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6DE" w:rsidRDefault="008716DE" w:rsidP="008716DE">
      <w:pPr>
        <w:spacing w:beforeLines="15" w:before="46" w:afterLines="15" w:after="46" w:line="300" w:lineRule="auto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="黑体" w:eastAsia="黑体" w:hAnsi="黑体" w:hint="eastAsia"/>
          <w:bCs/>
          <w:sz w:val="36"/>
          <w:szCs w:val="36"/>
        </w:rPr>
        <w:t>新员工</w:t>
      </w:r>
      <w:r w:rsidR="00725673">
        <w:rPr>
          <w:rFonts w:ascii="黑体" w:eastAsia="黑体" w:hAnsi="黑体" w:hint="eastAsia"/>
          <w:bCs/>
          <w:sz w:val="36"/>
          <w:szCs w:val="36"/>
        </w:rPr>
        <w:t>每</w:t>
      </w:r>
      <w:bookmarkStart w:id="0" w:name="_GoBack"/>
      <w:bookmarkEnd w:id="0"/>
      <w:r>
        <w:rPr>
          <w:rFonts w:ascii="黑体" w:eastAsia="黑体" w:hAnsi="黑体" w:hint="eastAsia"/>
          <w:bCs/>
          <w:sz w:val="36"/>
          <w:szCs w:val="36"/>
        </w:rPr>
        <w:t>周</w:t>
      </w:r>
      <w:r w:rsidR="00AA548C">
        <w:rPr>
          <w:rFonts w:ascii="黑体" w:eastAsia="黑体" w:hAnsi="黑体" w:hint="eastAsia"/>
          <w:bCs/>
          <w:sz w:val="36"/>
          <w:szCs w:val="36"/>
        </w:rPr>
        <w:t>辅导</w:t>
      </w:r>
      <w:r>
        <w:rPr>
          <w:rFonts w:ascii="黑体" w:eastAsia="黑体" w:hAnsi="黑体" w:hint="eastAsia"/>
          <w:bCs/>
          <w:sz w:val="36"/>
          <w:szCs w:val="36"/>
        </w:rPr>
        <w:t>考核表</w:t>
      </w:r>
    </w:p>
    <w:tbl>
      <w:tblPr>
        <w:tblpPr w:leftFromText="180" w:rightFromText="180" w:vertAnchor="text" w:horzAnchor="margin" w:tblpY="267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85"/>
        <w:gridCol w:w="134"/>
        <w:gridCol w:w="2550"/>
        <w:gridCol w:w="708"/>
        <w:gridCol w:w="1560"/>
        <w:gridCol w:w="711"/>
        <w:gridCol w:w="709"/>
        <w:gridCol w:w="567"/>
        <w:gridCol w:w="567"/>
        <w:gridCol w:w="567"/>
        <w:gridCol w:w="1131"/>
      </w:tblGrid>
      <w:tr w:rsidR="00CA6FA8" w:rsidTr="0048260D">
        <w:trPr>
          <w:cantSplit/>
          <w:trHeight w:val="414"/>
        </w:trPr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岗位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jc w:val="center"/>
              <w:rPr>
                <w:b/>
                <w:bCs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期间</w:t>
            </w:r>
          </w:p>
        </w:tc>
        <w:tc>
          <w:tcPr>
            <w:tcW w:w="35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b/>
                <w:bCs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b/>
                <w:bCs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  <w:p w:rsidR="008716DE" w:rsidRDefault="008716DE" w:rsidP="0048260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 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b/>
                <w:bCs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b/>
                <w:bCs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8716DE" w:rsidTr="0048260D">
        <w:trPr>
          <w:cantSplit/>
          <w:trHeight w:val="19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本周主要工作任务、培训计划承诺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权重</w:t>
            </w:r>
          </w:p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%</w:t>
            </w: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spacing w:line="0" w:lineRule="atLeast"/>
              <w:ind w:rightChars="-50" w:right="-105" w:hanging="1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完成结果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单项考核分（打勾）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说明</w:t>
            </w:r>
          </w:p>
        </w:tc>
      </w:tr>
      <w:tr w:rsidR="00CA6FA8" w:rsidTr="0048260D">
        <w:trPr>
          <w:cantSplit/>
          <w:trHeight w:val="559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pStyle w:val="3"/>
              <w:spacing w:before="0" w:after="0" w:line="240" w:lineRule="auto"/>
              <w:ind w:rightChars="-50" w:right="-105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pStyle w:val="3"/>
              <w:spacing w:before="0" w:after="0" w:line="240" w:lineRule="auto"/>
              <w:ind w:rightChars="-50" w:right="-105"/>
              <w:jc w:val="center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A6FA8" w:rsidTr="0048260D">
        <w:trPr>
          <w:cantSplit/>
          <w:trHeight w:val="5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pStyle w:val="3"/>
              <w:spacing w:before="0" w:after="0" w:line="240" w:lineRule="auto"/>
              <w:ind w:rightChars="-50" w:right="-105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pStyle w:val="3"/>
              <w:spacing w:before="0" w:after="0" w:line="240" w:lineRule="auto"/>
              <w:ind w:rightChars="-50" w:right="-105"/>
              <w:jc w:val="center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16DE" w:rsidRDefault="008716DE" w:rsidP="0048260D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Theme="minorEastAsia" w:eastAsiaTheme="minorEastAsia" w:hAnsiTheme="minorEastAsia"/>
                <w:position w:val="-16"/>
                <w:sz w:val="21"/>
                <w:szCs w:val="21"/>
              </w:rPr>
            </w:pPr>
          </w:p>
        </w:tc>
      </w:tr>
      <w:tr w:rsidR="00CA6FA8" w:rsidTr="0048260D">
        <w:trPr>
          <w:cantSplit/>
          <w:trHeight w:val="5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pStyle w:val="3"/>
              <w:spacing w:before="0" w:after="0" w:line="240" w:lineRule="auto"/>
              <w:ind w:rightChars="-50" w:right="-105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pStyle w:val="3"/>
              <w:spacing w:before="0" w:after="0" w:line="240" w:lineRule="auto"/>
              <w:ind w:rightChars="-50" w:right="-105"/>
              <w:jc w:val="center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A6FA8" w:rsidTr="0048260D">
        <w:trPr>
          <w:cantSplit/>
          <w:trHeight w:val="5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pStyle w:val="3"/>
              <w:spacing w:before="0" w:after="0" w:line="240" w:lineRule="auto"/>
              <w:ind w:rightChars="-50" w:right="-105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pStyle w:val="3"/>
              <w:spacing w:before="0" w:after="0" w:line="240" w:lineRule="auto"/>
              <w:ind w:rightChars="-50" w:right="-105"/>
              <w:jc w:val="center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A6FA8" w:rsidTr="0048260D">
        <w:trPr>
          <w:cantSplit/>
          <w:trHeight w:val="5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pStyle w:val="3"/>
              <w:spacing w:before="0" w:after="0" w:line="240" w:lineRule="auto"/>
              <w:ind w:rightChars="-50" w:right="-105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pStyle w:val="3"/>
              <w:spacing w:before="0" w:after="0" w:line="240" w:lineRule="auto"/>
              <w:ind w:rightChars="-50" w:right="-105"/>
              <w:jc w:val="center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A6FA8" w:rsidTr="0048260D">
        <w:trPr>
          <w:cantSplit/>
          <w:trHeight w:val="46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6DE" w:rsidRDefault="008716DE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pStyle w:val="3"/>
              <w:spacing w:before="0" w:after="0" w:line="240" w:lineRule="auto"/>
              <w:ind w:rightChars="-50" w:right="-105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pStyle w:val="3"/>
              <w:spacing w:before="0" w:after="0" w:line="240" w:lineRule="auto"/>
              <w:ind w:rightChars="-50" w:right="-105"/>
              <w:jc w:val="center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716DE" w:rsidRDefault="008716DE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16DE" w:rsidRDefault="008716DE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15AFF" w:rsidTr="0048260D">
        <w:trPr>
          <w:cantSplit/>
          <w:trHeight w:val="55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pStyle w:val="3"/>
              <w:spacing w:before="0" w:after="0" w:line="240" w:lineRule="auto"/>
              <w:ind w:rightChars="-50" w:right="-105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pStyle w:val="3"/>
              <w:spacing w:before="0" w:after="0" w:line="240" w:lineRule="auto"/>
              <w:ind w:rightChars="-50" w:right="-105"/>
              <w:jc w:val="center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5AFF" w:rsidRDefault="00115AFF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A6FA8" w:rsidTr="0048260D">
        <w:trPr>
          <w:cantSplit/>
          <w:trHeight w:val="61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5AFF" w:rsidRDefault="00115AFF" w:rsidP="004826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调整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pStyle w:val="3"/>
              <w:spacing w:before="0" w:after="0" w:line="240" w:lineRule="auto"/>
              <w:ind w:rightChars="-50" w:right="-105"/>
              <w:jc w:val="center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pStyle w:val="3"/>
              <w:spacing w:before="0" w:after="0" w:line="240" w:lineRule="auto"/>
              <w:ind w:rightChars="-50" w:right="-105"/>
              <w:jc w:val="center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5AFF" w:rsidRDefault="00115AFF" w:rsidP="0048260D">
            <w:pPr>
              <w:ind w:leftChars="-50" w:left="-105" w:rightChars="-50" w:right="-105"/>
              <w:jc w:val="center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5AFF" w:rsidRDefault="00115AFF" w:rsidP="004826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15AFF" w:rsidTr="0048260D">
        <w:trPr>
          <w:cantSplit/>
          <w:trHeight w:val="504"/>
        </w:trPr>
        <w:tc>
          <w:tcPr>
            <w:tcW w:w="98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5AFF" w:rsidRDefault="00115AFF" w:rsidP="0048260D">
            <w:pPr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考核分合计</w:t>
            </w:r>
            <w:r>
              <w:t>=</w:t>
            </w:r>
            <w:r>
              <w:rPr>
                <w:rFonts w:hint="eastAsia"/>
              </w:rPr>
              <w:t>∑（各项权重×该项评价等级</w:t>
            </w:r>
            <w:r>
              <w:rPr>
                <w:rFonts w:eastAsia="MingLiU" w:hint="eastAsia"/>
              </w:rPr>
              <w:t>）</w:t>
            </w:r>
            <w:r>
              <w:rPr>
                <w:rFonts w:eastAsia="黑体" w:hint="eastAsia"/>
                <w:b/>
                <w:bCs/>
              </w:rPr>
              <w:t>：</w:t>
            </w:r>
          </w:p>
        </w:tc>
      </w:tr>
      <w:tr w:rsidR="0048260D" w:rsidTr="0048260D">
        <w:trPr>
          <w:cantSplit/>
          <w:trHeight w:val="2505"/>
        </w:trPr>
        <w:tc>
          <w:tcPr>
            <w:tcW w:w="98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260D" w:rsidRDefault="0048260D" w:rsidP="0048260D">
            <w:pPr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本周评价：</w:t>
            </w:r>
          </w:p>
          <w:p w:rsidR="0048260D" w:rsidRDefault="0048260D" w:rsidP="0048260D">
            <w:pPr>
              <w:rPr>
                <w:rFonts w:eastAsia="黑体"/>
                <w:b/>
                <w:bCs/>
              </w:rPr>
            </w:pPr>
          </w:p>
          <w:p w:rsidR="0048260D" w:rsidRDefault="0048260D" w:rsidP="0048260D">
            <w:pPr>
              <w:rPr>
                <w:rFonts w:eastAsia="黑体"/>
                <w:b/>
                <w:bCs/>
              </w:rPr>
            </w:pPr>
          </w:p>
          <w:p w:rsidR="0048260D" w:rsidRDefault="0048260D" w:rsidP="0048260D">
            <w:pPr>
              <w:rPr>
                <w:rFonts w:eastAsia="黑体"/>
                <w:b/>
                <w:bCs/>
              </w:rPr>
            </w:pPr>
          </w:p>
          <w:p w:rsidR="0048260D" w:rsidRDefault="0048260D" w:rsidP="0048260D">
            <w:pPr>
              <w:rPr>
                <w:rFonts w:eastAsia="黑体"/>
                <w:b/>
                <w:bCs/>
              </w:rPr>
            </w:pPr>
          </w:p>
          <w:p w:rsidR="0048260D" w:rsidRDefault="0048260D" w:rsidP="0048260D">
            <w:pPr>
              <w:rPr>
                <w:rFonts w:eastAsia="黑体"/>
                <w:b/>
                <w:bCs/>
              </w:rPr>
            </w:pPr>
          </w:p>
          <w:p w:rsidR="0048260D" w:rsidRDefault="0048260D" w:rsidP="0048260D">
            <w:pPr>
              <w:rPr>
                <w:rFonts w:eastAsia="黑体"/>
                <w:b/>
                <w:bCs/>
              </w:rPr>
            </w:pPr>
          </w:p>
          <w:p w:rsidR="0048260D" w:rsidRDefault="0048260D" w:rsidP="0048260D">
            <w:pPr>
              <w:wordWrap w:val="0"/>
              <w:jc w:val="right"/>
              <w:rPr>
                <w:rFonts w:eastAsia="黑体"/>
                <w:b/>
                <w:bCs/>
              </w:rPr>
            </w:pPr>
            <w:r>
              <w:rPr>
                <w:rFonts w:eastAsia="黑体"/>
                <w:b/>
                <w:bCs/>
              </w:rPr>
              <w:t xml:space="preserve">                         </w:t>
            </w:r>
            <w:r>
              <w:rPr>
                <w:rFonts w:eastAsia="黑体" w:hint="eastAsia"/>
                <w:b/>
                <w:bCs/>
              </w:rPr>
              <w:t>导师签字：</w:t>
            </w:r>
            <w:r>
              <w:rPr>
                <w:rFonts w:eastAsia="黑体"/>
                <w:b/>
                <w:bCs/>
              </w:rPr>
              <w:t xml:space="preserve">                </w:t>
            </w:r>
            <w:r>
              <w:rPr>
                <w:rFonts w:eastAsia="黑体" w:hint="eastAsia"/>
                <w:b/>
                <w:bCs/>
              </w:rPr>
              <w:t>日期：</w:t>
            </w:r>
            <w:r>
              <w:rPr>
                <w:rFonts w:eastAsia="黑体"/>
                <w:b/>
                <w:bCs/>
              </w:rPr>
              <w:t xml:space="preserve">                </w:t>
            </w:r>
          </w:p>
        </w:tc>
      </w:tr>
      <w:tr w:rsidR="00115AFF" w:rsidTr="0048260D">
        <w:trPr>
          <w:trHeight w:val="1154"/>
        </w:trPr>
        <w:tc>
          <w:tcPr>
            <w:tcW w:w="98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5AFF" w:rsidRDefault="00115AFF" w:rsidP="0048260D">
            <w:pPr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项目组负责人的复核意见：</w:t>
            </w:r>
          </w:p>
          <w:p w:rsidR="00115AFF" w:rsidRDefault="00115AFF" w:rsidP="0048260D">
            <w:pPr>
              <w:rPr>
                <w:rFonts w:eastAsia="黑体"/>
                <w:b/>
                <w:bCs/>
              </w:rPr>
            </w:pPr>
          </w:p>
          <w:p w:rsidR="00115AFF" w:rsidRDefault="00115AFF" w:rsidP="0048260D">
            <w:pPr>
              <w:rPr>
                <w:rFonts w:eastAsia="黑体"/>
                <w:b/>
                <w:bCs/>
              </w:rPr>
            </w:pPr>
          </w:p>
          <w:p w:rsidR="0048260D" w:rsidRDefault="0048260D" w:rsidP="0048260D">
            <w:pPr>
              <w:rPr>
                <w:rFonts w:eastAsia="黑体"/>
                <w:b/>
                <w:bCs/>
              </w:rPr>
            </w:pPr>
          </w:p>
          <w:p w:rsidR="00115AFF" w:rsidRDefault="00115AFF" w:rsidP="0048260D">
            <w:pPr>
              <w:rPr>
                <w:rFonts w:eastAsia="黑体"/>
                <w:b/>
                <w:bCs/>
              </w:rPr>
            </w:pPr>
          </w:p>
          <w:p w:rsidR="00115AFF" w:rsidRDefault="00115AFF" w:rsidP="0048260D">
            <w:pPr>
              <w:rPr>
                <w:rFonts w:eastAsia="黑体"/>
                <w:b/>
                <w:bCs/>
              </w:rPr>
            </w:pPr>
          </w:p>
          <w:p w:rsidR="00244344" w:rsidRDefault="00244344" w:rsidP="0048260D">
            <w:pPr>
              <w:rPr>
                <w:rFonts w:eastAsia="黑体"/>
                <w:b/>
                <w:bCs/>
              </w:rPr>
            </w:pPr>
          </w:p>
          <w:p w:rsidR="00115AFF" w:rsidRDefault="00115AFF" w:rsidP="0048260D">
            <w:pPr>
              <w:wordWrap w:val="0"/>
              <w:ind w:firstLineChars="2366" w:firstLine="4988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项目组负责人签字：</w:t>
            </w:r>
            <w:r>
              <w:rPr>
                <w:rFonts w:eastAsia="黑体"/>
                <w:b/>
                <w:bCs/>
              </w:rPr>
              <w:t xml:space="preserve">           </w:t>
            </w:r>
          </w:p>
        </w:tc>
      </w:tr>
      <w:tr w:rsidR="00115AFF" w:rsidTr="0048260D">
        <w:trPr>
          <w:trHeight w:val="460"/>
        </w:trPr>
        <w:tc>
          <w:tcPr>
            <w:tcW w:w="98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5AFF" w:rsidRDefault="00115AFF" w:rsidP="00244344">
            <w:pPr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备注（人力部进行过程记录）：</w:t>
            </w:r>
          </w:p>
          <w:p w:rsidR="00244344" w:rsidRDefault="00244344" w:rsidP="00244344">
            <w:pPr>
              <w:rPr>
                <w:rFonts w:eastAsia="黑体"/>
                <w:b/>
                <w:bCs/>
              </w:rPr>
            </w:pPr>
          </w:p>
          <w:p w:rsidR="00244344" w:rsidRDefault="00244344" w:rsidP="00244344">
            <w:pPr>
              <w:rPr>
                <w:rFonts w:eastAsia="黑体"/>
                <w:b/>
                <w:bCs/>
              </w:rPr>
            </w:pPr>
          </w:p>
          <w:p w:rsidR="00244344" w:rsidRDefault="00244344" w:rsidP="00244344">
            <w:pPr>
              <w:rPr>
                <w:rFonts w:eastAsia="黑体"/>
                <w:b/>
                <w:bCs/>
              </w:rPr>
            </w:pPr>
          </w:p>
        </w:tc>
      </w:tr>
      <w:tr w:rsidR="00115AFF" w:rsidTr="0048260D">
        <w:trPr>
          <w:trHeight w:val="1483"/>
        </w:trPr>
        <w:tc>
          <w:tcPr>
            <w:tcW w:w="98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15AFF" w:rsidRDefault="00115AFF" w:rsidP="0048260D">
            <w:pPr>
              <w:rPr>
                <w:rFonts w:eastAsia="黑体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18"/>
              </w:rPr>
              <w:t>说明：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、由试用期员工与其导师根据培训计划等于每周一上午确定，各项计划的权重之和为</w:t>
            </w:r>
            <w:r>
              <w:rPr>
                <w:sz w:val="18"/>
              </w:rPr>
              <w:t>100%</w:t>
            </w:r>
            <w:r>
              <w:rPr>
                <w:rFonts w:hint="eastAsia"/>
                <w:sz w:val="18"/>
              </w:rPr>
              <w:t>。员工于周五下班</w:t>
            </w:r>
            <w:proofErr w:type="gramStart"/>
            <w:r>
              <w:rPr>
                <w:rFonts w:hint="eastAsia"/>
                <w:sz w:val="18"/>
              </w:rPr>
              <w:t>前总结</w:t>
            </w:r>
            <w:proofErr w:type="gramEnd"/>
            <w:r>
              <w:rPr>
                <w:rFonts w:hint="eastAsia"/>
                <w:sz w:val="18"/>
              </w:rPr>
              <w:t>自评后交到其导师处。</w:t>
            </w:r>
            <w:r>
              <w:rPr>
                <w:sz w:val="18"/>
              </w:rPr>
              <w:t xml:space="preserve">  2</w:t>
            </w:r>
            <w:r>
              <w:rPr>
                <w:rFonts w:hint="eastAsia"/>
                <w:sz w:val="18"/>
              </w:rPr>
              <w:t>、单项评分等级的参考标准：</w:t>
            </w:r>
            <w:r>
              <w:rPr>
                <w:b/>
                <w:bCs/>
                <w:sz w:val="18"/>
              </w:rPr>
              <w:t>95</w:t>
            </w:r>
            <w:r>
              <w:rPr>
                <w:rFonts w:hint="eastAsia"/>
                <w:b/>
                <w:bCs/>
                <w:sz w:val="18"/>
              </w:rPr>
              <w:t>分</w:t>
            </w:r>
            <w:r>
              <w:rPr>
                <w:rFonts w:hint="eastAsia"/>
                <w:sz w:val="18"/>
              </w:rPr>
              <w:t>—杰出，显著超出预期的要求，并有创新；</w:t>
            </w:r>
            <w:r>
              <w:rPr>
                <w:b/>
                <w:bCs/>
                <w:sz w:val="18"/>
              </w:rPr>
              <w:t>85</w:t>
            </w:r>
            <w:r>
              <w:rPr>
                <w:rFonts w:hint="eastAsia"/>
                <w:b/>
                <w:bCs/>
                <w:sz w:val="18"/>
              </w:rPr>
              <w:t>分</w:t>
            </w:r>
            <w:r>
              <w:rPr>
                <w:rFonts w:hint="eastAsia"/>
                <w:sz w:val="18"/>
              </w:rPr>
              <w:t>—良好，达到预期的计划要求，效果良好；</w:t>
            </w:r>
            <w:r>
              <w:rPr>
                <w:b/>
                <w:bCs/>
                <w:sz w:val="18"/>
              </w:rPr>
              <w:t>65</w:t>
            </w:r>
            <w:r>
              <w:rPr>
                <w:rFonts w:hint="eastAsia"/>
                <w:b/>
                <w:bCs/>
                <w:sz w:val="18"/>
              </w:rPr>
              <w:t>分</w:t>
            </w:r>
            <w:r>
              <w:rPr>
                <w:rFonts w:hint="eastAsia"/>
                <w:sz w:val="18"/>
              </w:rPr>
              <w:t>—正常，基本达到计划的要求，无明显的失误；</w:t>
            </w:r>
            <w:r>
              <w:rPr>
                <w:b/>
                <w:bCs/>
                <w:sz w:val="18"/>
              </w:rPr>
              <w:t>50</w:t>
            </w:r>
            <w:r>
              <w:rPr>
                <w:rFonts w:hint="eastAsia"/>
                <w:b/>
                <w:bCs/>
                <w:sz w:val="18"/>
              </w:rPr>
              <w:t>分</w:t>
            </w:r>
            <w:r>
              <w:rPr>
                <w:rFonts w:hint="eastAsia"/>
                <w:sz w:val="18"/>
              </w:rPr>
              <w:t>—需改进，与计划要求不符或者存在明显的失误或不足。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、考核人评</w:t>
            </w:r>
            <w:r>
              <w:rPr>
                <w:sz w:val="18"/>
              </w:rPr>
              <w:t>95</w:t>
            </w:r>
            <w:r>
              <w:rPr>
                <w:rFonts w:hint="eastAsia"/>
                <w:sz w:val="18"/>
              </w:rPr>
              <w:t>或</w:t>
            </w:r>
            <w:r>
              <w:rPr>
                <w:sz w:val="18"/>
              </w:rPr>
              <w:t>50</w:t>
            </w:r>
            <w:proofErr w:type="gramStart"/>
            <w:r>
              <w:rPr>
                <w:rFonts w:hint="eastAsia"/>
                <w:sz w:val="18"/>
              </w:rPr>
              <w:t>两个</w:t>
            </w:r>
            <w:proofErr w:type="gramEnd"/>
            <w:r>
              <w:rPr>
                <w:rFonts w:hint="eastAsia"/>
                <w:sz w:val="18"/>
              </w:rPr>
              <w:t>等级时，必须在“说明”一栏注明理由，列出关键事件。</w:t>
            </w:r>
          </w:p>
        </w:tc>
      </w:tr>
    </w:tbl>
    <w:p w:rsidR="008716DE" w:rsidRDefault="00115AFF" w:rsidP="0048260D">
      <w:pPr>
        <w:spacing w:beforeLines="15" w:before="46" w:afterLines="15" w:after="46" w:line="300" w:lineRule="auto"/>
        <w:ind w:firstLineChars="98" w:firstLine="207"/>
      </w:pPr>
      <w:r>
        <w:rPr>
          <w:rFonts w:hint="eastAsia"/>
          <w:b/>
          <w:bCs/>
        </w:rPr>
        <w:t>新员工</w:t>
      </w:r>
      <w:r>
        <w:rPr>
          <w:rFonts w:eastAsia="黑体"/>
          <w:b/>
          <w:bCs/>
        </w:rPr>
        <w:t>/</w:t>
      </w:r>
      <w:r>
        <w:rPr>
          <w:rFonts w:eastAsia="黑体" w:hint="eastAsia"/>
          <w:b/>
          <w:bCs/>
        </w:rPr>
        <w:t>日期：</w:t>
      </w:r>
    </w:p>
    <w:sectPr w:rsidR="008716DE" w:rsidSect="008716DE">
      <w:pgSz w:w="11906" w:h="16838" w:code="9"/>
      <w:pgMar w:top="567" w:right="1134" w:bottom="567" w:left="1134" w:header="454" w:footer="45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6DE"/>
    <w:rsid w:val="00115AFF"/>
    <w:rsid w:val="00244344"/>
    <w:rsid w:val="0048260D"/>
    <w:rsid w:val="00725673"/>
    <w:rsid w:val="007C064B"/>
    <w:rsid w:val="008716DE"/>
    <w:rsid w:val="00AA548C"/>
    <w:rsid w:val="00CA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6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6D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16D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nhideWhenUsed/>
    <w:rsid w:val="00871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16D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6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6D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16D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nhideWhenUsed/>
    <w:rsid w:val="00871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16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542</Characters>
  <Application>Microsoft Office Word</Application>
  <DocSecurity>0</DocSecurity>
  <Lines>4</Lines>
  <Paragraphs>1</Paragraphs>
  <ScaleCrop>false</ScaleCrop>
  <Company>微软中国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2007-01-19T16:46:00Z</cp:lastPrinted>
  <dcterms:created xsi:type="dcterms:W3CDTF">2017-09-13T07:24:00Z</dcterms:created>
  <dcterms:modified xsi:type="dcterms:W3CDTF">2017-10-19T07:29:00Z</dcterms:modified>
</cp:coreProperties>
</file>