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240"/>
        <w:ind w:firstLine="0" w:firstLineChars="0"/>
        <w:autoSpaceDE w:val="0"/>
        <w:autoSpaceDN w:val="0"/>
        <w:jc w:val="center"/>
      </w:pPr>
      <w:r>
        <w:rPr>
          <w:rFonts w:ascii="宋体" w:hAnsi="宋体" w:eastAsia="宋体" w:cs="宋体"/>
          <w:sz w:val="32"/>
          <w:szCs w:val="32"/>
          <w:color w:val="000000"/>
          <w:b w:val="1"/>
          <w:i w:val="0"/>
        </w:rPr>
        <w:t>现有技术文献信息表</w:t>
      </w:r>
    </w:p>
    <w:p>
      <w:pPr>
        <w:widowControl/>
        <w:spacing w:line="360" w:lineRule="auto" w:before="0" w:after="0"/>
        <w:ind w:firstLine="480" w:firstLineChars="200"/>
        <w:autoSpaceDE w:val="0"/>
        <w:autoSpaceDN w:val="0"/>
        <w:jc w:val="both"/>
      </w:pPr>
      <w:r>
        <w:rPr>
          <w:rFonts w:ascii="宋体" w:hAnsi="宋体" w:eastAsia="宋体" w:cs="宋体"/>
          <w:sz w:val="24"/>
          <w:szCs w:val="24"/>
          <w:color w:val="000000"/>
          <w:b w:val="0"/>
          <w:i w:val="0"/>
        </w:rPr>
        <w:t>共13项文献。专利位置按A1原始PDF定位；PDF页码从文件第1页起算，书内页码另注。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1728"/>
        <w:gridCol w:w="3600"/>
        <w:gridCol w:w="3312"/>
      </w:tblGrid>
      <w:tr>
        <w:trPr>
          <w:cantSplit/>
          <w:tblHeader/>
        </w:trPr>
        <w:tc>
          <w:tcPr>
            <w:tcW w:type="dxa" w:w="6480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国别及文献号／非专利文献出版信息（卷期或版本）</w:t>
            </w:r>
          </w:p>
        </w:tc>
        <w:tc>
          <w:tcPr>
            <w:tcW w:type="dxa" w:w="1728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公开日期</w:t>
            </w:r>
          </w:p>
        </w:tc>
        <w:tc>
          <w:tcPr>
            <w:tcW w:type="dxa" w:w="3600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文档来源</w:t>
            </w:r>
          </w:p>
        </w:tc>
        <w:tc>
          <w:tcPr>
            <w:tcW w:type="dxa" w:w="3312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相关段落、图、页码或章节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System, Method, and Computer Program Product for Progressive Query Processing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US20080177722A1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2008-07-24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0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https://patentimages.storage.googleapis.com/98/17/13/f551757d85a3c6/US20080177722A1.pdf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PDF第20–24页；第8页图7。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LEO - DB2's LEarning Optimizer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27th International Conference on Very Large Data Bases (VLDB 2001), pp.19–28.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2001-09-11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1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https://www.vldb.org/conf/2001/P019.pdf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PDF第3页§3、图1；第5页§4.2–4.3。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Robust Query Processing through Progressive Optimization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2004 ACM SIGMOD International Conference on Management of Data, pp.659–670.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2004-06-13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2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https://dsf.berkeley.edu/cs286/papers/robust-sigmod2004.pdf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PDF第3页§2、图1；第5–6页§2.3；第6–7页§3.1–3.3。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Progressive Optimization in Action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30th International Conference on Very Large Data Bases (VLDB 2004), pp.1337–1340.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2004年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3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https://www.vldb.org/conf/2004/DEMP22.PDF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PDF第2页图1；第3页§3.1–3.2。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Leveraging Query-Specific Statistics in Non-Equivalent Queries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US20170357692A1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2017-12-14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4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https://patentimages.storage.googleapis.com/d6/b3/46/ea4d370f789666/US20170357692A1.pdf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PDF第13–14页、第17–20页；第2–3页图1–2；第5页图4。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Adaptive Statistics in Oracle 12c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VLDB Endowment (PVLDB), 2017, Vol.10, No.12, pp.1813–1824.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2017-08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5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https://www.vldb.org/pvldb/vol10/p1813-zait.pdf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PDF第8页§3.2.2、§3.3.1；第9页§3.3.2。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Oracle Database SQL Tuning Guide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12c Release 1 (12.1), E49106-14, July 2017.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2017-07</w:t>
              <w:br/>
              <w:t>所引版本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6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https://docs.oracle.com/database/121/TGSQL/E49106-14.pdf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§4.4.1.2：PDF第74页／书内4-14；§4.4.2.2.1：PDF第81–82页／书内4-21至4-22；§10.4.2–10.4.2.2：PDF第286–290页／书内10-18至10-22。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Query Progress Estimation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US20050222965A1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2005-10-06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7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https://patentimages.storage.googleapis.com/4e/ca/94/ff92902d607fdb/US20050222965A1.pdf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PDF第19–20页；第12页图12。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Estimating Progress of Execution for SQL Queries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2004 ACM SIGMOD International Conference on Management of Data, pp.803–814.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2004-06-13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8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https://www.microsoft.com/en-us/research/wp-content/uploads/2016/02/progress-1.pdf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PDF第5–6页§4.1–4.2；第12页Appendix B。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Operator and Query Progress Estimation in Microsoft SQL Server Live Query Statistics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2016 International Conference on Management of Data (SIGMOD2016), pp.1753–1764.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2016-06-26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9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https://www.microsoft.com/en-us/research/wp-content/uploads/2016/06/qprog.pdf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PDF第6页§4.2；第12页Appendix A；第11页参考文献[7]。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Live query statistics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20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https://learn.microsoft.com/en-us/sql/relational-databases/performance/live-query-statistics?view=sql-server-ver17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页面引言；“View live query statistics for one query”；“View live query statistics for any query”；“Remarks”。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sys.dm_exec_query_profiles (Transact-SQL)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21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https://learn.microsoft.com/en-us/sql/relational-databases/system-dynamic-management-objects/sys-dm-exec-query-profiles-transact-sql?view=sql-server-ver17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“Table Returned”；“General Remarks”；“Examples”。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Logical and physical showplan operator reference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22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https://learn.microsoft.com/en-us/sql/relational-databases/showplan-logical-and-physical-operators-reference?view=sql-server-ver17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“Physical operators”；“Rebinds, rewinds, and end-of-scans”；“How to read an execution plan”。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宋体">
    <w:altName w:val="Songti SC"/>
    <w:family w:val="roman"/>
    <w:charset w:val="86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line="360" w:lineRule="auto" w:before="0" w:after="0"/>
      <w:ind w:firstLine="0" w:firstLineChars="0"/>
      <w:autoSpaceDE w:val="0"/>
      <w:autoSpaceDN w:val="0"/>
      <w:jc w:val="center"/>
    </w:pPr>
    <w:fldSimple w:instr="PAGE">
      <w:r>
        <w:rPr>
          <w:rFonts w:ascii="宋体" w:hAnsi="宋体" w:eastAsia="宋体" w:cs="宋体"/>
          <w:sz w:val="20"/>
          <w:szCs w:val="20"/>
          <w:color w:val="000000"/>
          <w:b w:val="0"/>
          <w:i w:val="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 w:cs="宋体"/>
      <w:color w:val="000000"/>
      <w:sz w:val="24"/>
      <w:szCs w:val="24"/>
      <w:b w:val="0"/>
      <w:i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360" w:lineRule="auto"/>
      <w:contextualSpacing/>
    </w:pPr>
    <w:rPr>
      <w:rFonts w:ascii="宋体" w:hAnsi="宋体" w:eastAsia="宋体" w:cs="宋体"/>
      <w:color w:val="000000"/>
      <w:spacing w:val="5"/>
      <w:kern w:val="28"/>
      <w:sz w:val="24"/>
      <w:szCs w:val="24"/>
      <w:b w:val="0"/>
      <w:i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atentimages.storage.googleapis.com/98/17/13/f551757d85a3c6/US20080177722A1.pdf" TargetMode="External"/><Relationship Id="rId11" Type="http://schemas.openxmlformats.org/officeDocument/2006/relationships/hyperlink" Target="https://www.vldb.org/conf/2001/P019.pdf" TargetMode="External"/><Relationship Id="rId12" Type="http://schemas.openxmlformats.org/officeDocument/2006/relationships/hyperlink" Target="https://dsf.berkeley.edu/cs286/papers/robust-sigmod2004.pdf" TargetMode="External"/><Relationship Id="rId13" Type="http://schemas.openxmlformats.org/officeDocument/2006/relationships/hyperlink" Target="https://www.vldb.org/conf/2004/DEMP22.PDF" TargetMode="External"/><Relationship Id="rId14" Type="http://schemas.openxmlformats.org/officeDocument/2006/relationships/hyperlink" Target="https://patentimages.storage.googleapis.com/d6/b3/46/ea4d370f789666/US20170357692A1.pdf" TargetMode="External"/><Relationship Id="rId15" Type="http://schemas.openxmlformats.org/officeDocument/2006/relationships/hyperlink" Target="https://www.vldb.org/pvldb/vol10/p1813-zait.pdf" TargetMode="External"/><Relationship Id="rId16" Type="http://schemas.openxmlformats.org/officeDocument/2006/relationships/hyperlink" Target="https://docs.oracle.com/database/121/TGSQL/E49106-14.pdf" TargetMode="External"/><Relationship Id="rId17" Type="http://schemas.openxmlformats.org/officeDocument/2006/relationships/hyperlink" Target="https://patentimages.storage.googleapis.com/4e/ca/94/ff92902d607fdb/US20050222965A1.pdf" TargetMode="External"/><Relationship Id="rId18" Type="http://schemas.openxmlformats.org/officeDocument/2006/relationships/hyperlink" Target="https://www.microsoft.com/en-us/research/wp-content/uploads/2016/02/progress-1.pdf" TargetMode="External"/><Relationship Id="rId19" Type="http://schemas.openxmlformats.org/officeDocument/2006/relationships/hyperlink" Target="https://www.microsoft.com/en-us/research/wp-content/uploads/2016/06/qprog.pdf" TargetMode="External"/><Relationship Id="rId20" Type="http://schemas.openxmlformats.org/officeDocument/2006/relationships/hyperlink" Target="https://learn.microsoft.com/en-us/sql/relational-databases/performance/live-query-statistics?view=sql-server-ver17" TargetMode="External"/><Relationship Id="rId21" Type="http://schemas.openxmlformats.org/officeDocument/2006/relationships/hyperlink" Target="https://learn.microsoft.com/en-us/sql/relational-databases/system-dynamic-management-objects/sys-dm-exec-query-profiles-transact-sql?view=sql-server-ver17" TargetMode="External"/><Relationship Id="rId22" Type="http://schemas.openxmlformats.org/officeDocument/2006/relationships/hyperlink" Target="https://learn.microsoft.com/en-us/sql/relational-databases/showplan-logical-and-physical-operators-reference?view=sql-server-ver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现有技术文献信息表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