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B58E" w14:textId="77777777" w:rsidR="004B03E5" w:rsidRDefault="004B03E5" w:rsidP="004B0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418F1B5" w14:textId="77777777" w:rsidR="004B03E5" w:rsidRDefault="004B03E5" w:rsidP="004B0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BFDA6F7" w14:textId="77777777" w:rsidR="004B03E5" w:rsidRDefault="004B03E5" w:rsidP="004B0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CFB0F06" w14:textId="77777777" w:rsidR="004B03E5" w:rsidRDefault="004B03E5" w:rsidP="004B0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«РЯЗАНСКИЙ ГОСУДАРСТВЕННЫЙ РАДИОТЕХНИЧЕСКИЙ УНИВЕРСИТЕТ» им. В.Ф. УТКИНА</w:t>
      </w:r>
    </w:p>
    <w:p w14:paraId="067C22FD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6F42A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9E1C833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A174F" w14:textId="030EC808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о практической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4ECEFD1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Расчет электрической цепи методом узловых потенциалов</w:t>
      </w:r>
    </w:p>
    <w:p w14:paraId="00B8EEA9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1A872AE" w14:textId="0DBC67DD" w:rsidR="004B03E5" w:rsidRP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03E5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4B03E5">
        <w:rPr>
          <w:rFonts w:ascii="Times New Roman" w:hAnsi="Times New Roman" w:cs="Times New Roman"/>
          <w:b/>
          <w:sz w:val="28"/>
          <w:szCs w:val="28"/>
        </w:rPr>
        <w:t>Преобразование электрических цепей</w:t>
      </w:r>
      <w:r w:rsidRPr="004B03E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6445A46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8054C" w14:textId="77777777" w:rsidR="004B03E5" w:rsidRDefault="004B03E5" w:rsidP="004B03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01498" w14:textId="77777777" w:rsidR="004B03E5" w:rsidRDefault="004B03E5" w:rsidP="004B03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2D8D8" w14:textId="77777777" w:rsidR="004B03E5" w:rsidRDefault="004B03E5" w:rsidP="004B03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2E5B734" w14:textId="77777777" w:rsidR="004B03E5" w:rsidRDefault="004B03E5" w:rsidP="004B03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группы 245</w:t>
      </w:r>
    </w:p>
    <w:p w14:paraId="31B20C8D" w14:textId="77777777" w:rsidR="004B03E5" w:rsidRDefault="004B03E5" w:rsidP="004B03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Луковкин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</w:t>
      </w:r>
    </w:p>
    <w:p w14:paraId="16983BB7" w14:textId="77777777" w:rsidR="004B03E5" w:rsidRDefault="004B03E5" w:rsidP="004B03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937A1B0" w14:textId="77777777" w:rsidR="004B03E5" w:rsidRDefault="004B03E5" w:rsidP="004B03E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Михеев А.А.</w:t>
      </w:r>
    </w:p>
    <w:p w14:paraId="1642BE59" w14:textId="77777777" w:rsidR="004B03E5" w:rsidRDefault="004B03E5" w:rsidP="004B03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8D14E8" w14:textId="77777777" w:rsidR="004B03E5" w:rsidRDefault="004B03E5" w:rsidP="004B03E5">
      <w:pPr>
        <w:tabs>
          <w:tab w:val="left" w:pos="21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Рязань 2023 г.</w:t>
      </w:r>
    </w:p>
    <w:p w14:paraId="6FCBD553" w14:textId="77777777" w:rsidR="004B03E5" w:rsidRDefault="004B03E5" w:rsidP="007069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D120C" w14:textId="77777777" w:rsidR="00360170" w:rsidRPr="004B03E5" w:rsidRDefault="007D70C8" w:rsidP="004B03E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41001178"/>
      <w:r w:rsidRPr="004B03E5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024A4D46" w14:textId="77777777" w:rsidR="00FD005F" w:rsidRPr="004B03E5" w:rsidRDefault="007D70C8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B03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схемы, представленной на рисунке, </w:t>
      </w:r>
      <w:r w:rsidR="00FD005F" w:rsidRPr="004B03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выполнить преобразование "звезды" в "треугольник" или "треугольника" в "звезду"</w:t>
      </w:r>
    </w:p>
    <w:p w14:paraId="77833418" w14:textId="77777777" w:rsidR="007D70C8" w:rsidRPr="004B03E5" w:rsidRDefault="007D70C8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66"/>
          <w:sz w:val="28"/>
          <w:szCs w:val="28"/>
          <w:shd w:val="clear" w:color="auto" w:fill="FFFFFF"/>
        </w:rPr>
      </w:pPr>
      <w:r w:rsidRPr="004B03E5">
        <w:rPr>
          <w:rFonts w:ascii="Times New Roman" w:hAnsi="Times New Roman" w:cs="Times New Roman"/>
          <w:sz w:val="28"/>
          <w:szCs w:val="28"/>
        </w:rPr>
        <w:t>Варианты заданий представлены в таблице. Номер варианта задания соответствует порядковому номеру студента в списке группы.</w:t>
      </w:r>
    </w:p>
    <w:p w14:paraId="7F72695D" w14:textId="77777777" w:rsidR="007D70C8" w:rsidRPr="004B03E5" w:rsidRDefault="00382482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897E6" wp14:editId="7ED81FA7">
            <wp:extent cx="3476388" cy="1839173"/>
            <wp:effectExtent l="19050" t="0" r="0" b="0"/>
            <wp:docPr id="35" name="Рисунок 35" descr="C:\Users\Семья\Desktop\pr6GSJmPu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Семья\Desktop\pr6GSJmPu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83" cy="183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143D" w14:textId="77777777" w:rsidR="007D70C8" w:rsidRPr="004B03E5" w:rsidRDefault="007D70C8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3E5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4B03E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tbl>
      <w:tblPr>
        <w:tblW w:w="21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67"/>
      </w:tblGrid>
      <w:tr w:rsidR="004B03E5" w:rsidRPr="00496C87" w14:paraId="065FA96B" w14:textId="77777777" w:rsidTr="008763DB">
        <w:trPr>
          <w:trHeight w:val="9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2772750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ианта</w:t>
            </w:r>
          </w:p>
        </w:tc>
        <w:tc>
          <w:tcPr>
            <w:tcW w:w="567" w:type="dxa"/>
            <w:vMerge w:val="restart"/>
            <w:vAlign w:val="center"/>
          </w:tcPr>
          <w:p w14:paraId="102C1649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B03E5" w:rsidRPr="00496C87" w14:paraId="6C4AA1A7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1EF31882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567" w:type="dxa"/>
            <w:vMerge/>
            <w:vAlign w:val="center"/>
          </w:tcPr>
          <w:p w14:paraId="6EFFF443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03E5" w:rsidRPr="00496C87" w14:paraId="6393A333" w14:textId="77777777" w:rsidTr="008763DB">
        <w:trPr>
          <w:trHeight w:val="9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28727E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567" w:type="dxa"/>
            <w:vAlign w:val="center"/>
          </w:tcPr>
          <w:p w14:paraId="58BCF1C3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4B03E5" w:rsidRPr="00496C87" w14:paraId="7C3C0386" w14:textId="77777777" w:rsidTr="008763DB">
        <w:trPr>
          <w:trHeight w:val="168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1E8C1CE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567" w:type="dxa"/>
            <w:vAlign w:val="center"/>
          </w:tcPr>
          <w:p w14:paraId="495FD35A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B03E5" w:rsidRPr="00496C87" w14:paraId="0D36073E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5603819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proofErr w:type="gramStart"/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96C87"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gramEnd"/>
          </w:p>
        </w:tc>
        <w:tc>
          <w:tcPr>
            <w:tcW w:w="567" w:type="dxa"/>
            <w:vAlign w:val="center"/>
          </w:tcPr>
          <w:p w14:paraId="7754D9D7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4B03E5" w:rsidRPr="00496C87" w14:paraId="5025A9A6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CC08BFE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31C79180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4B03E5" w:rsidRPr="00496C87" w14:paraId="64C9DEAA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FEA3074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6651A23D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4B03E5" w:rsidRPr="00496C87" w14:paraId="2C6655A6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F701E2A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7B41F524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4B03E5" w:rsidRPr="00496C87" w14:paraId="738657E1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CF0869C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62690F8C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4B03E5" w:rsidRPr="00496C87" w14:paraId="44C2E5A3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3E653C5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362857F3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4B03E5" w:rsidRPr="00496C87" w14:paraId="58F448D3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3F06853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38DEDDEB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4B03E5" w:rsidRPr="00496C87" w14:paraId="5EC67F9D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E9AB94B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vAlign w:val="center"/>
          </w:tcPr>
          <w:p w14:paraId="00C348A5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B03E5" w:rsidRPr="00496C87" w14:paraId="41F35FE6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1A812F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3DA8A2B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4B03E5" w:rsidRPr="00496C87" w14:paraId="51FE62B5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0B2DF51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92DED88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4B03E5" w:rsidRPr="00496C87" w14:paraId="026B8FF8" w14:textId="77777777" w:rsidTr="008763DB">
        <w:trPr>
          <w:trHeight w:val="70"/>
          <w:jc w:val="center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71D8D9A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3CE0A3D" w14:textId="77777777" w:rsidR="004B03E5" w:rsidRPr="00496C87" w:rsidRDefault="004B03E5" w:rsidP="008763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14:paraId="60905E07" w14:textId="77777777" w:rsidR="004B03E5" w:rsidRDefault="004B03E5" w:rsidP="004B03E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pacing w:val="-4"/>
          <w:lang w:eastAsia="ar-SA"/>
        </w:rPr>
      </w:pPr>
      <w:bookmarkStart w:id="1" w:name="_Toc41001179"/>
    </w:p>
    <w:p w14:paraId="0B813572" w14:textId="77777777" w:rsidR="004B03E5" w:rsidRDefault="004B03E5">
      <w:pPr>
        <w:rPr>
          <w:rFonts w:ascii="Times New Roman" w:eastAsiaTheme="majorEastAsia" w:hAnsi="Times New Roman" w:cs="Times New Roman"/>
          <w:b/>
          <w:bCs/>
          <w:spacing w:val="-4"/>
          <w:sz w:val="28"/>
          <w:szCs w:val="28"/>
          <w:lang w:eastAsia="ar-SA"/>
        </w:rPr>
      </w:pPr>
      <w:r>
        <w:rPr>
          <w:rFonts w:ascii="Times New Roman" w:hAnsi="Times New Roman" w:cs="Times New Roman"/>
          <w:spacing w:val="-4"/>
          <w:lang w:eastAsia="ar-SA"/>
        </w:rPr>
        <w:br w:type="page"/>
      </w:r>
    </w:p>
    <w:p w14:paraId="53CBDEE2" w14:textId="1D742376" w:rsidR="00360170" w:rsidRPr="004B03E5" w:rsidRDefault="00360170" w:rsidP="004B03E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pacing w:val="-4"/>
          <w:lang w:eastAsia="ar-SA"/>
        </w:rPr>
      </w:pPr>
      <w:r w:rsidRPr="004B03E5">
        <w:rPr>
          <w:rFonts w:ascii="Times New Roman" w:hAnsi="Times New Roman" w:cs="Times New Roman"/>
          <w:color w:val="auto"/>
          <w:spacing w:val="-4"/>
          <w:lang w:eastAsia="ar-SA"/>
        </w:rPr>
        <w:lastRenderedPageBreak/>
        <w:t>Правила преобразование «звезды» в «треугольник»</w:t>
      </w:r>
      <w:bookmarkEnd w:id="1"/>
    </w:p>
    <w:p w14:paraId="4F326237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3"/>
        <w:gridCol w:w="4692"/>
      </w:tblGrid>
      <w:tr w:rsidR="00360170" w:rsidRPr="004B03E5" w14:paraId="6F9F314C" w14:textId="77777777" w:rsidTr="003213F9">
        <w:trPr>
          <w:trHeight w:val="3261"/>
        </w:trPr>
        <w:tc>
          <w:tcPr>
            <w:tcW w:w="4926" w:type="dxa"/>
          </w:tcPr>
          <w:p w14:paraId="5AEEA7DA" w14:textId="77777777" w:rsidR="00360170" w:rsidRPr="004B03E5" w:rsidRDefault="004B03E5" w:rsidP="004B03E5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</w:pPr>
            <w:r w:rsidRPr="004B03E5">
              <w:rPr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4434659" wp14:editId="5CD12757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902970</wp:posOffset>
                      </wp:positionV>
                      <wp:extent cx="360045" cy="215900"/>
                      <wp:effectExtent l="0" t="12700" r="8255" b="12700"/>
                      <wp:wrapNone/>
                      <wp:docPr id="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045" cy="2159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69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82D5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6" o:spid="_x0000_s1026" type="#_x0000_t13" style="position:absolute;margin-left:226.7pt;margin-top:71.1pt;width:28.35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">
                      <v:path arrowok="t"/>
                    </v:shape>
                  </w:pict>
                </mc:Fallback>
              </mc:AlternateContent>
            </w:r>
            <w:r w:rsidR="00360170" w:rsidRPr="004B03E5">
              <w:rPr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drawing>
                <wp:inline distT="0" distB="0" distL="0" distR="0" wp14:anchorId="55A6BF1A" wp14:editId="78FE2B6C">
                  <wp:extent cx="2162175" cy="2019300"/>
                  <wp:effectExtent l="19050" t="0" r="9525" b="0"/>
                  <wp:docPr id="98" name="Рисунок 41" descr="Звезда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Звезда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0AA482A" w14:textId="77777777" w:rsidR="00360170" w:rsidRPr="004B03E5" w:rsidRDefault="00360170" w:rsidP="004B03E5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</w:pPr>
            <w:r w:rsidRPr="004B03E5">
              <w:rPr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drawing>
                <wp:inline distT="0" distB="0" distL="0" distR="0" wp14:anchorId="49D4CC6A" wp14:editId="03B2D3DB">
                  <wp:extent cx="2209800" cy="2076450"/>
                  <wp:effectExtent l="19050" t="0" r="0" b="0"/>
                  <wp:docPr id="99" name="Рисунок 46" descr="Треугольник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 descr="Треугольник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170" w:rsidRPr="004B03E5" w14:paraId="688AE9BB" w14:textId="77777777" w:rsidTr="003213F9">
        <w:tc>
          <w:tcPr>
            <w:tcW w:w="4926" w:type="dxa"/>
          </w:tcPr>
          <w:p w14:paraId="493319BC" w14:textId="77777777" w:rsidR="00360170" w:rsidRPr="004B03E5" w:rsidRDefault="00360170" w:rsidP="004B03E5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</w:pPr>
            <w:r w:rsidRPr="004B03E5"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  <w:t>а</w:t>
            </w:r>
          </w:p>
        </w:tc>
        <w:tc>
          <w:tcPr>
            <w:tcW w:w="4927" w:type="dxa"/>
          </w:tcPr>
          <w:p w14:paraId="486F1524" w14:textId="77777777" w:rsidR="00360170" w:rsidRPr="004B03E5" w:rsidRDefault="00360170" w:rsidP="004B03E5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</w:pPr>
            <w:r w:rsidRPr="004B03E5">
              <w:rPr>
                <w:rFonts w:ascii="Times New Roman" w:hAnsi="Times New Roman" w:cs="Times New Roman"/>
                <w:spacing w:val="-4"/>
                <w:sz w:val="28"/>
                <w:szCs w:val="28"/>
                <w:lang w:eastAsia="ar-SA"/>
              </w:rPr>
              <w:t>б</w:t>
            </w:r>
          </w:p>
        </w:tc>
      </w:tr>
    </w:tbl>
    <w:p w14:paraId="22913DC1" w14:textId="001C993D" w:rsidR="00360170" w:rsidRPr="004B03E5" w:rsidRDefault="00360170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Рисунок 1 – Схемы с соединениями элементов типа «звезда» и типа «треугольник»</w:t>
      </w:r>
    </w:p>
    <w:p w14:paraId="38FADFE4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После преобразования токи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,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во внешней цепи и потенциалы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,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 узлах 1, 2 и 3 не должны измениться.  </w:t>
      </w:r>
    </w:p>
    <w:p w14:paraId="0B6C124F" w14:textId="642F630B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Для соединения «звезда» (рисунок 5.5а) в соответствии с первым законом Кирхгофа и законом Ома справедливы соотношения:</w:t>
      </w:r>
    </w:p>
    <w:p w14:paraId="4C072A6E" w14:textId="77777777" w:rsidR="00360170" w:rsidRPr="004B03E5" w:rsidRDefault="00360170" w:rsidP="004B03E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+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+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=0,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          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 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5.14)</w:t>
      </w:r>
    </w:p>
    <w:p w14:paraId="49F38D9C" w14:textId="77777777" w:rsidR="00360170" w:rsidRPr="004B03E5" w:rsidRDefault="00360170" w:rsidP="004B03E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)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  <w:t xml:space="preserve">  (5.15,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а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</w:p>
    <w:p w14:paraId="1F8C76BC" w14:textId="77777777" w:rsidR="00360170" w:rsidRPr="004B03E5" w:rsidRDefault="00360170" w:rsidP="004B03E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 xml:space="preserve">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  <w:t xml:space="preserve">  (5.15,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б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</w:p>
    <w:p w14:paraId="6AB3D4B3" w14:textId="77777777" w:rsidR="00360170" w:rsidRPr="004B03E5" w:rsidRDefault="00360170" w:rsidP="004B03E5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3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 xml:space="preserve">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ab/>
        <w:t xml:space="preserve">  (5.15,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в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</w:p>
    <w:p w14:paraId="0FF3BF08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где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</w:t>
      </w:r>
      <w:r w:rsidR="00EE3856"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920" w:dyaOrig="780" w14:anchorId="7E762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46.5pt;height:39pt;mso-width-percent:0;mso-height-percent:0;mso-width-percent:0;mso-height-percent:0" o:ole="">
            <v:imagedata r:id="rId11" o:title=""/>
          </v:shape>
          <o:OLEObject Type="Embed" ProgID="Equation.DSMT4" ShapeID="_x0000_i1037" DrawAspect="Content" ObjectID="_1743743205" r:id="rId12"/>
        </w:objec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, </w:t>
      </w:r>
      <w:r w:rsidR="00EE3856"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980" w:dyaOrig="780" w14:anchorId="5929313F">
          <v:shape id="_x0000_i1036" type="#_x0000_t75" alt="" style="width:49.5pt;height:39pt;mso-width-percent:0;mso-height-percent:0;mso-width-percent:0;mso-height-percent:0" o:ole="">
            <v:imagedata r:id="rId13" o:title=""/>
          </v:shape>
          <o:OLEObject Type="Embed" ProgID="Equation.DSMT4" ShapeID="_x0000_i1036" DrawAspect="Content" ObjectID="_1743743206" r:id="rId14"/>
        </w:objec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</w:t>
      </w:r>
      <w:r w:rsidR="00EE3856"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960" w:dyaOrig="780" w14:anchorId="3C9C56E7">
          <v:shape id="_x0000_i1035" type="#_x0000_t75" alt="" style="width:48pt;height:39pt;mso-width-percent:0;mso-height-percent:0;mso-width-percent:0;mso-height-percent:0" o:ole="">
            <v:imagedata r:id="rId15" o:title=""/>
          </v:shape>
          <o:OLEObject Type="Embed" ProgID="Equation.DSMT4" ShapeID="_x0000_i1035" DrawAspect="Content" ObjectID="_1743743207" r:id="rId16"/>
        </w:objec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14F44DE1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Подставим выражения для токов (5.15) в (5.14) и решим уравнение (5.14) относительно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7B5C7E83" w14:textId="77777777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760" w:dyaOrig="780" w14:anchorId="34D3B3B1">
          <v:shape id="_x0000_i1034" type="#_x0000_t75" alt="" style="width:138pt;height:39pt;mso-width-percent:0;mso-height-percent:0;mso-width-percent:0;mso-height-percent:0" o:ole="">
            <v:imagedata r:id="rId17" o:title=""/>
          </v:shape>
          <o:OLEObject Type="Embed" ProgID="Equation.DSMT4" ShapeID="_x0000_i1034" DrawAspect="Content" ObjectID="_1743743208" r:id="rId18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  <w:t xml:space="preserve">     (5.16)</w:t>
      </w:r>
    </w:p>
    <w:p w14:paraId="266E5643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Подставим (5.16) в (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5.15,а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) и выразим ток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через потенциалы узлов и проводимость ветвей. После несложных алгебраических преобразований получим</w:t>
      </w:r>
    </w:p>
    <w:p w14:paraId="203FFFB8" w14:textId="5814250C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6340" w:dyaOrig="820" w14:anchorId="200AA3C4">
          <v:shape id="_x0000_i1033" type="#_x0000_t75" alt="" style="width:315.75pt;height:40.5pt;mso-width-percent:0;mso-height-percent:0;mso-width-percent:0;mso-height-percent:0" o:ole="">
            <v:imagedata r:id="rId19" o:title=""/>
          </v:shape>
          <o:OLEObject Type="Embed" ProgID="Equation.DSMT4" ShapeID="_x0000_i1033" DrawAspect="Content" ObjectID="_1743743209" r:id="rId20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  <w:t xml:space="preserve">     (5.17)</w:t>
      </w:r>
    </w:p>
    <w:p w14:paraId="5241F502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Теперь перейдем к «треугольнику» и выразим этот же ток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через потенциалы узлов и проводимости ветвей «треугольника». Еще раз отметим, что потенциалы узлов 1, 2 и 3 в схеме «треугольника» остаются такими же, какими были в схеме «звезда».</w:t>
      </w:r>
    </w:p>
    <w:p w14:paraId="47612C49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Таким образом, для схемы на рисунке 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5.5,б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(«треугольник») ток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определяется выражением</w:t>
      </w:r>
    </w:p>
    <w:p w14:paraId="75ECCF32" w14:textId="77777777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14"/>
          <w:sz w:val="28"/>
          <w:szCs w:val="28"/>
          <w:lang w:eastAsia="ar-SA"/>
        </w:rPr>
        <w:object w:dxaOrig="4780" w:dyaOrig="420" w14:anchorId="592DF9F9">
          <v:shape id="_x0000_i1032" type="#_x0000_t75" alt="" style="width:238.5pt;height:21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743743210" r:id="rId22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18D5B9D6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Преобразуем выражение таким образом, чтобы каждое слагаемое содержало произведение узлового потенциала на некоторый коэффициент:</w:t>
      </w:r>
    </w:p>
    <w:p w14:paraId="5A470635" w14:textId="77777777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14"/>
          <w:sz w:val="28"/>
          <w:szCs w:val="28"/>
          <w:lang w:eastAsia="ar-SA"/>
        </w:rPr>
        <w:object w:dxaOrig="3800" w:dyaOrig="420" w14:anchorId="2FF024F1">
          <v:shape id="_x0000_i1031" type="#_x0000_t75" alt="" style="width:190.5pt;height:21pt;mso-width-percent:0;mso-height-percent:0;mso-width-percent:0;mso-height-percent:0" o:ole="">
            <v:imagedata r:id="rId23" o:title=""/>
          </v:shape>
          <o:OLEObject Type="Embed" ProgID="Equation.DSMT4" ShapeID="_x0000_i1031" DrawAspect="Content" ObjectID="_1743743211" r:id="rId24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  <w:t xml:space="preserve">     (5.18)</w:t>
      </w:r>
    </w:p>
    <w:p w14:paraId="71C5F352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Чтобы 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токи 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 схемах «звезда» и «треугольник» (рисунок 5.5,а и рисунок 5.5,б) были равны, необходимо, чтобы в (5.17) и (5.18) были равны коэффициенты при узловых потенциалах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,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52148959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Таким образом, из сравнения (5.18) и (5.17) найдем связь проводимостей ветвей «треугольника» с проводимостями ветвей «звезды»:</w:t>
      </w:r>
    </w:p>
    <w:p w14:paraId="2A7C9954" w14:textId="3FA9873E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100" w:dyaOrig="780" w14:anchorId="06E71896">
          <v:shape id="_x0000_i1030" type="#_x0000_t75" alt="" style="width:105pt;height:39pt;mso-width-percent:0;mso-height-percent:0;mso-width-percent:0;mso-height-percent:0" o:ole="">
            <v:imagedata r:id="rId25" o:title=""/>
          </v:shape>
          <o:OLEObject Type="Embed" ProgID="Equation.DSMT4" ShapeID="_x0000_i1030" DrawAspect="Content" ObjectID="_1743743212" r:id="rId26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,</w: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  <w:t>(5.19)</w:t>
      </w:r>
    </w:p>
    <w:p w14:paraId="0912F5C6" w14:textId="7E2A0689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100" w:dyaOrig="780" w14:anchorId="20E80039">
          <v:shape id="_x0000_i1029" type="#_x0000_t75" alt="" style="width:105pt;height:39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743743213" r:id="rId28"/>
        </w:objec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(5.20)</w:t>
      </w:r>
    </w:p>
    <w:p w14:paraId="376B60A2" w14:textId="77777777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Для определения проводимости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можно сравнить токи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 схемах «звезда» и «треугольник». Однако, основываясь на характере записей (5.19) и (5.20), можно по аналогии записать выражение для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:</w:t>
      </w:r>
    </w:p>
    <w:p w14:paraId="2D66E711" w14:textId="328D7517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100" w:dyaOrig="780" w14:anchorId="3A6BDD1D">
          <v:shape id="_x0000_i1028" type="#_x0000_t75" alt="" style="width:105pt;height:39pt;mso-width-percent:0;mso-height-percent:0;mso-width-percent:0;mso-height-percent:0" o:ole="">
            <v:imagedata r:id="rId29" o:title=""/>
          </v:shape>
          <o:OLEObject Type="Embed" ProgID="Equation.DSMT4" ShapeID="_x0000_i1028" DrawAspect="Content" ObjectID="_1743743214" r:id="rId30"/>
        </w:objec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. </w:t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  <w:t>(5.21)</w:t>
      </w:r>
    </w:p>
    <w:p w14:paraId="5FBB4433" w14:textId="4391A4F4" w:rsidR="00360170" w:rsidRPr="004B03E5" w:rsidRDefault="00360170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Перейдем от проводимостей ветвей к сопротивлениям ветвей после преобразования схемы. Подставляя в (5.19)</w:t>
      </w:r>
      <w:r w:rsid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,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(5.21) значения проводимостей, как величины, обратные сопротивлениям, получим соотношения, связывающие сопротивления ветвей «звезды» с ветвями «треугольника».</w:t>
      </w:r>
    </w:p>
    <w:p w14:paraId="2E344E3E" w14:textId="6AEF1A8A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400" w:dyaOrig="780" w14:anchorId="02C2124D">
          <v:shape id="_x0000_i1027" type="#_x0000_t75" alt="" style="width:120pt;height:39pt;mso-width-percent:0;mso-height-percent:0;mso-width-percent:0;mso-height-percent:0" o:ole="">
            <v:imagedata r:id="rId31" o:title=""/>
          </v:shape>
          <o:OLEObject Type="Embed" ProgID="Equation.DSMT4" ShapeID="_x0000_i1027" DrawAspect="Content" ObjectID="_1743743215" r:id="rId32"/>
        </w:objec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(5.22)</w:t>
      </w:r>
    </w:p>
    <w:p w14:paraId="27AA61B6" w14:textId="654AEB0A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380" w:dyaOrig="780" w14:anchorId="42D5687E">
          <v:shape id="_x0000_i1026" type="#_x0000_t75" alt="" style="width:119.25pt;height:39pt;mso-width-percent:0;mso-height-percent:0;mso-width-percent:0;mso-height-percent:0" o:ole="">
            <v:imagedata r:id="rId33" o:title=""/>
          </v:shape>
          <o:OLEObject Type="Embed" ProgID="Equation.DSMT4" ShapeID="_x0000_i1026" DrawAspect="Content" ObjectID="_1743743216" r:id="rId34"/>
        </w:objec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(5.23)</w:t>
      </w:r>
    </w:p>
    <w:p w14:paraId="4E735E01" w14:textId="0EB9DA90" w:rsidR="00360170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706902">
        <w:rPr>
          <w:rFonts w:ascii="Times New Roman" w:hAnsi="Times New Roman" w:cs="Times New Roman"/>
          <w:noProof/>
          <w:spacing w:val="-4"/>
          <w:position w:val="-34"/>
          <w:sz w:val="28"/>
          <w:szCs w:val="28"/>
          <w:lang w:eastAsia="ar-SA"/>
        </w:rPr>
        <w:object w:dxaOrig="2439" w:dyaOrig="780" w14:anchorId="4C7E9BCA">
          <v:shape id="_x0000_i1025" type="#_x0000_t75" alt="" style="width:121.5pt;height:39pt;mso-width-percent:0;mso-height-percent:0;mso-width-percent:0;mso-height-percent:0" o:ole="">
            <v:imagedata r:id="rId35" o:title=""/>
          </v:shape>
          <o:OLEObject Type="Embed" ProgID="Equation.DSMT4" ShapeID="_x0000_i1025" DrawAspect="Content" ObjectID="_1743743217" r:id="rId36"/>
        </w:objec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706902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ab/>
      </w:r>
      <w:r w:rsidR="00360170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(5.24)</w:t>
      </w:r>
    </w:p>
    <w:p w14:paraId="2DFFC80D" w14:textId="77777777" w:rsidR="004B03E5" w:rsidRDefault="004B03E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41001180"/>
      <w:r>
        <w:rPr>
          <w:rFonts w:ascii="Times New Roman" w:hAnsi="Times New Roman" w:cs="Times New Roman"/>
        </w:rPr>
        <w:br w:type="page"/>
      </w:r>
    </w:p>
    <w:p w14:paraId="5309AE55" w14:textId="2B7E794A" w:rsidR="002817FE" w:rsidRPr="004B03E5" w:rsidRDefault="007D70C8" w:rsidP="004B03E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4B03E5">
        <w:rPr>
          <w:rFonts w:ascii="Times New Roman" w:hAnsi="Times New Roman" w:cs="Times New Roman"/>
          <w:color w:val="auto"/>
        </w:rPr>
        <w:lastRenderedPageBreak/>
        <w:t>Практическая работа</w:t>
      </w:r>
      <w:bookmarkEnd w:id="2"/>
    </w:p>
    <w:p w14:paraId="3571DD6E" w14:textId="77777777" w:rsidR="00444A40" w:rsidRPr="004B03E5" w:rsidRDefault="00382482" w:rsidP="004B03E5">
      <w:pPr>
        <w:pStyle w:val="a6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sz w:val="28"/>
          <w:szCs w:val="28"/>
        </w:rPr>
        <w:t xml:space="preserve">Для начала добавим в исходную </w:t>
      </w:r>
      <w:r w:rsidR="003213F9" w:rsidRPr="004B03E5">
        <w:rPr>
          <w:rFonts w:ascii="Times New Roman" w:hAnsi="Times New Roman" w:cs="Times New Roman"/>
          <w:sz w:val="28"/>
          <w:szCs w:val="28"/>
        </w:rPr>
        <w:t>цепь соединение под названием «З</w:t>
      </w:r>
      <w:r w:rsidRPr="004B03E5">
        <w:rPr>
          <w:rFonts w:ascii="Times New Roman" w:hAnsi="Times New Roman" w:cs="Times New Roman"/>
          <w:sz w:val="28"/>
          <w:szCs w:val="28"/>
        </w:rPr>
        <w:t>везда»</w:t>
      </w:r>
    </w:p>
    <w:p w14:paraId="6C4883AC" w14:textId="77777777" w:rsidR="004A323D" w:rsidRPr="004B03E5" w:rsidRDefault="00390291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FB4E5" wp14:editId="488B7BB3">
            <wp:extent cx="3558375" cy="2829828"/>
            <wp:effectExtent l="19050" t="0" r="39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75" cy="282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05EF6" w14:textId="5471C424" w:rsidR="00C02095" w:rsidRPr="004B03E5" w:rsidRDefault="00C02095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sz w:val="28"/>
          <w:szCs w:val="28"/>
        </w:rPr>
        <w:t>Рисунок 2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Pr="004B03E5">
        <w:rPr>
          <w:rFonts w:ascii="Times New Roman" w:hAnsi="Times New Roman" w:cs="Times New Roman"/>
          <w:sz w:val="28"/>
          <w:szCs w:val="28"/>
        </w:rPr>
        <w:t>-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="00FB0695" w:rsidRPr="004B03E5">
        <w:rPr>
          <w:rFonts w:ascii="Times New Roman" w:hAnsi="Times New Roman" w:cs="Times New Roman"/>
          <w:sz w:val="28"/>
          <w:szCs w:val="28"/>
        </w:rPr>
        <w:t xml:space="preserve">Участок </w:t>
      </w:r>
      <w:r w:rsidRPr="004B03E5">
        <w:rPr>
          <w:rFonts w:ascii="Times New Roman" w:hAnsi="Times New Roman" w:cs="Times New Roman"/>
          <w:sz w:val="28"/>
          <w:szCs w:val="28"/>
        </w:rPr>
        <w:t>Соединение исходной цепи</w:t>
      </w:r>
    </w:p>
    <w:p w14:paraId="0477D86A" w14:textId="48AA6F17" w:rsidR="00C02095" w:rsidRPr="004B03E5" w:rsidRDefault="00390291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558F2" wp14:editId="10020A5E">
            <wp:extent cx="3372228" cy="27813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28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61435" w14:textId="7E85FE52" w:rsidR="00C02095" w:rsidRPr="004B03E5" w:rsidRDefault="00FB0695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sz w:val="28"/>
          <w:szCs w:val="28"/>
        </w:rPr>
        <w:t>Рисунок 3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="00C02095" w:rsidRPr="004B03E5">
        <w:rPr>
          <w:rFonts w:ascii="Times New Roman" w:hAnsi="Times New Roman" w:cs="Times New Roman"/>
          <w:sz w:val="28"/>
          <w:szCs w:val="28"/>
        </w:rPr>
        <w:t>-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="00C02095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Схемы с соединением типа «звезда»</w:t>
      </w:r>
    </w:p>
    <w:p w14:paraId="5831E37C" w14:textId="77777777" w:rsidR="00504BBA" w:rsidRPr="004B03E5" w:rsidRDefault="003213F9" w:rsidP="004B03E5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Для соединения «З</w:t>
      </w:r>
      <w:r w:rsidR="00504BBA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везда» в соответствии с первым законом Кирхгофа и законом Ома справедливы соотношения:</w:t>
      </w:r>
    </w:p>
    <w:p w14:paraId="0CF0E8A9" w14:textId="77777777" w:rsidR="00504BBA" w:rsidRPr="004B03E5" w:rsidRDefault="00504BBA" w:rsidP="004B03E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+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+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3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=0,</w:t>
      </w:r>
    </w:p>
    <w:p w14:paraId="111A625B" w14:textId="77777777" w:rsidR="00504BBA" w:rsidRPr="004B03E5" w:rsidRDefault="00504BBA" w:rsidP="004B03E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8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5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7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)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8</w:t>
      </w:r>
      <w:r w:rsidR="00480493"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</w:p>
    <w:p w14:paraId="3C3BF10F" w14:textId="77777777" w:rsidR="00504BBA" w:rsidRPr="004B03E5" w:rsidRDefault="00504BBA" w:rsidP="004B03E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9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 xml:space="preserve"> 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7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 xml:space="preserve">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9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</w:p>
    <w:p w14:paraId="629BA889" w14:textId="77777777" w:rsidR="00504BBA" w:rsidRPr="004B03E5" w:rsidRDefault="00504BBA" w:rsidP="004B03E5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10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–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7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)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 xml:space="preserve">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val="en-US" w:eastAsia="ar-SA"/>
        </w:rPr>
        <w:t>10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,</w:t>
      </w:r>
    </w:p>
    <w:p w14:paraId="089D72AE" w14:textId="77777777" w:rsidR="001116E5" w:rsidRPr="004B03E5" w:rsidRDefault="00504BBA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lastRenderedPageBreak/>
        <w:t xml:space="preserve">где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eastAsia="ar-SA"/>
          </w:rPr>
          <m:t>g=</m:t>
        </m:r>
        <m:f>
          <m:f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R</m:t>
            </m:r>
          </m:den>
        </m:f>
      </m:oMath>
    </w:p>
    <w:p w14:paraId="1B4527B3" w14:textId="77777777" w:rsidR="00504BBA" w:rsidRPr="004B03E5" w:rsidRDefault="00995EEF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После преобразования токи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8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,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9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I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10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во внешней цепи не должны измениться. </w:t>
      </w:r>
      <w:r w:rsidR="003213F9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Проверим эти соотношения:</w:t>
      </w:r>
    </w:p>
    <w:p w14:paraId="4710B121" w14:textId="77777777" w:rsidR="00504BBA" w:rsidRPr="004B03E5" w:rsidRDefault="00504BBA" w:rsidP="004B03E5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0,1091+0,0419-0,1510=0</w:t>
      </w:r>
    </w:p>
    <w:p w14:paraId="6668142E" w14:textId="77777777" w:rsidR="00504BBA" w:rsidRPr="004B03E5" w:rsidRDefault="00504BBA" w:rsidP="004B03E5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0,1091</w:t>
      </w:r>
      <w:proofErr w:type="gramStart"/>
      <w:r w:rsidR="00480493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=(</w:t>
      </w:r>
      <w:proofErr w:type="gramEnd"/>
      <w:r w:rsidR="00480493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9,88-3,76)/56</w:t>
      </w:r>
    </w:p>
    <w:p w14:paraId="41DB16B5" w14:textId="77777777" w:rsidR="00480493" w:rsidRPr="004B03E5" w:rsidRDefault="00480493" w:rsidP="004B03E5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0,0419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5,15-3,76)/33</w:t>
      </w:r>
    </w:p>
    <w:p w14:paraId="0D02EA1C" w14:textId="77777777" w:rsidR="00480493" w:rsidRPr="004B03E5" w:rsidRDefault="00480493" w:rsidP="004B03E5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0,1510</w:t>
      </w:r>
      <w:proofErr w:type="gramStart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=(</w:t>
      </w:r>
      <w:proofErr w:type="gramEnd"/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3,76+1,22)/33</w:t>
      </w:r>
    </w:p>
    <w:p w14:paraId="43DBEB2B" w14:textId="77777777" w:rsidR="00480493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Все уравнения оказались верны.</w:t>
      </w:r>
    </w:p>
    <w:p w14:paraId="66D9B6E5" w14:textId="77777777" w:rsidR="00480493" w:rsidRPr="004B03E5" w:rsidRDefault="00480493" w:rsidP="004B03E5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Подставим выражения для токов и решим уравнение относительно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φ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494A6D12" w14:textId="77777777" w:rsidR="00224375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</m:oMath>
      </m:oMathPara>
    </w:p>
    <w:p w14:paraId="47472B5F" w14:textId="77777777" w:rsidR="00654F93" w:rsidRPr="004B03E5" w:rsidRDefault="00654F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3,766344843</m:t>
          </m:r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fPr>
            <m:num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0,29551948</m:t>
              </m:r>
            </m:num>
            <m:den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0,078463203</m:t>
              </m:r>
            </m:den>
          </m:f>
        </m:oMath>
      </m:oMathPara>
    </w:p>
    <w:p w14:paraId="1057C191" w14:textId="77777777" w:rsidR="00480493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Подставим и выразим ток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="00FF3BD5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8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через потенциалы узлов и проводимость ветвей. После несложных алгебраических преобразований получим</w:t>
      </w:r>
    </w:p>
    <w:p w14:paraId="11A99A4A" w14:textId="77777777" w:rsidR="00480493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(ф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8</m:t>
              </m:r>
            </m:sub>
          </m:sSub>
        </m:oMath>
      </m:oMathPara>
    </w:p>
    <w:p w14:paraId="3290CEB8" w14:textId="77777777" w:rsidR="001D2846" w:rsidRPr="004B03E5" w:rsidRDefault="001D284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0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,109172413</w:t>
      </w:r>
      <w:proofErr w:type="gramStart"/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=(</w:t>
      </w:r>
      <w:proofErr w:type="gramEnd"/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9,88-</w:t>
      </w:r>
      <m:oMath>
        <m:r>
          <m:rPr>
            <m:sty m:val="p"/>
          </m:rPr>
          <w:rPr>
            <w:rFonts w:ascii="Cambria Math" w:hAnsi="Cambria Math" w:cs="Times New Roman"/>
            <w:spacing w:val="-4"/>
            <w:sz w:val="28"/>
            <w:szCs w:val="28"/>
            <w:lang w:val="en-US" w:eastAsia="ar-SA"/>
          </w:rPr>
          <m:t>3,766344843</m:t>
        </m:r>
      </m:oMath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)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/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56</w:t>
      </w:r>
    </w:p>
    <w:p w14:paraId="428FB452" w14:textId="1B34D156" w:rsidR="00654F93" w:rsidRPr="004B03E5" w:rsidRDefault="00480493" w:rsidP="004B03E5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Теперь перейдем к «треугольнику»</w:t>
      </w:r>
    </w:p>
    <w:p w14:paraId="1E058B3A" w14:textId="77777777" w:rsidR="00BF381A" w:rsidRPr="004B03E5" w:rsidRDefault="003213F9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w:r w:rsidRPr="004B03E5">
        <w:rPr>
          <w:rFonts w:ascii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9547272" wp14:editId="29572926">
            <wp:extent cx="2828925" cy="249341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34" cy="249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AF6F4" w14:textId="182FD6CA" w:rsidR="00FB0695" w:rsidRPr="004B03E5" w:rsidRDefault="00FB0695" w:rsidP="004B03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03E5">
        <w:rPr>
          <w:rFonts w:ascii="Times New Roman" w:hAnsi="Times New Roman" w:cs="Times New Roman"/>
          <w:sz w:val="28"/>
          <w:szCs w:val="28"/>
        </w:rPr>
        <w:t>Рисунок 4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Pr="004B03E5">
        <w:rPr>
          <w:rFonts w:ascii="Times New Roman" w:hAnsi="Times New Roman" w:cs="Times New Roman"/>
          <w:sz w:val="28"/>
          <w:szCs w:val="28"/>
        </w:rPr>
        <w:t>-</w:t>
      </w:r>
      <w:r w:rsidR="004B03E5">
        <w:rPr>
          <w:rFonts w:ascii="Times New Roman" w:hAnsi="Times New Roman" w:cs="Times New Roman"/>
          <w:sz w:val="28"/>
          <w:szCs w:val="28"/>
        </w:rPr>
        <w:t xml:space="preserve">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Схемы с соединением типа «треугольник»</w:t>
      </w:r>
    </w:p>
    <w:p w14:paraId="00A0C20A" w14:textId="77777777" w:rsidR="00FB0695" w:rsidRPr="004B03E5" w:rsidRDefault="00FB0695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</w:p>
    <w:p w14:paraId="3240B37B" w14:textId="77777777" w:rsidR="009C37BB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lastRenderedPageBreak/>
        <w:t xml:space="preserve">и выразим этот же ток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="009C37BB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8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через потенциалы узлов и проводимости ветвей «треугольника». </w:t>
      </w:r>
    </w:p>
    <w:p w14:paraId="773231D9" w14:textId="77777777" w:rsidR="009C37BB" w:rsidRPr="008559D4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12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51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12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51</m:t>
              </m:r>
            </m:sub>
          </m:sSub>
        </m:oMath>
      </m:oMathPara>
    </w:p>
    <w:p w14:paraId="5BAF5811" w14:textId="77777777" w:rsidR="00480493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Преобразуем выражение таким образом, чтобы каждое слагаемое содержало произведение узлового потенциала на некоторый коэффициент:</w:t>
      </w:r>
    </w:p>
    <w:p w14:paraId="70D25A91" w14:textId="77777777" w:rsidR="00480493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en-US"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en-US" w:eastAsia="ar-SA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en-US"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en-US" w:eastAsia="ar-SA"/>
                    </w:rPr>
                    <m:t>51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12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en-US" w:eastAsia="ar-SA"/>
                </w:rPr>
                <m:t>51</m:t>
              </m:r>
            </m:sub>
          </m:sSub>
        </m:oMath>
      </m:oMathPara>
    </w:p>
    <w:p w14:paraId="50E95713" w14:textId="05FC6010" w:rsidR="00480493" w:rsidRPr="004B03E5" w:rsidRDefault="00480493" w:rsidP="004B03E5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Чтобы токи </w:t>
      </w:r>
      <w:r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I</w:t>
      </w:r>
      <w:r w:rsidR="009C37BB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9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в схемах «звезда» и</w:t>
      </w:r>
      <w:r w:rsidR="004831EA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+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«треугольник» </w:t>
      </w:r>
      <w:r w:rsidR="00995EEF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были равны,</w:t>
      </w:r>
      <w:r w:rsidR="008559D4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необходимо, чтобы были равны коэффициенты при узловых потенциалах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1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, φ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и φ</w:t>
      </w:r>
      <w:r w:rsidR="001D2846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5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.</w:t>
      </w:r>
    </w:p>
    <w:p w14:paraId="22BE4B0C" w14:textId="77777777" w:rsidR="00480493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Таким образом, из сравнения найдем связь проводимостей ветвей «треугольника» с проводимостями ветвей «звезды»:</w:t>
      </w:r>
    </w:p>
    <w:p w14:paraId="7951C859" w14:textId="77777777" w:rsidR="00FB0695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12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</m:oMath>
      </m:oMathPara>
    </w:p>
    <w:p w14:paraId="517FF8FD" w14:textId="77777777" w:rsidR="00480493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51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</m:oMath>
      </m:oMathPara>
    </w:p>
    <w:p w14:paraId="357FE916" w14:textId="77777777" w:rsidR="00FB0695" w:rsidRPr="004B03E5" w:rsidRDefault="00480493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Для определения проводимости g</w:t>
      </w:r>
      <w:r w:rsidR="004831EA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25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 можно сравнить токи </w:t>
      </w:r>
      <w:r w:rsidR="00FB0695" w:rsidRPr="004B03E5"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  <w:t>I</w:t>
      </w:r>
      <w:r w:rsidR="00FB0695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 xml:space="preserve">10 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в схемах «звезда» и «треугольник». Однако, основываясь на характере записей, можно по аналогии записать выражение для g</w:t>
      </w:r>
      <w:r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2</w:t>
      </w:r>
      <w:r w:rsidR="001D2846" w:rsidRPr="004B03E5">
        <w:rPr>
          <w:rFonts w:ascii="Times New Roman" w:hAnsi="Times New Roman" w:cs="Times New Roman"/>
          <w:spacing w:val="-4"/>
          <w:sz w:val="28"/>
          <w:szCs w:val="28"/>
          <w:vertAlign w:val="subscript"/>
          <w:lang w:eastAsia="ar-SA"/>
        </w:rPr>
        <w:t>5</w:t>
      </w: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:</w:t>
      </w:r>
    </w:p>
    <w:p w14:paraId="071DCF68" w14:textId="77777777" w:rsidR="00480493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25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</m:oMath>
      </m:oMathPara>
    </w:p>
    <w:p w14:paraId="2FAA4A72" w14:textId="32B94DBA" w:rsidR="00E87F3E" w:rsidRPr="008559D4" w:rsidRDefault="00480493" w:rsidP="008559D4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Перейдем от проводимостей ветвей к сопротивлениям ветвей после преобразования схемы. Подставляя значения проводимостей, как величины, обратные сопротивлениям, получим соотношения, связывающие сопротивления ветвей «звезды» с ветвями «треугольника».</w:t>
      </w:r>
    </w:p>
    <w:p w14:paraId="32F6B621" w14:textId="77777777" w:rsidR="00E87F3E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US"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12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</m:den>
          </m:f>
        </m:oMath>
      </m:oMathPara>
    </w:p>
    <w:p w14:paraId="3DB5EB1A" w14:textId="77777777" w:rsidR="00504BBA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51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</m:den>
          </m:f>
        </m:oMath>
      </m:oMathPara>
    </w:p>
    <w:p w14:paraId="0709197E" w14:textId="77777777" w:rsidR="00E87F3E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25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eastAsia="ar-SA"/>
                    </w:rPr>
                    <m:t>9</m:t>
                  </m:r>
                </m:sub>
              </m:sSub>
            </m:den>
          </m:f>
        </m:oMath>
      </m:oMathPara>
    </w:p>
    <w:p w14:paraId="0323B079" w14:textId="77777777" w:rsidR="00C02095" w:rsidRPr="004B03E5" w:rsidRDefault="00C02095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Подставим значения и найдем искомые сопротивления:</w:t>
      </w:r>
    </w:p>
    <w:p w14:paraId="0B35C031" w14:textId="77777777" w:rsidR="00E87F3E" w:rsidRPr="004B03E5" w:rsidRDefault="00EE3856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12</m:t>
            </m:r>
          </m:sub>
        </m:sSub>
        <m:r>
          <w:rPr>
            <w:rFonts w:ascii="Cambria Math" w:hAnsi="Cambria Math" w:cs="Times New Roman"/>
            <w:spacing w:val="-4"/>
            <w:sz w:val="28"/>
            <w:szCs w:val="28"/>
            <w:lang w:eastAsia="ar-SA"/>
          </w:rPr>
          <m:t>=33+33+</m:t>
        </m:r>
        <m:f>
          <m:f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33*33</m:t>
            </m:r>
          </m:num>
          <m:den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56</m:t>
            </m:r>
          </m:den>
        </m:f>
        <m:r>
          <w:rPr>
            <w:rFonts w:ascii="Cambria Math" w:hAnsi="Cambria Math" w:cs="Times New Roman"/>
            <w:spacing w:val="-4"/>
            <w:sz w:val="28"/>
            <w:szCs w:val="28"/>
            <w:lang w:eastAsia="ar-SA"/>
          </w:rPr>
          <m:t>=85,5</m:t>
        </m:r>
      </m:oMath>
      <w:r w:rsidR="00360170" w:rsidRPr="004B03E5">
        <w:rPr>
          <w:rFonts w:ascii="Times New Roman" w:hAnsi="Times New Roman" w:cs="Times New Roman"/>
          <w:i/>
          <w:spacing w:val="-4"/>
          <w:sz w:val="28"/>
          <w:szCs w:val="28"/>
          <w:lang w:val="en-US" w:eastAsia="ar-SA"/>
        </w:rPr>
        <w:t>(</w:t>
      </w:r>
      <w:r w:rsidR="00360170"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Ом)</w:t>
      </w:r>
    </w:p>
    <w:p w14:paraId="10047A88" w14:textId="77777777" w:rsidR="008559D4" w:rsidRDefault="00EE3856" w:rsidP="008559D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51</m:t>
            </m:r>
          </m:sub>
        </m:sSub>
        <m:r>
          <w:rPr>
            <w:rFonts w:ascii="Cambria Math" w:hAnsi="Cambria Math" w:cs="Times New Roman"/>
            <w:spacing w:val="-4"/>
            <w:sz w:val="28"/>
            <w:szCs w:val="28"/>
            <w:lang w:eastAsia="ar-SA"/>
          </w:rPr>
          <m:t>=33+56+</m:t>
        </m:r>
        <m:f>
          <m:f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33*56</m:t>
            </m:r>
          </m:num>
          <m:den>
            <m:r>
              <w:rPr>
                <w:rFonts w:ascii="Cambria Math" w:hAnsi="Cambria Math" w:cs="Times New Roman"/>
                <w:spacing w:val="-4"/>
                <w:sz w:val="28"/>
                <w:szCs w:val="28"/>
                <w:lang w:eastAsia="ar-SA"/>
              </w:rPr>
              <m:t>33</m:t>
            </m:r>
          </m:den>
        </m:f>
        <m:r>
          <w:rPr>
            <w:rFonts w:ascii="Cambria Math" w:hAnsi="Cambria Math" w:cs="Times New Roman"/>
            <w:spacing w:val="-4"/>
            <w:sz w:val="28"/>
            <w:szCs w:val="28"/>
            <w:lang w:eastAsia="ar-SA"/>
          </w:rPr>
          <m:t>=145</m:t>
        </m:r>
      </m:oMath>
      <w:r w:rsidR="00360170" w:rsidRPr="004B03E5"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  <w:t>(Ом)</w:t>
      </w:r>
    </w:p>
    <w:p w14:paraId="275FA6AD" w14:textId="4E50E23F" w:rsidR="00360170" w:rsidRPr="008559D4" w:rsidRDefault="00EE3856" w:rsidP="008559D4">
      <w:pPr>
        <w:spacing w:after="0" w:line="360" w:lineRule="auto"/>
        <w:ind w:left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25</m:t>
              </m:r>
            </m:sub>
          </m:sSub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=33+56+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33*56</m:t>
              </m:r>
            </m:num>
            <m:den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eastAsia="ar-SA"/>
                </w:rPr>
                <m:t>33</m:t>
              </m:r>
            </m:den>
          </m:f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=145(Ом</m:t>
          </m:r>
          <m:r>
            <w:rPr>
              <w:rFonts w:ascii="Cambria Math" w:hAnsi="Cambria Math" w:cs="Times New Roman"/>
              <w:spacing w:val="-4"/>
              <w:sz w:val="28"/>
              <w:szCs w:val="28"/>
              <w:lang w:eastAsia="ar-SA"/>
            </w:rPr>
            <m:t>)</m:t>
          </m:r>
        </m:oMath>
      </m:oMathPara>
    </w:p>
    <w:p w14:paraId="1B89FCE6" w14:textId="77777777" w:rsidR="00C02095" w:rsidRPr="004B03E5" w:rsidRDefault="00C02095" w:rsidP="004B03E5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03E5">
        <w:rPr>
          <w:rFonts w:ascii="Times New Roman" w:eastAsia="Times New Roman" w:hAnsi="Times New Roman" w:cs="Times New Roman"/>
          <w:sz w:val="28"/>
          <w:szCs w:val="28"/>
        </w:rPr>
        <w:t>В результате мы получили следующую схему:</w:t>
      </w:r>
    </w:p>
    <w:p w14:paraId="17B7CEAC" w14:textId="77777777" w:rsidR="00C02095" w:rsidRPr="004B03E5" w:rsidRDefault="003213F9" w:rsidP="004B03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9D18C" wp14:editId="49E8D82D">
            <wp:extent cx="4286250" cy="2438400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2C25E" w14:textId="77777777" w:rsidR="008559D4" w:rsidRDefault="00995EEF" w:rsidP="008559D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eastAsia="ar-SA"/>
        </w:rPr>
      </w:pPr>
      <w:r w:rsidRPr="004B03E5">
        <w:rPr>
          <w:rFonts w:ascii="Times New Roman" w:hAnsi="Times New Roman" w:cs="Times New Roman"/>
          <w:sz w:val="28"/>
          <w:szCs w:val="28"/>
        </w:rPr>
        <w:t>Рисунок 5</w:t>
      </w:r>
      <w:r w:rsidR="008559D4">
        <w:rPr>
          <w:rFonts w:ascii="Times New Roman" w:hAnsi="Times New Roman" w:cs="Times New Roman"/>
          <w:sz w:val="28"/>
          <w:szCs w:val="28"/>
        </w:rPr>
        <w:t xml:space="preserve"> </w:t>
      </w:r>
      <w:r w:rsidR="00FB0695" w:rsidRPr="004B03E5">
        <w:rPr>
          <w:rFonts w:ascii="Times New Roman" w:hAnsi="Times New Roman" w:cs="Times New Roman"/>
          <w:sz w:val="28"/>
          <w:szCs w:val="28"/>
        </w:rPr>
        <w:t>-</w:t>
      </w:r>
      <w:r w:rsidR="008559D4">
        <w:rPr>
          <w:rFonts w:ascii="Times New Roman" w:hAnsi="Times New Roman" w:cs="Times New Roman"/>
          <w:sz w:val="28"/>
          <w:szCs w:val="28"/>
        </w:rPr>
        <w:t xml:space="preserve"> </w:t>
      </w:r>
      <w:r w:rsidR="00FB0695" w:rsidRPr="004B03E5">
        <w:rPr>
          <w:rFonts w:ascii="Times New Roman" w:hAnsi="Times New Roman" w:cs="Times New Roman"/>
          <w:spacing w:val="-4"/>
          <w:sz w:val="28"/>
          <w:szCs w:val="28"/>
          <w:lang w:eastAsia="ar-SA"/>
        </w:rPr>
        <w:t>Схемы с соединениями типа «звезда»</w:t>
      </w:r>
      <w:bookmarkStart w:id="3" w:name="_Toc41001181"/>
    </w:p>
    <w:p w14:paraId="680AF88A" w14:textId="2ABAB948" w:rsidR="002817FE" w:rsidRPr="008559D4" w:rsidRDefault="002817FE" w:rsidP="008559D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3"/>
    </w:p>
    <w:p w14:paraId="58506E69" w14:textId="10653AA0" w:rsidR="004245CA" w:rsidRPr="008559D4" w:rsidRDefault="002817FE" w:rsidP="008559D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902">
        <w:rPr>
          <w:rFonts w:ascii="Times New Roman" w:eastAsia="Times New Roman" w:hAnsi="Times New Roman" w:cs="Times New Roman"/>
          <w:sz w:val="28"/>
          <w:szCs w:val="28"/>
        </w:rPr>
        <w:t>Полученная после преобразований схема стала проще для расчета.</w:t>
      </w:r>
    </w:p>
    <w:sectPr w:rsidR="004245CA" w:rsidRPr="008559D4" w:rsidSect="004245C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8320" w14:textId="77777777" w:rsidR="00EE3856" w:rsidRDefault="00EE3856" w:rsidP="004245CA">
      <w:pPr>
        <w:spacing w:after="0" w:line="240" w:lineRule="auto"/>
      </w:pPr>
      <w:r>
        <w:separator/>
      </w:r>
    </w:p>
  </w:endnote>
  <w:endnote w:type="continuationSeparator" w:id="0">
    <w:p w14:paraId="6CEAA098" w14:textId="77777777" w:rsidR="00EE3856" w:rsidRDefault="00EE3856" w:rsidP="0042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6441"/>
      <w:docPartObj>
        <w:docPartGallery w:val="Page Numbers (Bottom of Page)"/>
        <w:docPartUnique/>
      </w:docPartObj>
    </w:sdtPr>
    <w:sdtEndPr/>
    <w:sdtContent>
      <w:p w14:paraId="714BE6B4" w14:textId="77777777" w:rsidR="003213F9" w:rsidRDefault="00EE3856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B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DE6C66" w14:textId="77777777" w:rsidR="003213F9" w:rsidRDefault="003213F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4CF3" w14:textId="77777777" w:rsidR="00EE3856" w:rsidRDefault="00EE3856" w:rsidP="004245CA">
      <w:pPr>
        <w:spacing w:after="0" w:line="240" w:lineRule="auto"/>
      </w:pPr>
      <w:r>
        <w:separator/>
      </w:r>
    </w:p>
  </w:footnote>
  <w:footnote w:type="continuationSeparator" w:id="0">
    <w:p w14:paraId="23EFFF81" w14:textId="77777777" w:rsidR="00EE3856" w:rsidRDefault="00EE3856" w:rsidP="0042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534"/>
    <w:multiLevelType w:val="hybridMultilevel"/>
    <w:tmpl w:val="9D0A091E"/>
    <w:lvl w:ilvl="0" w:tplc="4064B1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862"/>
    <w:multiLevelType w:val="multilevel"/>
    <w:tmpl w:val="76E6EB1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12DA"/>
    <w:multiLevelType w:val="hybridMultilevel"/>
    <w:tmpl w:val="CCA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D59"/>
    <w:multiLevelType w:val="hybridMultilevel"/>
    <w:tmpl w:val="1D5E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181"/>
    <w:multiLevelType w:val="hybridMultilevel"/>
    <w:tmpl w:val="C1C6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4E3"/>
    <w:multiLevelType w:val="hybridMultilevel"/>
    <w:tmpl w:val="E618D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426226"/>
    <w:multiLevelType w:val="hybridMultilevel"/>
    <w:tmpl w:val="68D65FF0"/>
    <w:lvl w:ilvl="0" w:tplc="58402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42E21"/>
    <w:multiLevelType w:val="hybridMultilevel"/>
    <w:tmpl w:val="D772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373D5"/>
    <w:multiLevelType w:val="hybridMultilevel"/>
    <w:tmpl w:val="066E0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909A9"/>
    <w:multiLevelType w:val="hybridMultilevel"/>
    <w:tmpl w:val="9670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E14E9"/>
    <w:multiLevelType w:val="hybridMultilevel"/>
    <w:tmpl w:val="AA0A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174E9"/>
    <w:multiLevelType w:val="hybridMultilevel"/>
    <w:tmpl w:val="38AEE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50BF2"/>
    <w:multiLevelType w:val="hybridMultilevel"/>
    <w:tmpl w:val="14869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065E0"/>
    <w:multiLevelType w:val="hybridMultilevel"/>
    <w:tmpl w:val="1FC4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90714"/>
    <w:multiLevelType w:val="hybridMultilevel"/>
    <w:tmpl w:val="6478A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2"/>
    <w:rsid w:val="000E40C1"/>
    <w:rsid w:val="001116E5"/>
    <w:rsid w:val="001850FC"/>
    <w:rsid w:val="001D2846"/>
    <w:rsid w:val="00224375"/>
    <w:rsid w:val="002817FE"/>
    <w:rsid w:val="003213F9"/>
    <w:rsid w:val="00360170"/>
    <w:rsid w:val="00382482"/>
    <w:rsid w:val="00390291"/>
    <w:rsid w:val="004245CA"/>
    <w:rsid w:val="00444A40"/>
    <w:rsid w:val="0047787D"/>
    <w:rsid w:val="00480493"/>
    <w:rsid w:val="004831EA"/>
    <w:rsid w:val="004A323D"/>
    <w:rsid w:val="004B03E5"/>
    <w:rsid w:val="004E0C99"/>
    <w:rsid w:val="00504BBA"/>
    <w:rsid w:val="0051691A"/>
    <w:rsid w:val="00532C59"/>
    <w:rsid w:val="005D13A2"/>
    <w:rsid w:val="005F2C81"/>
    <w:rsid w:val="00654F93"/>
    <w:rsid w:val="00706902"/>
    <w:rsid w:val="0077790E"/>
    <w:rsid w:val="007D70C8"/>
    <w:rsid w:val="008104BE"/>
    <w:rsid w:val="008559D4"/>
    <w:rsid w:val="00895255"/>
    <w:rsid w:val="00995EEF"/>
    <w:rsid w:val="009C37BB"/>
    <w:rsid w:val="00BF381A"/>
    <w:rsid w:val="00C02095"/>
    <w:rsid w:val="00D566B7"/>
    <w:rsid w:val="00E01736"/>
    <w:rsid w:val="00E30B60"/>
    <w:rsid w:val="00E87F3E"/>
    <w:rsid w:val="00EC7A39"/>
    <w:rsid w:val="00EE3856"/>
    <w:rsid w:val="00F84E0A"/>
    <w:rsid w:val="00F9756C"/>
    <w:rsid w:val="00FB0695"/>
    <w:rsid w:val="00FB714D"/>
    <w:rsid w:val="00FD005F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697"/>
  <w15:docId w15:val="{B9F924C3-29A2-AF45-AFC4-F6D5E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90E"/>
  </w:style>
  <w:style w:type="paragraph" w:styleId="1">
    <w:name w:val="heading 1"/>
    <w:basedOn w:val="a"/>
    <w:next w:val="a"/>
    <w:link w:val="10"/>
    <w:uiPriority w:val="9"/>
    <w:qFormat/>
    <w:rsid w:val="007D7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13A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D13A2"/>
    <w:rPr>
      <w:color w:val="808080"/>
    </w:rPr>
  </w:style>
  <w:style w:type="paragraph" w:styleId="a6">
    <w:name w:val="List Paragraph"/>
    <w:basedOn w:val="a"/>
    <w:uiPriority w:val="34"/>
    <w:qFormat/>
    <w:rsid w:val="005D13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7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D70C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D70C8"/>
    <w:pPr>
      <w:spacing w:after="100" w:line="259" w:lineRule="auto"/>
    </w:pPr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7D70C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D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2817FE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F2C81"/>
    <w:pPr>
      <w:spacing w:after="100"/>
      <w:ind w:left="220"/>
    </w:pPr>
  </w:style>
  <w:style w:type="paragraph" w:styleId="aa">
    <w:name w:val="header"/>
    <w:basedOn w:val="a"/>
    <w:link w:val="ab"/>
    <w:uiPriority w:val="99"/>
    <w:semiHidden/>
    <w:unhideWhenUsed/>
    <w:rsid w:val="0042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245CA"/>
  </w:style>
  <w:style w:type="paragraph" w:styleId="ac">
    <w:name w:val="footer"/>
    <w:basedOn w:val="a"/>
    <w:link w:val="ad"/>
    <w:uiPriority w:val="99"/>
    <w:unhideWhenUsed/>
    <w:rsid w:val="0042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96BB-8EA9-4663-BA2E-A4F0469E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Семёныч</dc:creator>
  <cp:lastModifiedBy>ivan@iamlukovkin.ru</cp:lastModifiedBy>
  <cp:revision>2</cp:revision>
  <cp:lastPrinted>2020-05-21T21:17:00Z</cp:lastPrinted>
  <dcterms:created xsi:type="dcterms:W3CDTF">2023-04-23T05:20:00Z</dcterms:created>
  <dcterms:modified xsi:type="dcterms:W3CDTF">2023-04-23T05:20:00Z</dcterms:modified>
</cp:coreProperties>
</file>