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00" w:rsidRDefault="002A7715" w:rsidP="008226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№9</w:t>
      </w:r>
      <w:r w:rsidR="00822600">
        <w:rPr>
          <w:rFonts w:ascii="Times New Roman" w:hAnsi="Times New Roman" w:cs="Times New Roman"/>
          <w:b/>
          <w:bCs/>
          <w:sz w:val="32"/>
          <w:szCs w:val="32"/>
        </w:rPr>
        <w:t xml:space="preserve">. Таймеры AVR </w:t>
      </w:r>
      <w:proofErr w:type="spellStart"/>
      <w:r w:rsidR="00822600">
        <w:rPr>
          <w:rFonts w:ascii="Times New Roman" w:hAnsi="Times New Roman" w:cs="Times New Roman"/>
          <w:b/>
          <w:bCs/>
          <w:sz w:val="32"/>
          <w:szCs w:val="32"/>
        </w:rPr>
        <w:t>Atmega</w:t>
      </w:r>
      <w:proofErr w:type="spellEnd"/>
      <w:r w:rsidR="00822600">
        <w:rPr>
          <w:rFonts w:ascii="Times New Roman" w:hAnsi="Times New Roman" w:cs="Times New Roman"/>
          <w:b/>
          <w:bCs/>
          <w:sz w:val="32"/>
          <w:szCs w:val="32"/>
        </w:rPr>
        <w:t xml:space="preserve"> 328P.</w:t>
      </w:r>
    </w:p>
    <w:p w:rsidR="00822600" w:rsidRDefault="00822600" w:rsidP="008226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Формирование импульсных сигналов</w:t>
      </w:r>
    </w:p>
    <w:p w:rsidR="00822600" w:rsidRDefault="00822600" w:rsidP="008226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22600" w:rsidRDefault="00822600" w:rsidP="008226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2EF9">
        <w:rPr>
          <w:rFonts w:ascii="Times New Roman" w:hAnsi="Times New Roman" w:cs="Times New Roman"/>
          <w:bCs/>
          <w:sz w:val="28"/>
          <w:szCs w:val="28"/>
        </w:rPr>
        <w:t>изучение особенностей применения таймеров в микропроцессорных системах.</w:t>
      </w: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Оборудование на 1 рабочее место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с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1шт</w:t>
      </w: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Отладочная плата МК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шт.</w:t>
      </w: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Программатор USBISP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шт.</w:t>
      </w: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анализатор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шт.</w:t>
      </w:r>
    </w:p>
    <w:p w:rsidR="00822600" w:rsidRDefault="00822600" w:rsidP="00822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00" w:rsidRDefault="00822600" w:rsidP="008226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Используемое ПО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2600" w:rsidRDefault="00822600" w:rsidP="00C20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Atmel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7.0 (или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4.19)</w:t>
      </w:r>
    </w:p>
    <w:p w:rsidR="00822600" w:rsidRPr="00B13060" w:rsidRDefault="00822600" w:rsidP="00C20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загрузки программного кода в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AVRDUDEPROG</w:t>
      </w:r>
    </w:p>
    <w:p w:rsidR="00822600" w:rsidRPr="00961B8A" w:rsidRDefault="00822600" w:rsidP="00C20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анализа временных диаграмм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Saleae</w:t>
      </w:r>
      <w:proofErr w:type="spellEnd"/>
      <w:r w:rsidRPr="00961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</w:p>
    <w:p w:rsidR="00822600" w:rsidRDefault="00822600" w:rsidP="00822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0" w:rsidRDefault="00822600" w:rsidP="008226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291FE9" w:rsidRDefault="00822600" w:rsidP="00C20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содержание теоретичес</w:t>
      </w:r>
      <w:r w:rsidR="002A7715">
        <w:rPr>
          <w:rFonts w:ascii="Times New Roman" w:hAnsi="Times New Roman" w:cs="Times New Roman"/>
          <w:sz w:val="28"/>
          <w:szCs w:val="28"/>
        </w:rPr>
        <w:t>кой части практической работы №8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2600" w:rsidRPr="00C20568" w:rsidRDefault="002C2B51" w:rsidP="00C205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568">
        <w:rPr>
          <w:rFonts w:ascii="Times New Roman" w:hAnsi="Times New Roman" w:cs="Times New Roman"/>
          <w:b/>
          <w:sz w:val="28"/>
          <w:szCs w:val="28"/>
        </w:rPr>
        <w:t>Сервоприводы</w:t>
      </w:r>
    </w:p>
    <w:p w:rsidR="002C2B51" w:rsidRPr="002C2B51" w:rsidRDefault="002C2B51" w:rsidP="002C2B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49D">
        <w:rPr>
          <w:rFonts w:ascii="Times New Roman" w:hAnsi="Times New Roman" w:cs="Times New Roman"/>
          <w:sz w:val="28"/>
          <w:szCs w:val="28"/>
        </w:rPr>
        <w:t xml:space="preserve">Благодаря ШИМ можно управлять работой различных приводов. Сервопривод – это вид привода, который может точно </w:t>
      </w:r>
      <w:r w:rsidR="009C7CE4">
        <w:rPr>
          <w:rFonts w:ascii="Times New Roman" w:hAnsi="Times New Roman" w:cs="Times New Roman"/>
          <w:sz w:val="28"/>
          <w:szCs w:val="28"/>
        </w:rPr>
        <w:t xml:space="preserve">управлять параметрами движения, а именно повернуть </w:t>
      </w:r>
      <w:r w:rsidRPr="00CE249D">
        <w:rPr>
          <w:rFonts w:ascii="Times New Roman" w:hAnsi="Times New Roman" w:cs="Times New Roman"/>
          <w:sz w:val="28"/>
          <w:szCs w:val="28"/>
        </w:rPr>
        <w:t>свой вал на определенный угол или поддерживать непрерывное вращение</w:t>
      </w:r>
      <w:r w:rsidR="009C7CE4">
        <w:rPr>
          <w:rFonts w:ascii="Times New Roman" w:hAnsi="Times New Roman" w:cs="Times New Roman"/>
          <w:sz w:val="28"/>
          <w:szCs w:val="28"/>
        </w:rPr>
        <w:t xml:space="preserve">. Сервоприводы </w:t>
      </w:r>
      <w:r w:rsidRPr="002C2B51">
        <w:rPr>
          <w:rFonts w:ascii="Times New Roman" w:hAnsi="Times New Roman" w:cs="Times New Roman"/>
          <w:sz w:val="28"/>
          <w:szCs w:val="28"/>
        </w:rPr>
        <w:t xml:space="preserve">обладают стабильной работой, высокой устойчивостью к помехам, малыми габаритами и широким диапазоном контроля скорости. Важными особенностями сервоприводов являются способность увеличивать мощность и обеспечение обратной связи. </w:t>
      </w:r>
    </w:p>
    <w:p w:rsidR="002C2B51" w:rsidRPr="002C2B51" w:rsidRDefault="002C2B51" w:rsidP="002C2B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B51">
        <w:rPr>
          <w:rFonts w:ascii="Times New Roman" w:hAnsi="Times New Roman" w:cs="Times New Roman"/>
          <w:sz w:val="28"/>
          <w:szCs w:val="28"/>
        </w:rPr>
        <w:t xml:space="preserve">Включая или выключая обычный электрический двигатель, </w:t>
      </w:r>
      <w:r w:rsidR="009C7CE4">
        <w:rPr>
          <w:rFonts w:ascii="Times New Roman" w:hAnsi="Times New Roman" w:cs="Times New Roman"/>
          <w:sz w:val="28"/>
          <w:szCs w:val="28"/>
        </w:rPr>
        <w:t>можно</w:t>
      </w:r>
      <w:r w:rsidRPr="002C2B51">
        <w:rPr>
          <w:rFonts w:ascii="Times New Roman" w:hAnsi="Times New Roman" w:cs="Times New Roman"/>
          <w:sz w:val="28"/>
          <w:szCs w:val="28"/>
        </w:rPr>
        <w:t xml:space="preserve"> сформировать вращательное движение и заставить двигаться колеса или другие предметы, при</w:t>
      </w:r>
      <w:r w:rsidR="009C7CE4">
        <w:rPr>
          <w:rFonts w:ascii="Times New Roman" w:hAnsi="Times New Roman" w:cs="Times New Roman"/>
          <w:sz w:val="28"/>
          <w:szCs w:val="28"/>
        </w:rPr>
        <w:t xml:space="preserve">крепленные к валу. Движение </w:t>
      </w:r>
      <w:r w:rsidRPr="002C2B51">
        <w:rPr>
          <w:rFonts w:ascii="Times New Roman" w:hAnsi="Times New Roman" w:cs="Times New Roman"/>
          <w:sz w:val="28"/>
          <w:szCs w:val="28"/>
        </w:rPr>
        <w:t>будет непрерывным, но для того, чтобы понять, на какой угол повернулся вал или сколько оборотов он сделал, потребуется устанавливать дополните</w:t>
      </w:r>
      <w:r w:rsidR="009C7CE4">
        <w:rPr>
          <w:rFonts w:ascii="Times New Roman" w:hAnsi="Times New Roman" w:cs="Times New Roman"/>
          <w:sz w:val="28"/>
          <w:szCs w:val="28"/>
        </w:rPr>
        <w:t>льные внешние элементы</w:t>
      </w:r>
      <w:r w:rsidRPr="002C2B51">
        <w:rPr>
          <w:rFonts w:ascii="Times New Roman" w:hAnsi="Times New Roman" w:cs="Times New Roman"/>
          <w:sz w:val="28"/>
          <w:szCs w:val="28"/>
        </w:rPr>
        <w:t>. Сервопривод уже содержит все необходимое для получения информации о текущих параметрах вращения и 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C2B51">
        <w:rPr>
          <w:rFonts w:ascii="Times New Roman" w:hAnsi="Times New Roman" w:cs="Times New Roman"/>
          <w:sz w:val="28"/>
          <w:szCs w:val="28"/>
        </w:rPr>
        <w:t>жет самостоятельно выключаться, когда вал повернется на необходимый угол.</w:t>
      </w:r>
    </w:p>
    <w:p w:rsidR="002C2B51" w:rsidRDefault="002C2B51" w:rsidP="002A77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B51">
        <w:rPr>
          <w:rFonts w:ascii="Times New Roman" w:hAnsi="Times New Roman" w:cs="Times New Roman"/>
          <w:sz w:val="28"/>
          <w:szCs w:val="28"/>
        </w:rPr>
        <w:t xml:space="preserve">Важным отличием серводвигателя от шагового двигателя является возможность работать с большими ускорениями и при переменной нагрузке. Также серводвигатели обладают более высокой мощностью. Шаговые двигатели не обладают обратной связью, поэтому может наблюдаться эффект потери шагов, в серводвигателях потери шагов исключены – все нарушения </w:t>
      </w:r>
      <w:r w:rsidRPr="002C2B51">
        <w:rPr>
          <w:rFonts w:ascii="Times New Roman" w:hAnsi="Times New Roman" w:cs="Times New Roman"/>
          <w:sz w:val="28"/>
          <w:szCs w:val="28"/>
        </w:rPr>
        <w:lastRenderedPageBreak/>
        <w:t xml:space="preserve">будут зафиксированы и исправлены. При всех этих явных преимуществах серводвигатели являются более дорогостоящими </w:t>
      </w:r>
      <w:r w:rsidR="009C7CE4">
        <w:rPr>
          <w:rFonts w:ascii="Times New Roman" w:hAnsi="Times New Roman" w:cs="Times New Roman"/>
          <w:sz w:val="28"/>
          <w:szCs w:val="28"/>
        </w:rPr>
        <w:t>приборами, чем шаговые</w:t>
      </w:r>
      <w:r w:rsidRPr="002C2B51">
        <w:rPr>
          <w:rFonts w:ascii="Times New Roman" w:hAnsi="Times New Roman" w:cs="Times New Roman"/>
          <w:sz w:val="28"/>
          <w:szCs w:val="28"/>
        </w:rPr>
        <w:t>, обладают более сложной системой подключения и управления и требуют более квалифицированного обслуживания. Важно отметить, что шаговые двигатели и сервоприводами не являются прямыми конкурентами – каждое из этих устройств занимает сво</w:t>
      </w:r>
      <w:r>
        <w:rPr>
          <w:rFonts w:ascii="Times New Roman" w:hAnsi="Times New Roman" w:cs="Times New Roman"/>
          <w:sz w:val="28"/>
          <w:szCs w:val="28"/>
        </w:rPr>
        <w:t xml:space="preserve">ю определенную сферу применения с </w:t>
      </w:r>
      <w:proofErr w:type="spellStart"/>
      <w:r w:rsidRPr="00CE249D">
        <w:rPr>
          <w:rFonts w:ascii="Times New Roman" w:hAnsi="Times New Roman" w:cs="Times New Roman"/>
          <w:sz w:val="28"/>
          <w:szCs w:val="28"/>
        </w:rPr>
        <w:t>чным</w:t>
      </w:r>
      <w:proofErr w:type="spellEnd"/>
      <w:r w:rsidRPr="00CE249D">
        <w:rPr>
          <w:rFonts w:ascii="Times New Roman" w:hAnsi="Times New Roman" w:cs="Times New Roman"/>
          <w:sz w:val="28"/>
          <w:szCs w:val="28"/>
        </w:rPr>
        <w:t xml:space="preserve"> периодом.</w:t>
      </w:r>
    </w:p>
    <w:p w:rsidR="0073640C" w:rsidRDefault="0073640C" w:rsidP="007364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40C">
        <w:rPr>
          <w:rFonts w:ascii="Times New Roman" w:hAnsi="Times New Roman" w:cs="Times New Roman"/>
          <w:b/>
          <w:sz w:val="28"/>
          <w:szCs w:val="28"/>
        </w:rPr>
        <w:t xml:space="preserve">Сервопривод </w:t>
      </w:r>
      <w:r w:rsidRPr="0073640C">
        <w:rPr>
          <w:rFonts w:ascii="Times New Roman" w:hAnsi="Times New Roman" w:cs="Times New Roman"/>
          <w:b/>
          <w:sz w:val="28"/>
          <w:szCs w:val="28"/>
          <w:lang w:val="en-US"/>
        </w:rPr>
        <w:t>SG90</w:t>
      </w:r>
    </w:p>
    <w:p w:rsidR="00D11CFC" w:rsidRPr="00D11CFC" w:rsidRDefault="00D11CFC" w:rsidP="00D1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CFC">
        <w:rPr>
          <w:rFonts w:ascii="Times New Roman" w:hAnsi="Times New Roman" w:cs="Times New Roman"/>
          <w:sz w:val="28"/>
          <w:szCs w:val="28"/>
        </w:rPr>
        <w:t xml:space="preserve">Сервопривод </w:t>
      </w:r>
      <w:r w:rsidRPr="00D11CFC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D11CFC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одним из самых простых устройств такого типа. Широко используется в робототехнике и учебных задачах. </w:t>
      </w:r>
    </w:p>
    <w:p w:rsidR="0073640C" w:rsidRDefault="00456180" w:rsidP="00D11CF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67B8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Особенности:</w:t>
      </w:r>
      <w:r w:rsidR="00D11CFC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Диапазон вращения: 180°;</w:t>
      </w:r>
      <w:r w:rsidR="00D1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Напряжение питания: 4.8…6В;</w:t>
      </w:r>
      <w:r w:rsidR="00D1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Крутящий момент: 1.8 </w:t>
      </w:r>
      <w:proofErr w:type="spellStart"/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кг.см</w:t>
      </w:r>
      <w:proofErr w:type="spellEnd"/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4.8</w:t>
      </w:r>
      <w:proofErr w:type="gramStart"/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D1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6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Скорость вращения: 60° за 0.12 сек при 4.8 В; Внутренний интерфейс: аналоговый</w:t>
      </w:r>
      <w:r w:rsidR="00D1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41DED" w:rsidRPr="00441DED" w:rsidRDefault="00D11CFC" w:rsidP="00441DE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Особенности управления: </w:t>
      </w:r>
      <w:r w:rsidR="00796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управления сервоприводом необходимо поддерживать ШИМ с периодом 20мс. Управление поворотом задаётся </w:t>
      </w:r>
      <w:proofErr w:type="gramStart"/>
      <w:r w:rsidR="00796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длинной</w:t>
      </w:r>
      <w:proofErr w:type="gramEnd"/>
      <w:r w:rsidR="00796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импульса в диапазоне от 1 до 2мс.</w:t>
      </w:r>
    </w:p>
    <w:p w:rsidR="00822600" w:rsidRPr="00822600" w:rsidRDefault="00822600" w:rsidP="002A77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600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РАКТИЧЕСКАЯ ЧАСТЬ</w:t>
      </w:r>
    </w:p>
    <w:p w:rsidR="00822600" w:rsidRDefault="00822600" w:rsidP="002A7715">
      <w:pPr>
        <w:spacing w:after="0" w:line="240" w:lineRule="auto"/>
        <w:ind w:firstLine="709"/>
        <w:jc w:val="both"/>
      </w:pPr>
      <w:r w:rsidRPr="00E831B8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Выполните анализ представленных программ, загрузите </w:t>
      </w:r>
      <w:r w:rsidR="00E831B8">
        <w:rPr>
          <w:rFonts w:ascii="Times New Roman" w:hAnsi="Times New Roman" w:cs="Times New Roman"/>
          <w:sz w:val="28"/>
          <w:szCs w:val="28"/>
        </w:rPr>
        <w:t xml:space="preserve">их поочередно в </w:t>
      </w:r>
      <w:r>
        <w:rPr>
          <w:rFonts w:ascii="Times New Roman" w:hAnsi="Times New Roman" w:cs="Times New Roman"/>
          <w:sz w:val="28"/>
          <w:szCs w:val="28"/>
        </w:rPr>
        <w:t>микроконтроллер.</w:t>
      </w:r>
      <w:r w:rsidR="00E831B8">
        <w:rPr>
          <w:rFonts w:ascii="Times New Roman" w:hAnsi="Times New Roman" w:cs="Times New Roman"/>
          <w:sz w:val="28"/>
          <w:szCs w:val="28"/>
        </w:rPr>
        <w:t xml:space="preserve"> Комментарии к коду представлены в тексте программы.</w:t>
      </w:r>
      <w:r>
        <w:rPr>
          <w:rFonts w:ascii="Times New Roman" w:hAnsi="Times New Roman" w:cs="Times New Roman"/>
          <w:sz w:val="28"/>
          <w:szCs w:val="28"/>
        </w:rPr>
        <w:t xml:space="preserve"> Вып</w:t>
      </w:r>
      <w:r w:rsidR="00E831B8">
        <w:rPr>
          <w:rFonts w:ascii="Times New Roman" w:hAnsi="Times New Roman" w:cs="Times New Roman"/>
          <w:sz w:val="28"/>
          <w:szCs w:val="28"/>
        </w:rPr>
        <w:t>олните подключение согласно рисунку 9.1</w:t>
      </w:r>
      <w:r>
        <w:rPr>
          <w:rFonts w:ascii="Times New Roman" w:hAnsi="Times New Roman" w:cs="Times New Roman"/>
          <w:sz w:val="28"/>
          <w:szCs w:val="28"/>
        </w:rPr>
        <w:t xml:space="preserve">, проанализируйте работу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>
        <w:rPr>
          <w:rFonts w:ascii="Times New Roman" w:hAnsi="Times New Roman" w:cs="Times New Roman"/>
          <w:sz w:val="28"/>
          <w:szCs w:val="28"/>
        </w:rPr>
        <w:t xml:space="preserve">. Определите параметры сигнала по временной диаграмме 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>
        <w:rPr>
          <w:rFonts w:ascii="Times New Roman" w:hAnsi="Times New Roman" w:cs="Times New Roman"/>
          <w:sz w:val="28"/>
          <w:szCs w:val="28"/>
        </w:rPr>
        <w:t xml:space="preserve"> и путем расчета параметров таймера. Сравните результаты. </w:t>
      </w:r>
    </w:p>
    <w:p w:rsidR="00822600" w:rsidRDefault="00822600" w:rsidP="00822600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</w:p>
    <w:tbl>
      <w:tblPr>
        <w:tblStyle w:val="aa"/>
        <w:tblW w:w="10137" w:type="dxa"/>
        <w:tblLook w:val="04A0"/>
      </w:tblPr>
      <w:tblGrid>
        <w:gridCol w:w="498"/>
        <w:gridCol w:w="9639"/>
      </w:tblGrid>
      <w:tr w:rsidR="00822600" w:rsidTr="00372113">
        <w:trPr>
          <w:trHeight w:val="2546"/>
        </w:trPr>
        <w:tc>
          <w:tcPr>
            <w:tcW w:w="498" w:type="dxa"/>
            <w:tcBorders>
              <w:right w:val="single" w:sz="6" w:space="0" w:color="000000"/>
            </w:tcBorders>
          </w:tcPr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12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13</w:t>
            </w:r>
          </w:p>
          <w:p w:rsidR="00822600" w:rsidRPr="00D75896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9638" w:type="dxa"/>
            <w:tcBorders>
              <w:left w:val="single" w:sz="6" w:space="0" w:color="000000"/>
            </w:tcBorders>
          </w:tcPr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"m328Pdef.inc"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;библиотека с логическими именами портов ввода/вывода 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r16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;задание логического имени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- регистру r16 </w:t>
            </w:r>
          </w:p>
          <w:p w:rsidR="00822600" w:rsidRPr="00AD7AD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;метка входу в программу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0x40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;настройка PORT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D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6 (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OC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) на вывод информации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DDR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0x8</w:t>
            </w:r>
            <w:r w:rsidRPr="006C2FE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;настройка режим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PWM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с использованием OC0A (не инверсный) </w:t>
            </w:r>
          </w:p>
          <w:p w:rsidR="00822600" w:rsidRPr="00AD7AD0" w:rsidRDefault="00822600" w:rsidP="00372113">
            <w:pPr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TCCR0A,tmp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</w:t>
            </w:r>
          </w:p>
          <w:p w:rsidR="00822600" w:rsidRPr="00AD7AD0" w:rsidRDefault="00822600" w:rsidP="00372113">
            <w:pPr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D7589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0x0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 сравнение со значением 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, длина «1» 10 отсчётов, длина «0» 246 отсчётов</w:t>
            </w:r>
          </w:p>
          <w:p w:rsidR="00822600" w:rsidRPr="00AD7AD0" w:rsidRDefault="00822600" w:rsidP="00372113">
            <w:pPr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AD7AD0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out</w:t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OCR</w:t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</w:t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proofErr w:type="spellStart"/>
            <w:r w:rsidRPr="00D7589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</w:t>
            </w:r>
          </w:p>
          <w:p w:rsidR="00822600" w:rsidRPr="00AD7AD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D7589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ldi</w:t>
            </w:r>
            <w:proofErr w:type="spellEnd"/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7589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tmp</w:t>
            </w:r>
            <w:proofErr w:type="spellEnd"/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0</w:t>
            </w:r>
            <w:r w:rsidRPr="00D7589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</w:t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05</w:t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AD7AD0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запуск</w:t>
            </w:r>
            <w:r w:rsidRPr="00AD7AD0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таймера</w:t>
            </w:r>
            <w:r w:rsidRPr="00AD7AD0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предделитель</w:t>
            </w:r>
            <w:proofErr w:type="spellEnd"/>
            <w:r w:rsidRPr="00AD7AD0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7589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clk</w:t>
            </w:r>
            <w:proofErr w:type="spellEnd"/>
            <w:r w:rsidRPr="00AD7AD0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/1024 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D7AD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TCCR0B,tmp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;метка для организации бесконечного цикла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;безусловный переход к метке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p</w:t>
            </w:r>
            <w:proofErr w:type="spellEnd"/>
          </w:p>
        </w:tc>
      </w:tr>
    </w:tbl>
    <w:p w:rsidR="00822600" w:rsidRDefault="00822600" w:rsidP="002A77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tbl>
      <w:tblPr>
        <w:tblStyle w:val="aa"/>
        <w:tblW w:w="10137" w:type="dxa"/>
        <w:tblLook w:val="04A0"/>
      </w:tblPr>
      <w:tblGrid>
        <w:gridCol w:w="480"/>
        <w:gridCol w:w="9657"/>
      </w:tblGrid>
      <w:tr w:rsidR="00822600" w:rsidTr="00372113">
        <w:trPr>
          <w:trHeight w:val="982"/>
        </w:trPr>
        <w:tc>
          <w:tcPr>
            <w:tcW w:w="480" w:type="dxa"/>
          </w:tcPr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13</w:t>
            </w:r>
          </w:p>
        </w:tc>
        <w:tc>
          <w:tcPr>
            <w:tcW w:w="9656" w:type="dxa"/>
          </w:tcPr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#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include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avr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//библиотека с логическими именами портов ввода/вывода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20"/>
                <w:szCs w:val="20"/>
                <w:highlight w:val="white"/>
                <w:lang w:val="en-US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//главная процедура, точка входа в программу</w:t>
            </w:r>
          </w:p>
          <w:p w:rsidR="00822600" w:rsidRPr="003A587B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3A587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DDRD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40;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//настройка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PORTD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6 (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OC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) на вывод 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//Настройка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TC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0 в режиме ШИМ на выводе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OC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(не инверсный режим)</w:t>
            </w:r>
          </w:p>
          <w:p w:rsidR="00822600" w:rsidRPr="003A587B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8C779D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TCCR0A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(1&lt;&lt;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COM0A1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)|(0&lt;&lt;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COM0A0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)|(1&lt;&lt;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WGM01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)|(1&lt;&lt;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WGM00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);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//сравнение со значением 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, длина «1» 10 отсчётов, длина «0» 246 отсчётов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OCR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//запуск таймера с частотой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US"/>
              </w:rPr>
              <w:t>Fclk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/1024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TCCR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B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CS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</w:rPr>
              <w:t>02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)|(0&lt;&lt;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CS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</w:rPr>
              <w:t>01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)|(1&lt;&lt;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  <w:lang w:val="en-US"/>
              </w:rPr>
              <w:t>CS</w:t>
            </w:r>
            <w:r>
              <w:rPr>
                <w:rFonts w:ascii="Consolas" w:hAnsi="Consolas" w:cs="Consolas"/>
                <w:color w:val="A000A0"/>
                <w:sz w:val="20"/>
                <w:szCs w:val="20"/>
                <w:highlight w:val="white"/>
              </w:rPr>
              <w:t>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(1)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//бесконечный цикл</w:t>
            </w:r>
          </w:p>
          <w:p w:rsidR="00822600" w:rsidRDefault="00822600" w:rsidP="00372113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{</w:t>
            </w:r>
          </w:p>
          <w:p w:rsidR="00822600" w:rsidRDefault="00822600" w:rsidP="0099578E">
            <w:pPr>
              <w:spacing w:after="0" w:line="240" w:lineRule="auto"/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}}</w:t>
            </w:r>
          </w:p>
        </w:tc>
      </w:tr>
    </w:tbl>
    <w:p w:rsidR="00822600" w:rsidRDefault="00822600" w:rsidP="00822600">
      <w:pPr>
        <w:spacing w:after="0"/>
        <w:jc w:val="center"/>
        <w:rPr>
          <w:lang w:val="en-US"/>
        </w:rPr>
      </w:pPr>
      <w:r>
        <w:object w:dxaOrig="5253" w:dyaOrig="4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233.65pt" o:ole="">
            <v:imagedata r:id="rId5" o:title=""/>
          </v:shape>
          <o:OLEObject Type="Embed" ProgID="Visio.Drawing.11" ShapeID="_x0000_i1025" DrawAspect="Content" ObjectID="_1742078305" r:id="rId6"/>
        </w:object>
      </w:r>
    </w:p>
    <w:p w:rsidR="00822600" w:rsidRDefault="00822600" w:rsidP="008226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Подключение логического анализатора для</w:t>
      </w:r>
      <w:r w:rsidR="00E831B8">
        <w:rPr>
          <w:rFonts w:ascii="Times New Roman" w:hAnsi="Times New Roman" w:cs="Times New Roman"/>
          <w:sz w:val="28"/>
          <w:szCs w:val="28"/>
        </w:rPr>
        <w:t xml:space="preserve"> заданий 1,2</w:t>
      </w:r>
    </w:p>
    <w:p w:rsidR="00822600" w:rsidRDefault="00822600" w:rsidP="00822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2600" w:rsidRDefault="00822600" w:rsidP="00E83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831B8">
        <w:rPr>
          <w:rFonts w:ascii="Times New Roman" w:hAnsi="Times New Roman" w:cs="Times New Roman"/>
          <w:sz w:val="28"/>
          <w:szCs w:val="28"/>
        </w:rPr>
        <w:t>задании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режим работы таймера на ШИМ с коррекцией фазы и выполните проверку работы с помощью логического анализатора. Подключение выполните согласно рисунку 9.1. Зафиксируйте результаты в отчете в виде снимка экрана. Отметьте, как изменился сигнал после смены режима.</w:t>
      </w:r>
      <w:r w:rsidR="00E831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0568" w:rsidRDefault="00E831B8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A1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568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="002A7715">
        <w:rPr>
          <w:rFonts w:ascii="Times New Roman" w:hAnsi="Times New Roman" w:cs="Times New Roman"/>
          <w:sz w:val="28"/>
          <w:szCs w:val="28"/>
        </w:rPr>
        <w:t>частотной модуляции</w:t>
      </w:r>
      <w:r w:rsidR="00EC01CE">
        <w:rPr>
          <w:rFonts w:ascii="Times New Roman" w:hAnsi="Times New Roman" w:cs="Times New Roman"/>
          <w:sz w:val="28"/>
          <w:szCs w:val="28"/>
        </w:rPr>
        <w:t xml:space="preserve"> необходимо обеспечить изменение выхода </w:t>
      </w:r>
      <w:proofErr w:type="spellStart"/>
      <w:r w:rsidR="00EC01CE">
        <w:rPr>
          <w:rFonts w:ascii="Times New Roman" w:hAnsi="Times New Roman" w:cs="Times New Roman"/>
          <w:sz w:val="28"/>
          <w:szCs w:val="28"/>
          <w:lang w:val="en-US"/>
        </w:rPr>
        <w:t>OCxA</w:t>
      </w:r>
      <w:proofErr w:type="spellEnd"/>
      <w:r w:rsidR="00EC01CE" w:rsidRPr="00EC01CE">
        <w:rPr>
          <w:rFonts w:ascii="Times New Roman" w:hAnsi="Times New Roman" w:cs="Times New Roman"/>
          <w:sz w:val="28"/>
          <w:szCs w:val="28"/>
        </w:rPr>
        <w:t xml:space="preserve"> </w:t>
      </w:r>
      <w:r w:rsidR="00EC01CE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EC01CE">
        <w:rPr>
          <w:rFonts w:ascii="Times New Roman" w:hAnsi="Times New Roman" w:cs="Times New Roman"/>
          <w:sz w:val="28"/>
          <w:szCs w:val="28"/>
          <w:lang w:val="en-US"/>
        </w:rPr>
        <w:t>OCxB</w:t>
      </w:r>
      <w:proofErr w:type="spellEnd"/>
      <w:r w:rsidR="00EC01CE" w:rsidRPr="00EC01CE">
        <w:rPr>
          <w:rFonts w:ascii="Times New Roman" w:hAnsi="Times New Roman" w:cs="Times New Roman"/>
          <w:sz w:val="28"/>
          <w:szCs w:val="28"/>
        </w:rPr>
        <w:t xml:space="preserve"> </w:t>
      </w:r>
      <w:r w:rsidR="00EC01CE">
        <w:rPr>
          <w:rFonts w:ascii="Times New Roman" w:hAnsi="Times New Roman" w:cs="Times New Roman"/>
          <w:sz w:val="28"/>
          <w:szCs w:val="28"/>
        </w:rPr>
        <w:t xml:space="preserve"> на противоположное</w:t>
      </w:r>
      <w:r w:rsidR="00473EF8" w:rsidRPr="00473EF8">
        <w:rPr>
          <w:rFonts w:ascii="Times New Roman" w:hAnsi="Times New Roman" w:cs="Times New Roman"/>
          <w:sz w:val="28"/>
          <w:szCs w:val="28"/>
        </w:rPr>
        <w:t xml:space="preserve"> </w:t>
      </w:r>
      <w:r w:rsidR="00473EF8">
        <w:rPr>
          <w:rFonts w:ascii="Times New Roman" w:hAnsi="Times New Roman" w:cs="Times New Roman"/>
          <w:sz w:val="28"/>
          <w:szCs w:val="28"/>
        </w:rPr>
        <w:t>значение</w:t>
      </w:r>
      <w:r w:rsidR="00EC01CE">
        <w:rPr>
          <w:rFonts w:ascii="Times New Roman" w:hAnsi="Times New Roman" w:cs="Times New Roman"/>
          <w:sz w:val="28"/>
          <w:szCs w:val="28"/>
        </w:rPr>
        <w:t xml:space="preserve">, через заданный интервал времени. Для этого можно в режиме </w:t>
      </w:r>
      <w:r w:rsidR="002A7715">
        <w:rPr>
          <w:rFonts w:ascii="Times New Roman" w:hAnsi="Times New Roman" w:cs="Times New Roman"/>
          <w:sz w:val="28"/>
          <w:szCs w:val="28"/>
        </w:rPr>
        <w:t>СТС</w:t>
      </w:r>
      <w:r w:rsidR="00456180" w:rsidRPr="00456180">
        <w:rPr>
          <w:rFonts w:ascii="Times New Roman" w:hAnsi="Times New Roman" w:cs="Times New Roman"/>
          <w:sz w:val="28"/>
          <w:szCs w:val="28"/>
        </w:rPr>
        <w:t xml:space="preserve"> (</w:t>
      </w:r>
      <w:r w:rsidR="00456180">
        <w:rPr>
          <w:rFonts w:ascii="Times New Roman" w:hAnsi="Times New Roman" w:cs="Times New Roman"/>
          <w:sz w:val="28"/>
          <w:szCs w:val="28"/>
        </w:rPr>
        <w:t>или при необходимости других</w:t>
      </w:r>
      <w:r w:rsidR="00456180" w:rsidRPr="00456180">
        <w:rPr>
          <w:rFonts w:ascii="Times New Roman" w:hAnsi="Times New Roman" w:cs="Times New Roman"/>
          <w:sz w:val="28"/>
          <w:szCs w:val="28"/>
        </w:rPr>
        <w:t>)</w:t>
      </w:r>
      <w:r w:rsidR="002A7715">
        <w:rPr>
          <w:rFonts w:ascii="Times New Roman" w:hAnsi="Times New Roman" w:cs="Times New Roman"/>
          <w:sz w:val="28"/>
          <w:szCs w:val="28"/>
        </w:rPr>
        <w:t xml:space="preserve"> </w:t>
      </w:r>
      <w:r w:rsidR="00456180">
        <w:rPr>
          <w:rFonts w:ascii="Times New Roman" w:hAnsi="Times New Roman" w:cs="Times New Roman"/>
          <w:sz w:val="28"/>
          <w:szCs w:val="28"/>
        </w:rPr>
        <w:t xml:space="preserve">настроить изменение выхода при совпадении с регистрами сравнения </w:t>
      </w:r>
      <w:proofErr w:type="spellStart"/>
      <w:r w:rsidR="00456180">
        <w:rPr>
          <w:rFonts w:ascii="Times New Roman" w:hAnsi="Times New Roman" w:cs="Times New Roman"/>
          <w:sz w:val="28"/>
          <w:szCs w:val="28"/>
          <w:lang w:val="en-US"/>
        </w:rPr>
        <w:t>OCRxA</w:t>
      </w:r>
      <w:proofErr w:type="spellEnd"/>
      <w:r w:rsidR="00456180" w:rsidRPr="00456180">
        <w:rPr>
          <w:rFonts w:ascii="Times New Roman" w:hAnsi="Times New Roman" w:cs="Times New Roman"/>
          <w:sz w:val="28"/>
          <w:szCs w:val="28"/>
        </w:rPr>
        <w:t xml:space="preserve"> (</w:t>
      </w:r>
      <w:r w:rsidR="00456180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56180">
        <w:rPr>
          <w:rFonts w:ascii="Times New Roman" w:hAnsi="Times New Roman" w:cs="Times New Roman"/>
          <w:sz w:val="28"/>
          <w:szCs w:val="28"/>
          <w:lang w:val="en-US"/>
        </w:rPr>
        <w:t>OCRxB</w:t>
      </w:r>
      <w:proofErr w:type="spellEnd"/>
      <w:r w:rsidR="00456180" w:rsidRPr="00456180">
        <w:rPr>
          <w:rFonts w:ascii="Times New Roman" w:hAnsi="Times New Roman" w:cs="Times New Roman"/>
          <w:sz w:val="28"/>
          <w:szCs w:val="28"/>
        </w:rPr>
        <w:t>)</w:t>
      </w:r>
      <w:r w:rsidR="00473EF8">
        <w:rPr>
          <w:rFonts w:ascii="Times New Roman" w:hAnsi="Times New Roman" w:cs="Times New Roman"/>
          <w:sz w:val="28"/>
          <w:szCs w:val="28"/>
        </w:rPr>
        <w:t xml:space="preserve"> с помощью битов </w:t>
      </w:r>
      <w:proofErr w:type="spellStart"/>
      <w:r w:rsidR="00473EF8">
        <w:rPr>
          <w:rFonts w:ascii="Times New Roman" w:hAnsi="Times New Roman" w:cs="Times New Roman"/>
          <w:sz w:val="28"/>
          <w:szCs w:val="28"/>
          <w:lang w:val="en-US"/>
        </w:rPr>
        <w:t>COMxA</w:t>
      </w:r>
      <w:proofErr w:type="spellEnd"/>
      <w:r w:rsidR="00473EF8" w:rsidRPr="00473EF8">
        <w:rPr>
          <w:rFonts w:ascii="Times New Roman" w:hAnsi="Times New Roman" w:cs="Times New Roman"/>
          <w:sz w:val="28"/>
          <w:szCs w:val="28"/>
        </w:rPr>
        <w:t>[1:0] (</w:t>
      </w:r>
      <w:proofErr w:type="spellStart"/>
      <w:r w:rsidR="00473EF8">
        <w:rPr>
          <w:rFonts w:ascii="Times New Roman" w:hAnsi="Times New Roman" w:cs="Times New Roman"/>
          <w:sz w:val="28"/>
          <w:szCs w:val="28"/>
          <w:lang w:val="en-US"/>
        </w:rPr>
        <w:t>COMxB</w:t>
      </w:r>
      <w:proofErr w:type="spellEnd"/>
      <w:r w:rsidR="00473EF8" w:rsidRPr="00473EF8">
        <w:rPr>
          <w:rFonts w:ascii="Times New Roman" w:hAnsi="Times New Roman" w:cs="Times New Roman"/>
          <w:sz w:val="28"/>
          <w:szCs w:val="28"/>
        </w:rPr>
        <w:t>[</w:t>
      </w:r>
      <w:r w:rsidR="00473EF8">
        <w:rPr>
          <w:rFonts w:ascii="Times New Roman" w:hAnsi="Times New Roman" w:cs="Times New Roman"/>
          <w:sz w:val="28"/>
          <w:szCs w:val="28"/>
        </w:rPr>
        <w:t>1</w:t>
      </w:r>
      <w:r w:rsidR="00473EF8" w:rsidRPr="00473EF8">
        <w:rPr>
          <w:rFonts w:ascii="Times New Roman" w:hAnsi="Times New Roman" w:cs="Times New Roman"/>
          <w:sz w:val="28"/>
          <w:szCs w:val="28"/>
        </w:rPr>
        <w:t>:0])</w:t>
      </w:r>
      <w:r w:rsidR="00456180">
        <w:rPr>
          <w:rFonts w:ascii="Times New Roman" w:hAnsi="Times New Roman" w:cs="Times New Roman"/>
          <w:sz w:val="28"/>
          <w:szCs w:val="28"/>
        </w:rPr>
        <w:t>.</w:t>
      </w:r>
      <w:r w:rsidR="00473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DED" w:rsidRDefault="00441DED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выводов таймера представлено  в таблице </w:t>
      </w:r>
      <w:r w:rsidR="0099578E">
        <w:rPr>
          <w:rFonts w:ascii="Times New Roman" w:hAnsi="Times New Roman" w:cs="Times New Roman"/>
          <w:sz w:val="28"/>
          <w:szCs w:val="28"/>
        </w:rPr>
        <w:t>9.1</w:t>
      </w:r>
    </w:p>
    <w:p w:rsidR="0099578E" w:rsidRDefault="0099578E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9.1 – выводы таймеров</w:t>
      </w:r>
    </w:p>
    <w:tbl>
      <w:tblPr>
        <w:tblStyle w:val="aa"/>
        <w:tblW w:w="0" w:type="auto"/>
        <w:tblLook w:val="04A0"/>
      </w:tblPr>
      <w:tblGrid>
        <w:gridCol w:w="2376"/>
        <w:gridCol w:w="3119"/>
        <w:gridCol w:w="4076"/>
      </w:tblGrid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Вывод таймера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Вывод отладочной платы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OC0A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PD6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OC0B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PD5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OC1A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OC1B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PB2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OC2A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PB3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41DED" w:rsidTr="008048A5">
        <w:tc>
          <w:tcPr>
            <w:tcW w:w="23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OC2B</w:t>
            </w:r>
          </w:p>
        </w:tc>
        <w:tc>
          <w:tcPr>
            <w:tcW w:w="3119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PD3</w:t>
            </w:r>
          </w:p>
        </w:tc>
        <w:tc>
          <w:tcPr>
            <w:tcW w:w="4076" w:type="dxa"/>
          </w:tcPr>
          <w:p w:rsidR="00441DED" w:rsidRPr="0099578E" w:rsidRDefault="00441DED" w:rsidP="008048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41DED" w:rsidRDefault="00441DED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180" w:rsidRDefault="00456180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программу, используя проекты из заданий 1,2 текущей работы и задания из практической работы 8. </w:t>
      </w:r>
      <w:r w:rsidR="00473EF8">
        <w:rPr>
          <w:rFonts w:ascii="Times New Roman" w:hAnsi="Times New Roman" w:cs="Times New Roman"/>
          <w:sz w:val="28"/>
          <w:szCs w:val="28"/>
        </w:rPr>
        <w:t>Программа должна обеспечивать формирование частотной модуляции по следующему правилу:</w:t>
      </w:r>
    </w:p>
    <w:p w:rsidR="0099578E" w:rsidRDefault="0099578E" w:rsidP="009957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1КГц – 2КГц – 3КГц – 1КГц – 2КГц – 3КГц – …</w:t>
      </w:r>
    </w:p>
    <w:p w:rsidR="0099578E" w:rsidRDefault="0099578E" w:rsidP="009957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на поддержание частоты 250мс.</w:t>
      </w:r>
    </w:p>
    <w:p w:rsidR="007967B8" w:rsidRPr="009B7F40" w:rsidRDefault="007967B8" w:rsidP="00796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сборку программы. Загрузите программу в контроллер. Проанализируйте работу контроллера с использованием логического анализатора. </w:t>
      </w:r>
    </w:p>
    <w:p w:rsidR="00473EF8" w:rsidRPr="00456180" w:rsidRDefault="00473EF8" w:rsidP="002A77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600" w:rsidRDefault="00D8613A" w:rsidP="00D861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A1"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9B7F40" w:rsidRPr="00872EA1">
        <w:rPr>
          <w:rFonts w:ascii="Times New Roman" w:hAnsi="Times New Roman" w:cs="Times New Roman"/>
          <w:b/>
          <w:sz w:val="28"/>
          <w:szCs w:val="28"/>
        </w:rPr>
        <w:t>.</w:t>
      </w:r>
      <w:r w:rsidR="009B7F40">
        <w:rPr>
          <w:rFonts w:ascii="Times New Roman" w:hAnsi="Times New Roman" w:cs="Times New Roman"/>
          <w:sz w:val="28"/>
          <w:szCs w:val="28"/>
        </w:rPr>
        <w:t xml:space="preserve"> Разработайте программу для управления сервоприводом </w:t>
      </w:r>
      <w:r w:rsidR="009B7F40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="009B7F40">
        <w:rPr>
          <w:rFonts w:ascii="Times New Roman" w:hAnsi="Times New Roman" w:cs="Times New Roman"/>
          <w:sz w:val="28"/>
          <w:szCs w:val="28"/>
        </w:rPr>
        <w:t>90. Программа должна обеспечивать поворот привода по следующему правилу.</w:t>
      </w:r>
    </w:p>
    <w:tbl>
      <w:tblPr>
        <w:tblStyle w:val="aa"/>
        <w:tblW w:w="0" w:type="auto"/>
        <w:tblLook w:val="04A0"/>
      </w:tblPr>
      <w:tblGrid>
        <w:gridCol w:w="1499"/>
        <w:gridCol w:w="803"/>
        <w:gridCol w:w="802"/>
        <w:gridCol w:w="802"/>
        <w:gridCol w:w="802"/>
        <w:gridCol w:w="813"/>
        <w:gridCol w:w="813"/>
        <w:gridCol w:w="813"/>
        <w:gridCol w:w="813"/>
        <w:gridCol w:w="813"/>
        <w:gridCol w:w="798"/>
      </w:tblGrid>
      <w:tr w:rsidR="007967B8" w:rsidTr="007967B8">
        <w:tc>
          <w:tcPr>
            <w:tcW w:w="1499" w:type="dxa"/>
          </w:tcPr>
          <w:p w:rsidR="00D11CFC" w:rsidRPr="00D8613A" w:rsidRDefault="00D11CFC" w:rsidP="008048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0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8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67B8" w:rsidTr="007967B8">
        <w:tc>
          <w:tcPr>
            <w:tcW w:w="1499" w:type="dxa"/>
          </w:tcPr>
          <w:p w:rsidR="00D11CFC" w:rsidRPr="00D8613A" w:rsidRDefault="00D11CFC" w:rsidP="008048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80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п-ц-л</w:t>
            </w:r>
            <w:proofErr w:type="spellEnd"/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п-ц-л</w:t>
            </w:r>
            <w:proofErr w:type="spellEnd"/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п-л-ц</w:t>
            </w:r>
            <w:proofErr w:type="spellEnd"/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п-л-ц</w:t>
            </w:r>
            <w:proofErr w:type="spellEnd"/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п-ц-л</w:t>
            </w:r>
            <w:proofErr w:type="spellEnd"/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п-ц-л</w:t>
            </w:r>
            <w:proofErr w:type="spellEnd"/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п-л-ц</w:t>
            </w:r>
            <w:proofErr w:type="spellEnd"/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п-л-ц</w:t>
            </w:r>
            <w:proofErr w:type="spellEnd"/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л-ц-п</w:t>
            </w:r>
            <w:proofErr w:type="spellEnd"/>
          </w:p>
        </w:tc>
        <w:tc>
          <w:tcPr>
            <w:tcW w:w="798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л-п-ц</w:t>
            </w:r>
            <w:proofErr w:type="spellEnd"/>
          </w:p>
        </w:tc>
      </w:tr>
      <w:tr w:rsidR="007967B8" w:rsidTr="007967B8">
        <w:tc>
          <w:tcPr>
            <w:tcW w:w="1499" w:type="dxa"/>
          </w:tcPr>
          <w:p w:rsidR="00D11CFC" w:rsidRPr="00D8613A" w:rsidRDefault="00D11CFC" w:rsidP="008048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3A">
              <w:rPr>
                <w:rFonts w:ascii="Times New Roman" w:hAnsi="Times New Roman" w:cs="Times New Roman"/>
                <w:sz w:val="24"/>
                <w:szCs w:val="24"/>
              </w:rPr>
              <w:t>Задержка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80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02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813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98" w:type="dxa"/>
          </w:tcPr>
          <w:p w:rsidR="00D11CFC" w:rsidRPr="00D8613A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11CFC" w:rsidTr="007967B8">
        <w:tc>
          <w:tcPr>
            <w:tcW w:w="1499" w:type="dxa"/>
          </w:tcPr>
          <w:p w:rsidR="00D11CFC" w:rsidRPr="00473EF8" w:rsidRDefault="00D11CFC" w:rsidP="008048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</w:p>
        </w:tc>
        <w:tc>
          <w:tcPr>
            <w:tcW w:w="80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2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:rsidR="00D11CFC" w:rsidRPr="00473EF8" w:rsidRDefault="00D11CFC" w:rsidP="00D11C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7967B8" w:rsidRDefault="007967B8" w:rsidP="00796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крайнее правое состояние</w:t>
      </w:r>
    </w:p>
    <w:p w:rsidR="007967B8" w:rsidRDefault="007967B8" w:rsidP="00796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центральное состояние</w:t>
      </w:r>
    </w:p>
    <w:p w:rsidR="007967B8" w:rsidRDefault="007967B8" w:rsidP="007967B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 – крайнее левое состояние</w:t>
      </w:r>
    </w:p>
    <w:p w:rsidR="007967B8" w:rsidRPr="00473EF8" w:rsidRDefault="007967B8" w:rsidP="00796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указанной последовательности состояний, привод возвращается в начальное состояние и цикл повторяется.</w:t>
      </w:r>
    </w:p>
    <w:p w:rsidR="007967B8" w:rsidRPr="00473EF8" w:rsidRDefault="007967B8" w:rsidP="00796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– время пребывания в конкретном состоянии (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473EF8">
        <w:rPr>
          <w:rFonts w:ascii="Times New Roman" w:hAnsi="Times New Roman" w:cs="Times New Roman"/>
          <w:sz w:val="28"/>
          <w:szCs w:val="28"/>
        </w:rPr>
        <w:t>1)</w:t>
      </w:r>
    </w:p>
    <w:p w:rsidR="00D8613A" w:rsidRPr="009B7F40" w:rsidRDefault="00D8613A" w:rsidP="00D86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сборку программы. Загрузите программу в контроллер. Проанализируйте работу контроллера с использованием логического анализатора. Проанализируйте работу устройства с помощью сервопривода, при наличии. </w:t>
      </w:r>
    </w:p>
    <w:p w:rsidR="00822600" w:rsidRPr="00E831B8" w:rsidRDefault="00D8613A" w:rsidP="00D86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A1"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822600" w:rsidRPr="00872EA1">
        <w:rPr>
          <w:rFonts w:ascii="Times New Roman" w:hAnsi="Times New Roman" w:cs="Times New Roman"/>
          <w:b/>
          <w:sz w:val="28"/>
          <w:szCs w:val="28"/>
        </w:rPr>
        <w:t>.</w:t>
      </w:r>
      <w:r w:rsidR="00822600">
        <w:rPr>
          <w:rFonts w:ascii="Times New Roman" w:hAnsi="Times New Roman" w:cs="Times New Roman"/>
          <w:sz w:val="28"/>
          <w:szCs w:val="28"/>
        </w:rPr>
        <w:t xml:space="preserve"> Управление сервоприводом по </w:t>
      </w:r>
      <w:r w:rsidR="00822600"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:rsidR="00201712" w:rsidRDefault="009B7F40" w:rsidP="00D86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программу из задания 5 таким образом, чтобы сервопривод управлялся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9B7F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 терминала на контроллер должно поступать значение угла поворота от 0 до 180 градусов, МК при этом должен обеспечивать соответствующий поворот привода. При получении значений</w:t>
      </w:r>
      <w:r w:rsidR="00D861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выходящих за диапазон</w:t>
      </w:r>
      <w:r w:rsidR="00D861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привод должен </w:t>
      </w:r>
      <w:r w:rsidR="00201712">
        <w:rPr>
          <w:rFonts w:ascii="Times New Roman" w:hAnsi="Times New Roman" w:cs="Times New Roman"/>
          <w:sz w:val="28"/>
          <w:szCs w:val="28"/>
        </w:rPr>
        <w:t xml:space="preserve">сохранять текущее состояние. </w:t>
      </w:r>
    </w:p>
    <w:p w:rsidR="00822600" w:rsidRDefault="00201712" w:rsidP="00D86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сборку программы. Загрузите программу в контроллер. </w:t>
      </w:r>
      <w:r w:rsidR="00D8613A">
        <w:rPr>
          <w:rFonts w:ascii="Times New Roman" w:hAnsi="Times New Roman" w:cs="Times New Roman"/>
          <w:sz w:val="28"/>
          <w:szCs w:val="28"/>
        </w:rPr>
        <w:t xml:space="preserve">Проанализируйте работу контроллера с использованием логического анализатора. Проанализируйте работу устройства с помощью сервопривода, при наличии. </w:t>
      </w:r>
    </w:p>
    <w:p w:rsidR="00DA393E" w:rsidRPr="009B7F40" w:rsidRDefault="00DA393E" w:rsidP="00D86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393E" w:rsidRPr="009B7F40" w:rsidSect="00F6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C3E6E"/>
    <w:multiLevelType w:val="hybridMultilevel"/>
    <w:tmpl w:val="51CC87DA"/>
    <w:lvl w:ilvl="0" w:tplc="B4BAB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22600"/>
    <w:rsid w:val="00173003"/>
    <w:rsid w:val="00193477"/>
    <w:rsid w:val="00201712"/>
    <w:rsid w:val="002A7715"/>
    <w:rsid w:val="002C2B51"/>
    <w:rsid w:val="00403EA7"/>
    <w:rsid w:val="00441DED"/>
    <w:rsid w:val="00456180"/>
    <w:rsid w:val="004660DF"/>
    <w:rsid w:val="00473EF8"/>
    <w:rsid w:val="006277DE"/>
    <w:rsid w:val="0073640C"/>
    <w:rsid w:val="007967B8"/>
    <w:rsid w:val="00822600"/>
    <w:rsid w:val="00872EA1"/>
    <w:rsid w:val="0099578E"/>
    <w:rsid w:val="009B7F40"/>
    <w:rsid w:val="009C7CE4"/>
    <w:rsid w:val="009F0990"/>
    <w:rsid w:val="00A73439"/>
    <w:rsid w:val="00C20568"/>
    <w:rsid w:val="00CE249D"/>
    <w:rsid w:val="00D11CFC"/>
    <w:rsid w:val="00D20CD2"/>
    <w:rsid w:val="00D525FD"/>
    <w:rsid w:val="00D8613A"/>
    <w:rsid w:val="00DA393E"/>
    <w:rsid w:val="00E831B8"/>
    <w:rsid w:val="00EC01CE"/>
    <w:rsid w:val="00F66649"/>
    <w:rsid w:val="00FE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Mangal"/>
        <w:kern w:val="2"/>
        <w:sz w:val="24"/>
        <w:szCs w:val="24"/>
        <w:lang w:val="ru-RU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600"/>
    <w:pPr>
      <w:suppressAutoHyphens/>
      <w:spacing w:after="160" w:line="259" w:lineRule="auto"/>
    </w:pPr>
    <w:rPr>
      <w:rFonts w:asciiTheme="minorHAnsi" w:hAnsiTheme="minorHAnsi" w:cstheme="minorBidi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193477"/>
    <w:pPr>
      <w:ind w:left="240" w:hanging="240"/>
    </w:pPr>
    <w:rPr>
      <w:szCs w:val="21"/>
    </w:rPr>
  </w:style>
  <w:style w:type="paragraph" w:styleId="a3">
    <w:name w:val="index heading"/>
    <w:basedOn w:val="a"/>
    <w:qFormat/>
    <w:rsid w:val="00193477"/>
    <w:pPr>
      <w:suppressLineNumbers/>
    </w:pPr>
  </w:style>
  <w:style w:type="paragraph" w:customStyle="1" w:styleId="a4">
    <w:name w:val="Заголовок"/>
    <w:basedOn w:val="a"/>
    <w:next w:val="a5"/>
    <w:qFormat/>
    <w:rsid w:val="0019347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93477"/>
    <w:pPr>
      <w:spacing w:after="120"/>
    </w:pPr>
    <w:rPr>
      <w:szCs w:val="21"/>
    </w:rPr>
  </w:style>
  <w:style w:type="character" w:customStyle="1" w:styleId="a6">
    <w:name w:val="Основной текст Знак"/>
    <w:basedOn w:val="a0"/>
    <w:link w:val="a5"/>
    <w:uiPriority w:val="99"/>
    <w:semiHidden/>
    <w:rsid w:val="00193477"/>
    <w:rPr>
      <w:szCs w:val="21"/>
    </w:rPr>
  </w:style>
  <w:style w:type="paragraph" w:customStyle="1" w:styleId="Caption">
    <w:name w:val="Caption"/>
    <w:basedOn w:val="a"/>
    <w:qFormat/>
    <w:rsid w:val="004660DF"/>
    <w:pPr>
      <w:suppressLineNumbers/>
      <w:spacing w:before="120" w:after="120"/>
    </w:pPr>
    <w:rPr>
      <w:iCs/>
    </w:rPr>
  </w:style>
  <w:style w:type="paragraph" w:customStyle="1" w:styleId="a7">
    <w:name w:val="Содержимое таблицы"/>
    <w:basedOn w:val="a"/>
    <w:qFormat/>
    <w:rsid w:val="00193477"/>
    <w:pPr>
      <w:suppressLineNumbers/>
    </w:pPr>
  </w:style>
  <w:style w:type="paragraph" w:customStyle="1" w:styleId="a8">
    <w:name w:val="Заголовок таблицы"/>
    <w:basedOn w:val="a7"/>
    <w:qFormat/>
    <w:rsid w:val="00193477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822600"/>
    <w:pPr>
      <w:ind w:left="720"/>
      <w:contextualSpacing/>
    </w:pPr>
  </w:style>
  <w:style w:type="table" w:styleId="aa">
    <w:name w:val="Table Grid"/>
    <w:basedOn w:val="a1"/>
    <w:uiPriority w:val="59"/>
    <w:rsid w:val="00822600"/>
    <w:pPr>
      <w:suppressAutoHyphens/>
    </w:pPr>
    <w:rPr>
      <w:rFonts w:asciiTheme="minorHAnsi" w:hAnsiTheme="minorHAnsi" w:cstheme="minorBidi"/>
      <w:kern w:val="0"/>
      <w:sz w:val="20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4561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SCH3</dc:creator>
  <cp:keywords/>
  <dc:description/>
  <cp:lastModifiedBy>SCH3</cp:lastModifiedBy>
  <cp:revision>5</cp:revision>
  <dcterms:created xsi:type="dcterms:W3CDTF">2023-03-21T05:46:00Z</dcterms:created>
  <dcterms:modified xsi:type="dcterms:W3CDTF">2023-04-03T22:52:00Z</dcterms:modified>
</cp:coreProperties>
</file>