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DB" w:rsidRDefault="004574DB" w:rsidP="00FE498A">
      <w:pPr>
        <w:spacing w:line="240" w:lineRule="auto"/>
        <w:jc w:val="center"/>
        <w:rPr>
          <w:rFonts w:ascii="Arial" w:hAnsi="Arial" w:cs="Arial"/>
          <w:b/>
        </w:rPr>
      </w:pPr>
    </w:p>
    <w:p w:rsidR="004574DB" w:rsidRDefault="004574DB" w:rsidP="00FE498A">
      <w:pPr>
        <w:spacing w:line="240" w:lineRule="auto"/>
        <w:jc w:val="center"/>
        <w:rPr>
          <w:rFonts w:ascii="Arial" w:hAnsi="Arial" w:cs="Arial"/>
          <w:b/>
        </w:rPr>
      </w:pPr>
    </w:p>
    <w:p w:rsidR="00FE498A" w:rsidRPr="00FE498A" w:rsidRDefault="00FE498A" w:rsidP="00FE498A">
      <w:pPr>
        <w:spacing w:line="240" w:lineRule="auto"/>
        <w:jc w:val="center"/>
        <w:rPr>
          <w:rFonts w:ascii="Arial" w:hAnsi="Arial" w:cs="Arial"/>
          <w:b/>
        </w:rPr>
      </w:pPr>
      <w:r w:rsidRPr="00FE498A">
        <w:rPr>
          <w:rFonts w:ascii="Arial" w:hAnsi="Arial" w:cs="Arial"/>
          <w:b/>
        </w:rPr>
        <w:t>PEDOMAN LOGISTIK LABORATORIUM</w:t>
      </w:r>
    </w:p>
    <w:p w:rsidR="006B3D31" w:rsidRPr="00FE498A" w:rsidRDefault="00FE498A" w:rsidP="00FE498A">
      <w:pPr>
        <w:spacing w:line="240" w:lineRule="auto"/>
        <w:jc w:val="center"/>
        <w:rPr>
          <w:rFonts w:ascii="Arial" w:hAnsi="Arial" w:cs="Arial"/>
          <w:b/>
        </w:rPr>
      </w:pPr>
      <w:r w:rsidRPr="00FE498A">
        <w:rPr>
          <w:rFonts w:ascii="Arial" w:hAnsi="Arial" w:cs="Arial"/>
          <w:b/>
        </w:rPr>
        <w:t>RUMAH SAKIT UMUM DAERAH SOLOK</w:t>
      </w: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Default="00E32EB0" w:rsidP="00FE498A">
      <w:pPr>
        <w:spacing w:line="360" w:lineRule="auto"/>
        <w:rPr>
          <w:rFonts w:ascii="Arial" w:hAnsi="Arial" w:cs="Arial"/>
        </w:rPr>
      </w:pPr>
    </w:p>
    <w:p w:rsidR="004574DB" w:rsidRPr="00FE498A" w:rsidRDefault="004574DB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E32EB0" w:rsidRPr="00FE498A" w:rsidRDefault="00FE498A" w:rsidP="00FE498A">
      <w:pPr>
        <w:spacing w:line="240" w:lineRule="auto"/>
        <w:jc w:val="center"/>
        <w:rPr>
          <w:rFonts w:ascii="Arial" w:hAnsi="Arial" w:cs="Arial"/>
          <w:b/>
        </w:rPr>
      </w:pPr>
      <w:r w:rsidRPr="00FE498A">
        <w:rPr>
          <w:rFonts w:ascii="Arial" w:hAnsi="Arial" w:cs="Arial"/>
          <w:b/>
        </w:rPr>
        <w:t>RUMAH SAKIT UMUM DAERAH SOLOK</w:t>
      </w:r>
    </w:p>
    <w:p w:rsidR="00FE498A" w:rsidRPr="00FE498A" w:rsidRDefault="00FE498A" w:rsidP="00FE498A">
      <w:pPr>
        <w:spacing w:line="240" w:lineRule="auto"/>
        <w:jc w:val="center"/>
        <w:rPr>
          <w:rFonts w:ascii="Arial" w:hAnsi="Arial" w:cs="Arial"/>
          <w:b/>
        </w:rPr>
      </w:pPr>
      <w:r w:rsidRPr="00FE498A">
        <w:rPr>
          <w:rFonts w:ascii="Arial" w:hAnsi="Arial" w:cs="Arial"/>
          <w:b/>
        </w:rPr>
        <w:t>2016</w:t>
      </w:r>
    </w:p>
    <w:p w:rsidR="00E32EB0" w:rsidRPr="00FE498A" w:rsidRDefault="00E32EB0" w:rsidP="00FE498A">
      <w:pPr>
        <w:spacing w:line="360" w:lineRule="auto"/>
        <w:rPr>
          <w:rFonts w:ascii="Arial" w:hAnsi="Arial" w:cs="Arial"/>
        </w:rPr>
      </w:pPr>
    </w:p>
    <w:p w:rsidR="00FE498A" w:rsidRPr="00FE498A" w:rsidRDefault="00FE498A" w:rsidP="00FE498A">
      <w:pPr>
        <w:spacing w:line="240" w:lineRule="auto"/>
        <w:jc w:val="center"/>
        <w:rPr>
          <w:rFonts w:ascii="Arial" w:hAnsi="Arial" w:cs="Arial"/>
          <w:b/>
        </w:rPr>
      </w:pPr>
      <w:r w:rsidRPr="00FE498A">
        <w:rPr>
          <w:rFonts w:ascii="Arial" w:hAnsi="Arial" w:cs="Arial"/>
          <w:b/>
        </w:rPr>
        <w:lastRenderedPageBreak/>
        <w:t>PEDOMAN LOGISTIK LABORATORIUM</w:t>
      </w:r>
    </w:p>
    <w:p w:rsidR="00FE498A" w:rsidRPr="00FE498A" w:rsidRDefault="00FE498A" w:rsidP="00FE498A">
      <w:pPr>
        <w:spacing w:line="240" w:lineRule="auto"/>
        <w:jc w:val="center"/>
        <w:rPr>
          <w:rFonts w:ascii="Arial" w:hAnsi="Arial" w:cs="Arial"/>
          <w:b/>
        </w:rPr>
      </w:pPr>
      <w:r w:rsidRPr="00FE498A">
        <w:rPr>
          <w:rFonts w:ascii="Arial" w:hAnsi="Arial" w:cs="Arial"/>
          <w:b/>
        </w:rPr>
        <w:t>RUMAH SAKIT UMUM DAERAH SOLOK</w:t>
      </w:r>
    </w:p>
    <w:p w:rsidR="00E32EB0" w:rsidRPr="00FE498A" w:rsidRDefault="00FE498A" w:rsidP="00FE498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32EB0" w:rsidRPr="00FE498A" w:rsidRDefault="00E32EB0" w:rsidP="00FE49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TUJUAN</w:t>
      </w:r>
    </w:p>
    <w:p w:rsidR="00FE498A" w:rsidRDefault="00FE498A" w:rsidP="00FE498A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E32EB0" w:rsidRDefault="004574DB" w:rsidP="00FE498A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Untuk menjamin, penerimaan, pencatatan, penyimpanan, penggunaan, dan pelaporan barang reagensia, alat kesehatan,dan bahan habis pakai dan barang rumah tangga agar memenuhi kebutuhan Instalasi Laboratorium dalam melaksanakan pelayanan terhadap masyarakat,dan u</w:t>
      </w:r>
      <w:r w:rsidRPr="00FE498A">
        <w:rPr>
          <w:rFonts w:ascii="Arial" w:hAnsi="Arial" w:cs="Arial"/>
        </w:rPr>
        <w:t>ntuk mengawasi operasional laboratorium agar mendapatkan hasil yang optimal dan berkualitas.</w:t>
      </w:r>
    </w:p>
    <w:p w:rsidR="004574DB" w:rsidRPr="00FE498A" w:rsidRDefault="004574DB" w:rsidP="00FE498A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E32EB0" w:rsidRPr="00FE498A" w:rsidRDefault="00E32EB0" w:rsidP="00FE49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RUANG LINGKUP</w:t>
      </w:r>
    </w:p>
    <w:p w:rsidR="00E32EB0" w:rsidRPr="00FE498A" w:rsidRDefault="00E32EB0" w:rsidP="00FE498A">
      <w:pPr>
        <w:pStyle w:val="ListParagraph"/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Menjabarkan prosedur penerimaan, penyimpanan, serta pemeriksaan kadaluarsa</w:t>
      </w:r>
      <w:r w:rsidR="00476CD9">
        <w:rPr>
          <w:rFonts w:ascii="Arial" w:hAnsi="Arial" w:cs="Arial"/>
        </w:rPr>
        <w:t xml:space="preserve"> reagen, proses permintaan dan penerimaan alat tulis kantor dan alat rumah tangga. </w:t>
      </w:r>
    </w:p>
    <w:p w:rsidR="00E32EB0" w:rsidRPr="00FE498A" w:rsidRDefault="00E32EB0" w:rsidP="00FE498A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E32EB0" w:rsidRPr="00FE498A" w:rsidRDefault="00E32EB0" w:rsidP="00FE49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DEFINISI</w:t>
      </w:r>
    </w:p>
    <w:p w:rsidR="00E32EB0" w:rsidRPr="00FE498A" w:rsidRDefault="00476CD9" w:rsidP="00FE498A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Melaksanakan pencatatan barang di Instalasi Laboratorium dengan baik dan benar, p</w:t>
      </w:r>
      <w:r w:rsidR="00E32EB0" w:rsidRPr="00FE498A">
        <w:rPr>
          <w:rFonts w:ascii="Arial" w:hAnsi="Arial" w:cs="Arial"/>
        </w:rPr>
        <w:t>enyimpanan dan kontrol reagen kadaluarsa adalah kegiatan dalam melakukan pengendalian reagen meliputi penerimaan, penyimpana</w:t>
      </w:r>
      <w:r>
        <w:rPr>
          <w:rFonts w:ascii="Arial" w:hAnsi="Arial" w:cs="Arial"/>
        </w:rPr>
        <w:t>n dan kontrol kadaluarsa reagen agar terpenuhinya kebutuhan akan reagen, ATK dan ART.</w:t>
      </w:r>
    </w:p>
    <w:p w:rsidR="00E32EB0" w:rsidRPr="00FE498A" w:rsidRDefault="00E32EB0" w:rsidP="00FE498A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E32EB0" w:rsidRPr="00FE498A" w:rsidRDefault="00E32EB0" w:rsidP="00FE49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ACUAN</w:t>
      </w:r>
    </w:p>
    <w:p w:rsidR="00A24A36" w:rsidRPr="00FE498A" w:rsidRDefault="005D369F" w:rsidP="00FE498A">
      <w:pPr>
        <w:pStyle w:val="ListParagraph"/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Instruksi pada kemasan.</w:t>
      </w:r>
    </w:p>
    <w:p w:rsidR="00E32EB0" w:rsidRPr="00FE498A" w:rsidRDefault="00E32EB0" w:rsidP="00FE498A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133C57" w:rsidRPr="00FE498A" w:rsidRDefault="00E32EB0" w:rsidP="00FE49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DOKUMEN</w:t>
      </w:r>
    </w:p>
    <w:p w:rsidR="00133C57" w:rsidRPr="00FE498A" w:rsidRDefault="00133C57" w:rsidP="00FE498A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133C57" w:rsidRPr="00FE498A" w:rsidRDefault="00133C57" w:rsidP="00FE49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Laporan pemakaian dan kadaluarsa reagen.</w:t>
      </w:r>
    </w:p>
    <w:p w:rsidR="00133C57" w:rsidRDefault="00133C57" w:rsidP="00FE49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Kartu Stok</w:t>
      </w:r>
    </w:p>
    <w:p w:rsidR="006C5142" w:rsidRPr="00FE498A" w:rsidRDefault="006C5142" w:rsidP="00FE49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Laporan pemakaian ATK dan ART</w:t>
      </w:r>
    </w:p>
    <w:p w:rsidR="00133C57" w:rsidRPr="00FE498A" w:rsidRDefault="00133C57" w:rsidP="00FE498A">
      <w:pPr>
        <w:pStyle w:val="ListParagraph"/>
        <w:spacing w:line="360" w:lineRule="auto"/>
        <w:ind w:left="1800"/>
        <w:jc w:val="both"/>
        <w:rPr>
          <w:rFonts w:ascii="Arial" w:hAnsi="Arial" w:cs="Arial"/>
        </w:rPr>
      </w:pPr>
    </w:p>
    <w:p w:rsidR="00133C57" w:rsidRPr="00FE498A" w:rsidRDefault="00BB77BC" w:rsidP="00FE49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KEGIATAN PELAYANAN</w:t>
      </w:r>
    </w:p>
    <w:p w:rsidR="00133C57" w:rsidRPr="00FE498A" w:rsidRDefault="00133C57" w:rsidP="00FE49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lastRenderedPageBreak/>
        <w:t>Penerimaan Reagen</w:t>
      </w:r>
    </w:p>
    <w:p w:rsidR="00133C57" w:rsidRPr="00FE498A" w:rsidRDefault="00133C57" w:rsidP="00FE49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Petugas laboratorium memeriksa daftar reagen yang datang.</w:t>
      </w:r>
    </w:p>
    <w:p w:rsidR="00133C57" w:rsidRPr="00FE498A" w:rsidRDefault="00133C57" w:rsidP="00FE49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Memeriksa keadaan pembungkus reagen, pembungkus reagen dalam keadaan tersegel, tidak terbuka dan tidak rusak maupun robek.</w:t>
      </w:r>
    </w:p>
    <w:p w:rsidR="00133C57" w:rsidRPr="00FE498A" w:rsidRDefault="00133C57" w:rsidP="00FE49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Reagen yang datang diperiksa tanggal kadaluarsa.</w:t>
      </w:r>
    </w:p>
    <w:p w:rsidR="00133C57" w:rsidRPr="00FE498A" w:rsidRDefault="00133C57" w:rsidP="00FE498A">
      <w:pPr>
        <w:pStyle w:val="ListParagraph"/>
        <w:spacing w:line="360" w:lineRule="auto"/>
        <w:ind w:left="2520"/>
        <w:jc w:val="both"/>
        <w:rPr>
          <w:rFonts w:ascii="Arial" w:hAnsi="Arial" w:cs="Arial"/>
        </w:rPr>
      </w:pPr>
    </w:p>
    <w:p w:rsidR="00133C57" w:rsidRPr="00FE498A" w:rsidRDefault="00785462" w:rsidP="00FE49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Penyimpanan Reagen</w:t>
      </w:r>
    </w:p>
    <w:p w:rsidR="00785462" w:rsidRPr="00FE498A" w:rsidRDefault="00785462" w:rsidP="00FE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Reagen yang datang diperiksa tanggal kadaluarsa dan disimpan sesuai dengan prosedur penyimpanan yang tertera dalam kemasan reagen .</w:t>
      </w:r>
    </w:p>
    <w:p w:rsidR="00785462" w:rsidRPr="00FE498A" w:rsidRDefault="00DE1814" w:rsidP="00FE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Kulkas tem</w:t>
      </w:r>
      <w:r w:rsidR="00785462" w:rsidRPr="00FE498A">
        <w:rPr>
          <w:rFonts w:ascii="Arial" w:hAnsi="Arial" w:cs="Arial"/>
        </w:rPr>
        <w:t xml:space="preserve">pat penyimpanan reagen harus selalu diperiksa suhunya agar sesuai dengan syarat penyimpanan reagen dengan cara : </w:t>
      </w:r>
    </w:p>
    <w:p w:rsidR="00785462" w:rsidRPr="00FE498A" w:rsidRDefault="00785462" w:rsidP="00FE49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Usahakan agar kulkas selalu dalam keadaan hidup.</w:t>
      </w:r>
    </w:p>
    <w:p w:rsidR="00785462" w:rsidRPr="00FE498A" w:rsidRDefault="00785462" w:rsidP="00FE49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Catat suhu setiap pergantian shiff dalam check list pemantauan suhu.</w:t>
      </w:r>
    </w:p>
    <w:p w:rsidR="00785462" w:rsidRPr="00FE498A" w:rsidRDefault="00785462" w:rsidP="00FE49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Bersihkan kulkas setiap dua bulan.</w:t>
      </w:r>
    </w:p>
    <w:p w:rsidR="00785462" w:rsidRPr="00FE498A" w:rsidRDefault="00785462" w:rsidP="00FE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 xml:space="preserve">Reagen yang sudah dibuka bisa bertahan sampai masa kadaluarsa habis bila disimpan pada suhu </w:t>
      </w:r>
    </w:p>
    <w:p w:rsidR="00785462" w:rsidRPr="00FE498A" w:rsidRDefault="00785462" w:rsidP="00FE498A">
      <w:pPr>
        <w:pStyle w:val="ListParagraph"/>
        <w:spacing w:line="360" w:lineRule="auto"/>
        <w:ind w:left="2520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(2-8)⁰C.</w:t>
      </w:r>
    </w:p>
    <w:p w:rsidR="00666496" w:rsidRPr="00FE498A" w:rsidRDefault="00785462" w:rsidP="00FE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Jika suhu penyimpanan di lemari pendingin diluar (2-8)⁰C, maka reagen yang belum terbuka dapat bertahan 1</w:t>
      </w:r>
      <w:r w:rsidR="00666496" w:rsidRPr="00FE498A">
        <w:rPr>
          <w:rFonts w:ascii="Arial" w:hAnsi="Arial" w:cs="Arial"/>
        </w:rPr>
        <w:t>minggu, sedangkan reagen yang sudah dibuka dapat bertahan 3 hari.</w:t>
      </w:r>
    </w:p>
    <w:p w:rsidR="00666496" w:rsidRPr="00FE498A" w:rsidRDefault="00666496" w:rsidP="00FE498A">
      <w:pPr>
        <w:pStyle w:val="ListParagraph"/>
        <w:spacing w:line="360" w:lineRule="auto"/>
        <w:ind w:left="2520"/>
        <w:jc w:val="both"/>
        <w:rPr>
          <w:rFonts w:ascii="Arial" w:hAnsi="Arial" w:cs="Arial"/>
        </w:rPr>
      </w:pPr>
    </w:p>
    <w:p w:rsidR="00785462" w:rsidRPr="00FE498A" w:rsidRDefault="00666496" w:rsidP="00FE49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Kontrol Kadaluarsa Reagen</w:t>
      </w:r>
    </w:p>
    <w:p w:rsidR="00666496" w:rsidRPr="00FE498A" w:rsidRDefault="00666496" w:rsidP="00FE49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Reagen yang baru datang diperiksa masa kadaluarsanya.</w:t>
      </w:r>
    </w:p>
    <w:p w:rsidR="00666496" w:rsidRPr="00FE498A" w:rsidRDefault="00666496" w:rsidP="00FE49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Bila mendekati masa kadaluarsanya (tiga bulan) maka segera dilaporkan ke bagian pengadaan untuk dikembalikan ke supplier.</w:t>
      </w:r>
    </w:p>
    <w:p w:rsidR="00666496" w:rsidRPr="00FE498A" w:rsidRDefault="00666496" w:rsidP="00FE498A">
      <w:pPr>
        <w:pStyle w:val="ListParagraph"/>
        <w:spacing w:line="360" w:lineRule="auto"/>
        <w:ind w:left="2487"/>
        <w:jc w:val="both"/>
        <w:rPr>
          <w:rFonts w:ascii="Arial" w:hAnsi="Arial" w:cs="Arial"/>
        </w:rPr>
      </w:pPr>
    </w:p>
    <w:p w:rsidR="00666496" w:rsidRPr="00FE498A" w:rsidRDefault="00666496" w:rsidP="00FE49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Pemesanan Reagen</w:t>
      </w:r>
    </w:p>
    <w:p w:rsidR="00666496" w:rsidRPr="00FE498A" w:rsidRDefault="00666496" w:rsidP="00FE49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lastRenderedPageBreak/>
        <w:t>Petugas laboratorium mengecek persediaan yang akan habis (tinggal 1 box atau 20 test).</w:t>
      </w:r>
    </w:p>
    <w:p w:rsidR="00666496" w:rsidRPr="00FE498A" w:rsidRDefault="00666496" w:rsidP="00FE49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Reagen yang akan habis di catat dan dilaporkan kepada koordinator laboratorium.</w:t>
      </w:r>
    </w:p>
    <w:p w:rsidR="00666496" w:rsidRPr="00FE498A" w:rsidRDefault="00666496" w:rsidP="00FE49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Koordinator laboratorium memeriksa kembali laporan yang diberikan.</w:t>
      </w:r>
    </w:p>
    <w:p w:rsidR="00666496" w:rsidRDefault="00666496" w:rsidP="00FE49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>Kemudian mengajukan pemesa</w:t>
      </w:r>
      <w:r w:rsidR="009B4025">
        <w:rPr>
          <w:rFonts w:ascii="Arial" w:hAnsi="Arial" w:cs="Arial"/>
        </w:rPr>
        <w:t>nan reagen ke bagian pengadaan.</w:t>
      </w:r>
    </w:p>
    <w:p w:rsidR="009B4025" w:rsidRDefault="009B4025" w:rsidP="009B4025">
      <w:pPr>
        <w:pStyle w:val="ListParagraph"/>
        <w:spacing w:line="360" w:lineRule="auto"/>
        <w:ind w:left="2160"/>
        <w:jc w:val="both"/>
        <w:rPr>
          <w:rFonts w:ascii="Arial" w:hAnsi="Arial" w:cs="Arial"/>
        </w:rPr>
      </w:pPr>
    </w:p>
    <w:p w:rsidR="009B4025" w:rsidRDefault="009B4025" w:rsidP="009B402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Pelabelan Reagen</w:t>
      </w:r>
    </w:p>
    <w:p w:rsidR="009B4025" w:rsidRPr="009B4025" w:rsidRDefault="009B4025" w:rsidP="009B402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9B4025">
        <w:rPr>
          <w:rFonts w:ascii="Arial" w:hAnsi="Arial" w:cs="Arial"/>
        </w:rPr>
        <w:t>Pelabelan d</w:t>
      </w:r>
      <w:r>
        <w:rPr>
          <w:rFonts w:ascii="Arial" w:hAnsi="Arial" w:cs="Arial"/>
        </w:rPr>
        <w:t>ilaksanakan oleh analis laborator</w:t>
      </w:r>
      <w:r w:rsidRPr="009B4025">
        <w:rPr>
          <w:rFonts w:ascii="Arial" w:hAnsi="Arial" w:cs="Arial"/>
        </w:rPr>
        <w:t>ium yang bertugas.</w:t>
      </w:r>
    </w:p>
    <w:p w:rsidR="009B4025" w:rsidRPr="000B2C12" w:rsidRDefault="009B4025" w:rsidP="009B402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0B2C12">
        <w:rPr>
          <w:rFonts w:ascii="Arial" w:hAnsi="Arial" w:cs="Arial"/>
        </w:rPr>
        <w:t>Perhatikan keterangan yang tertera pada masing-masing kemasan.</w:t>
      </w:r>
    </w:p>
    <w:p w:rsidR="009B4025" w:rsidRDefault="009B4025" w:rsidP="009B402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0B2C12">
        <w:rPr>
          <w:rFonts w:ascii="Arial" w:hAnsi="Arial" w:cs="Arial"/>
        </w:rPr>
        <w:t xml:space="preserve">Catat pada kertas label berupa </w:t>
      </w:r>
      <w:r>
        <w:rPr>
          <w:rFonts w:ascii="Arial" w:hAnsi="Arial" w:cs="Arial"/>
        </w:rPr>
        <w:t>nama reagen, tanggal penerimaan, dan tanggal kadaluwarsa</w:t>
      </w:r>
      <w:r w:rsidRPr="000B2C12">
        <w:rPr>
          <w:rFonts w:ascii="Arial" w:hAnsi="Arial" w:cs="Arial"/>
        </w:rPr>
        <w:t>.</w:t>
      </w:r>
    </w:p>
    <w:p w:rsidR="0096243B" w:rsidRDefault="0096243B" w:rsidP="0096243B">
      <w:pPr>
        <w:pStyle w:val="ListParagraph"/>
        <w:spacing w:line="360" w:lineRule="auto"/>
        <w:ind w:left="2160"/>
        <w:jc w:val="both"/>
        <w:rPr>
          <w:rFonts w:ascii="Arial" w:hAnsi="Arial" w:cs="Arial"/>
        </w:rPr>
      </w:pPr>
    </w:p>
    <w:p w:rsidR="0096243B" w:rsidRPr="0096243B" w:rsidRDefault="0096243B" w:rsidP="0096243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96243B">
        <w:rPr>
          <w:rFonts w:ascii="Arial" w:hAnsi="Arial" w:cs="Arial"/>
        </w:rPr>
        <w:t>Penggunaan reagen</w:t>
      </w:r>
    </w:p>
    <w:p w:rsidR="0096243B" w:rsidRPr="00691DCD" w:rsidRDefault="0096243B" w:rsidP="0096243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691DCD">
        <w:rPr>
          <w:rFonts w:ascii="Arial" w:hAnsi="Arial" w:cs="Arial"/>
        </w:rPr>
        <w:t>Petugas melakukan perputaran pemakaian yaitu barang yang lebih dahulu masuk itu yang digunakan terlebih dahulu.</w:t>
      </w:r>
    </w:p>
    <w:p w:rsidR="0096243B" w:rsidRPr="00691DCD" w:rsidRDefault="0096243B" w:rsidP="0096243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691DCD">
        <w:rPr>
          <w:rFonts w:ascii="Arial" w:hAnsi="Arial" w:cs="Arial"/>
        </w:rPr>
        <w:t xml:space="preserve">Petugas memberi label </w:t>
      </w:r>
      <w:r>
        <w:rPr>
          <w:rFonts w:ascii="Arial" w:hAnsi="Arial" w:cs="Arial"/>
        </w:rPr>
        <w:t xml:space="preserve">pada setiap reagen kadarluwarsa yang lebih dekat </w:t>
      </w:r>
      <w:r w:rsidRPr="00691DCD">
        <w:rPr>
          <w:rFonts w:ascii="Arial" w:hAnsi="Arial" w:cs="Arial"/>
        </w:rPr>
        <w:t>yang harus dipakai terlebih</w:t>
      </w:r>
      <w:r>
        <w:rPr>
          <w:rFonts w:ascii="Arial" w:hAnsi="Arial" w:cs="Arial"/>
        </w:rPr>
        <w:t xml:space="preserve"> dahulu</w:t>
      </w:r>
      <w:r w:rsidRPr="00691DCD">
        <w:rPr>
          <w:rFonts w:ascii="Arial" w:hAnsi="Arial" w:cs="Arial"/>
        </w:rPr>
        <w:t>.</w:t>
      </w:r>
    </w:p>
    <w:p w:rsidR="00A626D5" w:rsidRDefault="00A626D5" w:rsidP="00A626D5">
      <w:pPr>
        <w:pStyle w:val="ListParagraph"/>
        <w:spacing w:line="360" w:lineRule="auto"/>
        <w:ind w:left="2160"/>
        <w:jc w:val="both"/>
        <w:rPr>
          <w:rFonts w:ascii="Arial" w:hAnsi="Arial" w:cs="Arial"/>
        </w:rPr>
      </w:pPr>
    </w:p>
    <w:p w:rsidR="00A626D5" w:rsidRDefault="00A626D5" w:rsidP="00BB77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Alat Tulis Kantor dan Rumah Tangga </w:t>
      </w:r>
    </w:p>
    <w:p w:rsidR="00A626D5" w:rsidRDefault="00A626D5" w:rsidP="00A62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Petugas laboratorium memeriksa persediaan barang rumah tangga di Laboratorium.</w:t>
      </w:r>
    </w:p>
    <w:p w:rsidR="00A626D5" w:rsidRDefault="00A626D5" w:rsidP="00A62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Buat daftar permintaan barang dengan buku amprah sesuai dengan kebutuhan barang rumah tangga untuk satu bulan.</w:t>
      </w:r>
    </w:p>
    <w:p w:rsidR="00A626D5" w:rsidRDefault="00A626D5" w:rsidP="00A62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Buku amprah ditanda tangani oleh koordinator laboratorium.</w:t>
      </w:r>
    </w:p>
    <w:p w:rsidR="00A626D5" w:rsidRDefault="00A626D5" w:rsidP="00A62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Amprah ditanda tangani oleh Kabag.TU dan Wadir Keuangan.</w:t>
      </w:r>
    </w:p>
    <w:p w:rsidR="00A626D5" w:rsidRDefault="00A626D5" w:rsidP="00A62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Daftar amprah diserahkan kepada bagian perlengkapan untuk ditanda tangani.</w:t>
      </w:r>
    </w:p>
    <w:p w:rsidR="00E5687B" w:rsidRDefault="00E5687B" w:rsidP="00A62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amprah disalin kedalam buku pengeluaran barang oleh bagian rumah tangga.</w:t>
      </w:r>
    </w:p>
    <w:p w:rsidR="00E5687B" w:rsidRDefault="00E5687B" w:rsidP="00A62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Setelah barang yang diperlukan disiapkan oleh petugas logistik umum, lalu logistik umum memberitahu laboratorium bahwa barang sudah boleh diambil.</w:t>
      </w:r>
    </w:p>
    <w:p w:rsidR="00E5687B" w:rsidRDefault="00E5687B" w:rsidP="00A62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Petugas logistik umum memberikan barang sesuai dengan permintaan.</w:t>
      </w:r>
    </w:p>
    <w:p w:rsidR="00E5687B" w:rsidRDefault="00E5687B" w:rsidP="00A62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Petugas logistik umum menandatangani bon permintaan dan barang yang sudah diterima ditandatangani yang mengambil barang.</w:t>
      </w:r>
    </w:p>
    <w:p w:rsidR="00BB77BC" w:rsidRPr="00BB77BC" w:rsidRDefault="00E5687B" w:rsidP="00A62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Setiap bulan laboratorium mencatat</w:t>
      </w:r>
      <w:r w:rsidR="009E660B">
        <w:rPr>
          <w:rFonts w:ascii="Arial" w:hAnsi="Arial" w:cs="Arial"/>
        </w:rPr>
        <w:t xml:space="preserve"> barang yang diminta.</w:t>
      </w:r>
      <w:r>
        <w:rPr>
          <w:rFonts w:ascii="Arial" w:hAnsi="Arial" w:cs="Arial"/>
        </w:rPr>
        <w:t xml:space="preserve">    </w:t>
      </w:r>
      <w:r w:rsidR="00A626D5">
        <w:rPr>
          <w:rFonts w:ascii="Arial" w:hAnsi="Arial" w:cs="Arial"/>
        </w:rPr>
        <w:t xml:space="preserve">    </w:t>
      </w:r>
    </w:p>
    <w:p w:rsidR="00666496" w:rsidRPr="00FE498A" w:rsidRDefault="00666496" w:rsidP="00FE498A">
      <w:pPr>
        <w:pStyle w:val="ListParagraph"/>
        <w:spacing w:line="360" w:lineRule="auto"/>
        <w:ind w:left="2487"/>
        <w:jc w:val="both"/>
        <w:rPr>
          <w:rFonts w:ascii="Arial" w:hAnsi="Arial" w:cs="Arial"/>
        </w:rPr>
      </w:pPr>
    </w:p>
    <w:p w:rsidR="0096243B" w:rsidRPr="0096243B" w:rsidRDefault="0096243B" w:rsidP="009624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6243B">
        <w:rPr>
          <w:rFonts w:ascii="Arial" w:hAnsi="Arial" w:cs="Arial"/>
        </w:rPr>
        <w:t>Pencatatan</w:t>
      </w:r>
      <w:r>
        <w:rPr>
          <w:rFonts w:ascii="Arial" w:hAnsi="Arial" w:cs="Arial"/>
        </w:rPr>
        <w:t xml:space="preserve"> dan pelaporan penggunaan logistik</w:t>
      </w:r>
    </w:p>
    <w:p w:rsidR="0096243B" w:rsidRPr="00691DCD" w:rsidRDefault="0096243B" w:rsidP="0096243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691DCD">
        <w:rPr>
          <w:rFonts w:ascii="Arial" w:hAnsi="Arial" w:cs="Arial"/>
        </w:rPr>
        <w:t>Petugas mencatat penggunaaan bahan dan reagen pada form stok reagen.</w:t>
      </w:r>
    </w:p>
    <w:p w:rsidR="0096243B" w:rsidRDefault="0096243B" w:rsidP="0096243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691DCD">
        <w:rPr>
          <w:rFonts w:ascii="Arial" w:hAnsi="Arial" w:cs="Arial"/>
        </w:rPr>
        <w:t>Petugas menghitung penggunaan bahan dan reagen setiap 1 bulan.</w:t>
      </w:r>
    </w:p>
    <w:p w:rsidR="0096243B" w:rsidRDefault="0096243B" w:rsidP="000A2B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A2BE5">
        <w:rPr>
          <w:rFonts w:ascii="Arial" w:hAnsi="Arial" w:cs="Arial"/>
        </w:rPr>
        <w:t>Petugas melaporkan pemakaian/penggunaan bahan dan reagen ke penunjang  medik berupa laporan bulanan.</w:t>
      </w:r>
      <w:r w:rsidR="000A2BE5">
        <w:rPr>
          <w:rFonts w:ascii="Arial" w:hAnsi="Arial" w:cs="Arial"/>
        </w:rPr>
        <w:t xml:space="preserve"> </w:t>
      </w:r>
    </w:p>
    <w:p w:rsidR="00DC5CCB" w:rsidRDefault="00DC5CCB" w:rsidP="00DC5CCB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</w:p>
    <w:p w:rsidR="000A2BE5" w:rsidRDefault="000A2BE5" w:rsidP="000A2B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Penutup</w:t>
      </w:r>
    </w:p>
    <w:p w:rsidR="000A2BE5" w:rsidRPr="000A2BE5" w:rsidRDefault="000A2BE5" w:rsidP="000A2BE5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Pedoman logistik Laboratorium Rumah Sakit Umum Daerah Solok ini mempunyai peranan penting sebagai pedoman bagi pelaksanaan kegiatan sehari-hari bagi tenaga yang bertugas sehingga dapat meningkatkan mutu pelayanan di Laboratorium.  </w:t>
      </w:r>
    </w:p>
    <w:p w:rsidR="00666496" w:rsidRPr="00FE498A" w:rsidRDefault="00666496" w:rsidP="00FE498A">
      <w:pPr>
        <w:pStyle w:val="ListParagraph"/>
        <w:spacing w:line="360" w:lineRule="auto"/>
        <w:ind w:left="2487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 xml:space="preserve">  </w:t>
      </w:r>
    </w:p>
    <w:p w:rsidR="00785462" w:rsidRPr="00FE498A" w:rsidRDefault="0096243B" w:rsidP="00FE498A">
      <w:pPr>
        <w:spacing w:line="36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33C57" w:rsidRPr="00FE498A" w:rsidRDefault="00133C57" w:rsidP="00FE498A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0A2BE5" w:rsidRDefault="00E32EB0" w:rsidP="00FE498A">
      <w:pPr>
        <w:pStyle w:val="ListParagraph"/>
        <w:spacing w:line="360" w:lineRule="auto"/>
        <w:jc w:val="both"/>
        <w:rPr>
          <w:rFonts w:ascii="Arial" w:hAnsi="Arial" w:cs="Arial"/>
        </w:rPr>
      </w:pPr>
      <w:r w:rsidRPr="00FE498A">
        <w:rPr>
          <w:rFonts w:ascii="Arial" w:hAnsi="Arial" w:cs="Arial"/>
        </w:rPr>
        <w:t xml:space="preserve"> </w:t>
      </w:r>
      <w:r w:rsidR="000A2BE5">
        <w:rPr>
          <w:rFonts w:ascii="Arial" w:hAnsi="Arial" w:cs="Arial"/>
        </w:rPr>
        <w:t xml:space="preserve">                                            </w:t>
      </w:r>
      <w:r w:rsidR="009B4025">
        <w:rPr>
          <w:rFonts w:ascii="Arial" w:hAnsi="Arial" w:cs="Arial"/>
        </w:rPr>
        <w:t xml:space="preserve">                              </w:t>
      </w:r>
      <w:r w:rsidR="000A2BE5">
        <w:rPr>
          <w:rFonts w:ascii="Arial" w:hAnsi="Arial" w:cs="Arial"/>
        </w:rPr>
        <w:t xml:space="preserve">Ka.Instalasi Laboratorium    </w:t>
      </w:r>
    </w:p>
    <w:p w:rsidR="00E32EB0" w:rsidRPr="00FE498A" w:rsidRDefault="000A2BE5" w:rsidP="00FE498A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</w:t>
      </w:r>
      <w:r w:rsidR="009B4025">
        <w:rPr>
          <w:rFonts w:ascii="Arial" w:hAnsi="Arial" w:cs="Arial"/>
        </w:rPr>
        <w:t xml:space="preserve">                              </w:t>
      </w:r>
      <w:r>
        <w:rPr>
          <w:rFonts w:ascii="Arial" w:hAnsi="Arial" w:cs="Arial"/>
        </w:rPr>
        <w:t>RSUD Solok</w:t>
      </w:r>
    </w:p>
    <w:p w:rsidR="00E32EB0" w:rsidRPr="00FE498A" w:rsidRDefault="00E32EB0" w:rsidP="00FE498A">
      <w:pPr>
        <w:spacing w:line="360" w:lineRule="auto"/>
        <w:jc w:val="both"/>
        <w:rPr>
          <w:rFonts w:ascii="Arial" w:hAnsi="Arial" w:cs="Arial"/>
        </w:rPr>
      </w:pPr>
    </w:p>
    <w:p w:rsidR="00E32EB0" w:rsidRPr="00FE498A" w:rsidRDefault="000A2BE5" w:rsidP="00FE49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dr.Soufni Morawati, SpPK</w:t>
      </w:r>
    </w:p>
    <w:p w:rsidR="00E32EB0" w:rsidRPr="00FE498A" w:rsidRDefault="00E32EB0" w:rsidP="00FE498A">
      <w:pPr>
        <w:spacing w:line="360" w:lineRule="auto"/>
        <w:jc w:val="both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jc w:val="both"/>
        <w:rPr>
          <w:rFonts w:ascii="Arial" w:hAnsi="Arial" w:cs="Arial"/>
        </w:rPr>
      </w:pPr>
    </w:p>
    <w:p w:rsidR="00E32EB0" w:rsidRPr="00FE498A" w:rsidRDefault="00E32EB0" w:rsidP="00FE498A">
      <w:pPr>
        <w:spacing w:line="360" w:lineRule="auto"/>
        <w:jc w:val="both"/>
        <w:rPr>
          <w:rFonts w:ascii="Arial" w:hAnsi="Arial" w:cs="Arial"/>
        </w:rPr>
      </w:pPr>
    </w:p>
    <w:p w:rsidR="00E32EB0" w:rsidRDefault="00E32EB0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Default="004574DB" w:rsidP="00FE498A">
      <w:pPr>
        <w:spacing w:line="360" w:lineRule="auto"/>
        <w:jc w:val="both"/>
        <w:rPr>
          <w:rFonts w:ascii="Arial" w:hAnsi="Arial" w:cs="Arial"/>
        </w:rPr>
      </w:pPr>
    </w:p>
    <w:p w:rsidR="004574DB" w:rsidRPr="00FE498A" w:rsidRDefault="004574DB" w:rsidP="00FE498A">
      <w:pPr>
        <w:spacing w:line="360" w:lineRule="auto"/>
        <w:jc w:val="both"/>
        <w:rPr>
          <w:rFonts w:ascii="Arial" w:hAnsi="Arial" w:cs="Arial"/>
        </w:rPr>
      </w:pPr>
    </w:p>
    <w:sectPr w:rsidR="004574DB" w:rsidRPr="00FE498A" w:rsidSect="00FE498A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DF3"/>
    <w:multiLevelType w:val="hybridMultilevel"/>
    <w:tmpl w:val="16B8F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644FC"/>
    <w:multiLevelType w:val="hybridMultilevel"/>
    <w:tmpl w:val="5A8ACD0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C58AB"/>
    <w:multiLevelType w:val="hybridMultilevel"/>
    <w:tmpl w:val="32704CCC"/>
    <w:lvl w:ilvl="0" w:tplc="7DA0D82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F9D2DD4"/>
    <w:multiLevelType w:val="hybridMultilevel"/>
    <w:tmpl w:val="B1F81490"/>
    <w:lvl w:ilvl="0" w:tplc="0421000F">
      <w:start w:val="1"/>
      <w:numFmt w:val="decimal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831CCF"/>
    <w:multiLevelType w:val="hybridMultilevel"/>
    <w:tmpl w:val="A302EFCE"/>
    <w:lvl w:ilvl="0" w:tplc="79ECCDB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>
    <w:nsid w:val="2ADF646A"/>
    <w:multiLevelType w:val="hybridMultilevel"/>
    <w:tmpl w:val="1B166F94"/>
    <w:lvl w:ilvl="0" w:tplc="AADE9E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3AB446F5"/>
    <w:multiLevelType w:val="hybridMultilevel"/>
    <w:tmpl w:val="E8884F08"/>
    <w:lvl w:ilvl="0" w:tplc="0421000F">
      <w:start w:val="1"/>
      <w:numFmt w:val="decimal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D7301DE"/>
    <w:multiLevelType w:val="hybridMultilevel"/>
    <w:tmpl w:val="DFD8246C"/>
    <w:lvl w:ilvl="0" w:tplc="B98A7A00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D7416F"/>
    <w:multiLevelType w:val="multilevel"/>
    <w:tmpl w:val="8C4A553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>
    <w:nsid w:val="57035B2D"/>
    <w:multiLevelType w:val="hybridMultilevel"/>
    <w:tmpl w:val="5EAEAF38"/>
    <w:lvl w:ilvl="0" w:tplc="96DE3C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6DF33C3"/>
    <w:multiLevelType w:val="hybridMultilevel"/>
    <w:tmpl w:val="4A54D776"/>
    <w:lvl w:ilvl="0" w:tplc="7048D3B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D923CFF"/>
    <w:multiLevelType w:val="hybridMultilevel"/>
    <w:tmpl w:val="2E9C93EE"/>
    <w:lvl w:ilvl="0" w:tplc="0421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2EB0"/>
    <w:rsid w:val="000A2BE5"/>
    <w:rsid w:val="00133C57"/>
    <w:rsid w:val="004574DB"/>
    <w:rsid w:val="00476CD9"/>
    <w:rsid w:val="005D369F"/>
    <w:rsid w:val="00666496"/>
    <w:rsid w:val="006B3D31"/>
    <w:rsid w:val="006C226B"/>
    <w:rsid w:val="006C5142"/>
    <w:rsid w:val="00785462"/>
    <w:rsid w:val="008B531F"/>
    <w:rsid w:val="0096243B"/>
    <w:rsid w:val="009B4025"/>
    <w:rsid w:val="009E660B"/>
    <w:rsid w:val="00A24A36"/>
    <w:rsid w:val="00A626D5"/>
    <w:rsid w:val="00AD5F57"/>
    <w:rsid w:val="00BB77BC"/>
    <w:rsid w:val="00C41040"/>
    <w:rsid w:val="00DC5CCB"/>
    <w:rsid w:val="00DE1814"/>
    <w:rsid w:val="00E32EB0"/>
    <w:rsid w:val="00E5687B"/>
    <w:rsid w:val="00ED0A86"/>
    <w:rsid w:val="00FE498A"/>
    <w:rsid w:val="00FE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D31"/>
  </w:style>
  <w:style w:type="paragraph" w:styleId="Heading1">
    <w:name w:val="heading 1"/>
    <w:basedOn w:val="Normal"/>
    <w:next w:val="Normal"/>
    <w:link w:val="Heading1Char"/>
    <w:qFormat/>
    <w:rsid w:val="009B402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B4025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3BD53-CE40-4C1F-9203-9C127C2B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x453m</dc:creator>
  <cp:lastModifiedBy>x453m</cp:lastModifiedBy>
  <cp:revision>11</cp:revision>
  <dcterms:created xsi:type="dcterms:W3CDTF">2016-10-11T04:10:00Z</dcterms:created>
  <dcterms:modified xsi:type="dcterms:W3CDTF">2017-10-11T16:46:00Z</dcterms:modified>
</cp:coreProperties>
</file>