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exend" w:cs="Lexend" w:eastAsia="Lexend" w:hAnsi="Lexend"/>
          <w:sz w:val="46"/>
          <w:szCs w:val="46"/>
        </w:rPr>
      </w:pPr>
      <w:bookmarkStart w:colFirst="0" w:colLast="0" w:name="_f2tq1b9vsm" w:id="0"/>
      <w:bookmarkEnd w:id="0"/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WordPress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qo6y3ln6cat7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 Introduction to WordPress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is WordPress?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WordPress is an open-source content management system (CMS) that allows users to create and manage websites easily. It's widely used for blogs, business sites, e-commerce, and more.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Why Use WordPress?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WordPress is user-friendly, highly customizable, and has a vast community for support. It offers a wide range of themes and plugins to enhance functionality.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his08edxzicf" w:id="2"/>
      <w:bookmarkEnd w:id="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2. Setting Up WordPress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Choosing a Hosting Provider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Select a hosting provider that supports WordPress, such as Bluehost, SiteGround, or WP Engine.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Domain Registration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Register a domain name that represents your website's identity.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Installing WordPress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one-click installations provided by hosting services or manually install WordPress by downloading it from WordPress.org and uploading it to your server.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Initial Configuration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Set up basic settings like site title, tagline, timezone, and permalink structure in the WordPress dashboard.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mj0av3w2q1vz" w:id="3"/>
      <w:bookmarkEnd w:id="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3. WordPress Dashboard Overview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Navigating the Dashboard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Familiarize yourself with the WordPress dashboard, including sections like Posts, Pages, Media, Appearance, Plugins, and Settings.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Understanding User Roles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about different user roles (Administrator, Editor, Author, Contributor, Subscriber) and their permissions.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9bntqu2a0987" w:id="4"/>
      <w:bookmarkEnd w:id="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4. Creating Content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Posts vs. Pages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Understand the difference between posts (time-sensitive content) and pages (static content) and when to use each.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and Managing Posts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Adding New Posts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the Gutenberg editor to create and format posts.</w:t>
        <w:br w:type="textWrapping"/>
        <w:t xml:space="preserve">markdown</w:t>
        <w:br w:type="textWrapping"/>
        <w:t xml:space="preserve">Copy code</w:t>
        <w:br w:type="textWrapping"/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## Example Title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188038"/>
        </w:rPr>
      </w:pP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This is a sample post content with **bold** text and *italic* text.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Categories and Tags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Organize content with categories (broad topics) and tags (specific keywords).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and Managing Pages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Add static pages like About, Contact, and Services.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dxdpl6qjl5yp" w:id="5"/>
      <w:bookmarkEnd w:id="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5. Media Management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Uploading Media Files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upload images, videos, and documents through the Media Library.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 Optimization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Optimize images for better performance by using appropriate sizes and formats.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Media in Posts and Pages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Insert media files into posts and pages and use the block editor to create galleries.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wjjommlmc12s" w:id="6"/>
      <w:bookmarkEnd w:id="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6. Themes and Customization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Choosing a Theme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Explore free and premium themes available in the WordPress repository and third-party websites.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Installing and Activating Themes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Install a new theme via the dashboard or by uploading a ZIP file.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Customizing Themes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WordPress Customizer to modify site identity, colors, menus, and widgets.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Child Themes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create a child theme to customize your site without affecting the parent theme.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b045y1fbslr4" w:id="7"/>
      <w:bookmarkEnd w:id="7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7. Plugins and Functionality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Plugins?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Plugins extend the functionality of WordPress, allowing you to add features without coding.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Installing and Activating Plugins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Install plugins from the WordPress repository or by uploading ZIP files.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Essential Plugins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SEO Plugins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Yoast SEO, All in One SEO Pack.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Security Plugins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Wordfence, Sucuri Security.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Caching Plugins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W3 Total Cache, WP Super Cache.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Contact Form Plugins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Contact Form 7, WPForms.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ed0m4lem2xgi" w:id="8"/>
      <w:bookmarkEnd w:id="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8. Menus and Widgets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Custom Menus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create and manage navigation menus for easy access to different sections of your site.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Widgets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Add widgets to your sidebar or footer areas for additional content like recent posts, categories, and search bars.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hyhy1xq327k" w:id="9"/>
      <w:bookmarkEnd w:id="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9. SEO Best Practices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Understanding SEO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the basics of Search Engine Optimization and its importance for website visibility.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SEO Plugins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SEO plugins to optimize content, manage meta tags, and create XML sitemaps.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 Optimization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Optimize content for relevant keywords and improve readability for better rankings.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y7ekrzbmqo8" w:id="10"/>
      <w:bookmarkEnd w:id="1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10. Security and Backups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Securing Your WordPress Site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Implement security measures such as using strong passwords, limiting login attempts, and keeping themes and plugins updated.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Backups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plugins like UpdraftPlus or BackupBuddy to create regular backups of your site.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625g8fsqkwjb" w:id="11"/>
      <w:bookmarkEnd w:id="1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11. Troubleshooting Common Issues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White Screen of Death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troubleshoot the white screen error by deactivating plugins and themes.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404 Errors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Fix 404 errors by updating permalinks or ensuring that the content exists.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Memory Limit Exhaustion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Increase PHP memory limit to resolve memory issues.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rr1wudas5yhq" w:id="12"/>
      <w:bookmarkEnd w:id="1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12. E-commerce with WooCommerce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WooCommerce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WooCommerce is a popular plugin that turns your WordPress site into an online store.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Installing and Configuring WooCommerce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install WooCommerce and set up essential configurations like payment gateways, shipping methods, and tax settings.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Adding Products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Add simple, variable, and grouped products with descriptions, images, and prices.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h0pszkihqa4" w:id="13"/>
      <w:bookmarkEnd w:id="1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13. Advanced Topics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 Post Types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custom post types for unique content, such as portfolios or testimonials.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 Fields with ACF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Advanced Custom Fields (ACF) plugin to add custom fields for more complex content management.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Multilingual Sites with WPML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create a multilingual website using WPML plugin for reaching a broader audience.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4jg1jxjbotxk" w:id="14"/>
      <w:bookmarkEnd w:id="1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14. Maintaining Your WordPress Site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Regular Updates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Keep WordPress core, themes, and plugins updated to ensure security and functionality.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Performance Optimization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caching, image optimization, and performance testing tools like Google PageSpeed Insights to improve site speed.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