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cc2b5a52f8764163ad8eaec1d01b306addb7f4"/>
    <w:p>
      <w:pPr>
        <w:pStyle w:val="Heading1"/>
      </w:pPr>
      <w:r>
        <w:t xml:space="preserve">Applied AI Consulting &amp; Development Programme</w:t>
      </w:r>
    </w:p>
    <w:bookmarkStart w:id="9" w:name="south-african-sugar-association-sasa"/>
    <w:p>
      <w:pPr>
        <w:pStyle w:val="Heading2"/>
      </w:pPr>
      <w:r>
        <w:t xml:space="preserve">South African Sugar Association (SASA)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South African Sugar Association (SASA)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Richard [Surname] | [Company Name]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23 March 2026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PROP-SASA-2026-003</w:t>
      </w:r>
      <w:r>
        <w:t xml:space="preserve"> </w:t>
      </w:r>
      <w:r>
        <w:rPr>
          <w:b/>
          <w:bCs/>
        </w:rPr>
        <w:t xml:space="preserve">Budget Line:</w:t>
      </w:r>
      <w:r>
        <w:t xml:space="preserve"> </w:t>
      </w:r>
      <w:r>
        <w:t xml:space="preserve">Professional Fees</w:t>
      </w:r>
    </w:p>
    <w:p>
      <w:pPr>
        <w:pStyle w:val="BlockText"/>
      </w:pPr>
      <w:r>
        <w:rPr>
          <w:b/>
          <w:bCs/>
        </w:rPr>
        <w:t xml:space="preserve">Deadline Note:</w:t>
      </w:r>
      <w:r>
        <w:t xml:space="preserve"> </w:t>
      </w:r>
      <w:r>
        <w:t xml:space="preserve">All documentation must be approved by Wednesday, 25 March 2026.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proposal outlines a ten-session Applied AI Consulting and Development Programme to be delivered at SASA’s Mount Edgecombe facility. The engagement is structured as a professional services programme under the professional fees budget — not a training initiative. The focus throughout is on building, integrating, and deploying AI-driven tools and workflows directly into SASA’s existing systems and data environment.</w:t>
      </w:r>
    </w:p>
    <w:p>
      <w:pPr>
        <w:pStyle w:val="BodyText"/>
      </w:pPr>
      <w:r>
        <w:t xml:space="preserve">Work will be conducted using SASA’s own operational data — mill performance records, laboratory outputs, historical datasets spanning multiple centres — and will build directly on the foundations already established by members of the SASA team who have begun integrating AI into their reporting and analysis workflows.</w:t>
      </w:r>
    </w:p>
    <w:p>
      <w:pPr>
        <w:pStyle w:val="BodyText"/>
      </w:pPr>
      <w:r>
        <w:t xml:space="preserve">Each session is a co-development engagement: the consultant and the SASA team work together to design, build, and refine AI-powered tools that address real operational problems. The programme concludes with working integrations embedded in SASA’s infrastructure and a governance framework that sustains the capability independently.</w:t>
      </w:r>
    </w:p>
    <w:p>
      <w:r>
        <w:pict>
          <v:rect style="width:0;height:1.5pt" o:hralign="center" o:hrstd="t" o:hr="t"/>
        </w:pict>
      </w:r>
    </w:p>
    <w:bookmarkEnd w:id="10"/>
    <w:bookmarkStart w:id="11" w:name="engagement-philosophy"/>
    <w:p>
      <w:pPr>
        <w:pStyle w:val="Heading2"/>
      </w:pPr>
      <w:r>
        <w:t xml:space="preserve">Engagement Philosophy</w:t>
      </w:r>
    </w:p>
    <w:p>
      <w:pPr>
        <w:pStyle w:val="FirstParagraph"/>
      </w:pPr>
      <w:r>
        <w:t xml:space="preserve">This is not a theoretical programme. Every session works with SASA’s actual data and systems. The deliverables are not slide decks or certificates — they are working tools, tested integrations, documented workflows, and deployable automation pipelines.</w:t>
      </w:r>
    </w:p>
    <w:p>
      <w:pPr>
        <w:pStyle w:val="BodyText"/>
      </w:pPr>
      <w:r>
        <w:rPr>
          <w:b/>
          <w:bCs/>
        </w:rPr>
        <w:t xml:space="preserve">Framing principles:</w:t>
      </w:r>
      <w:r>
        <w:t xml:space="preserve"> </w:t>
      </w:r>
      <w:r>
        <w:t xml:space="preserve">- We build models together using company data, not constructed examples</w:t>
      </w:r>
      <w:r>
        <w:t xml:space="preserve"> </w:t>
      </w:r>
      <w:r>
        <w:t xml:space="preserve">- Each session produces something SASA keeps and uses immediately</w:t>
      </w:r>
      <w:r>
        <w:t xml:space="preserve"> </w:t>
      </w:r>
      <w:r>
        <w:t xml:space="preserve">- Advanced team members (where applicable) are leveraged as context contributors and peer demonstrators, not held back to match the group pace</w:t>
      </w:r>
      <w:r>
        <w:t xml:space="preserve"> </w:t>
      </w:r>
      <w:r>
        <w:t xml:space="preserve">- Sessions accommodate different capability levels simultaneously — some participants will be building, others will be directing and reviewing</w:t>
      </w:r>
      <w:r>
        <w:t xml:space="preserve"> </w:t>
      </w:r>
      <w:r>
        <w:t xml:space="preserve">- Every co-developed asset is stored in a shared SASA consulting log (SharePoint or equivalent) accessible to all participants including online attendees</w:t>
      </w:r>
    </w:p>
    <w:p>
      <w:r>
        <w:pict>
          <v:rect style="width:0;height:1.5pt" o:hralign="center" o:hrstd="t" o:hr="t"/>
        </w:pict>
      </w:r>
    </w:p>
    <w:bookmarkEnd w:id="11"/>
    <w:bookmarkStart w:id="12" w:name="programme-structure"/>
    <w:p>
      <w:pPr>
        <w:pStyle w:val="Heading2"/>
      </w:pPr>
      <w:r>
        <w:t xml:space="preserve">Programme Structure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10 co-development sessions × 7 hours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SASA facility, Mount Edgecombe (in-person + hybrid remote)</w:t>
      </w:r>
      <w:r>
        <w:t xml:space="preserve"> </w:t>
      </w:r>
      <w:r>
        <w:rPr>
          <w:b/>
          <w:bCs/>
        </w:rPr>
        <w:t xml:space="preserve">Attendance:</w:t>
      </w:r>
      <w:r>
        <w:t xml:space="preserve"> </w:t>
      </w:r>
      <w:r>
        <w:t xml:space="preserve">Up to 15 in-person (managers and directors) + up to 11 supervisors joining remotely for selected sessions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Approximately one session every two weeks, with flexibility based on team needs and progress</w:t>
      </w:r>
      <w:r>
        <w:t xml:space="preserve"> </w:t>
      </w:r>
      <w:r>
        <w:rPr>
          <w:b/>
          <w:bCs/>
        </w:rPr>
        <w:t xml:space="preserve">Session format:</w:t>
      </w:r>
      <w:r>
        <w:t xml:space="preserve"> </w:t>
      </w:r>
      <w:r>
        <w:t xml:space="preserve">3.5 hours / lunch and breaks / 3.5 hours — structure within each block flexible based on the work in progress</w:t>
      </w:r>
    </w:p>
    <w:p>
      <w:pPr>
        <w:pStyle w:val="BodyText"/>
      </w:pPr>
      <w:r>
        <w:rPr>
          <w:b/>
          <w:bCs/>
        </w:rPr>
        <w:t xml:space="preserve">Flexibility provisions:</w:t>
      </w:r>
      <w:r>
        <w:t xml:space="preserve"> </w:t>
      </w:r>
      <w:r>
        <w:t xml:space="preserve">- Sessions can be paused mid-programme to consolidate or catch up where needed</w:t>
      </w:r>
      <w:r>
        <w:t xml:space="preserve"> </w:t>
      </w:r>
      <w:r>
        <w:t xml:space="preserve">- Different groups can be engaged at different depths simultaneously within the same session</w:t>
      </w:r>
      <w:r>
        <w:t xml:space="preserve"> </w:t>
      </w:r>
      <w:r>
        <w:t xml:space="preserve">- Online supervisors receive a 15-minute synthesis at the start of each session covering what was produced in the previous one</w:t>
      </w:r>
      <w:r>
        <w:t xml:space="preserve"> </w:t>
      </w:r>
      <w:r>
        <w:t xml:space="preserve">- All session outputs are stored in the shared consulting log for anyone who misses a session</w:t>
      </w:r>
    </w:p>
    <w:p>
      <w:r>
        <w:pict>
          <v:rect style="width:0;height:1.5pt" o:hralign="center" o:hrstd="t" o:hr="t"/>
        </w:pict>
      </w:r>
    </w:p>
    <w:bookmarkEnd w:id="12"/>
    <w:bookmarkStart w:id="23" w:name="session-descriptions"/>
    <w:p>
      <w:pPr>
        <w:pStyle w:val="Heading2"/>
      </w:pPr>
      <w:r>
        <w:t xml:space="preserve">Session Descriptions</w:t>
      </w:r>
    </w:p>
    <w:bookmarkStart w:id="13" w:name="Xdeef3198d1293cdd38bba96373277d3a4b15d8e"/>
    <w:p>
      <w:pPr>
        <w:pStyle w:val="Heading3"/>
      </w:pPr>
      <w:r>
        <w:t xml:space="preserve">Session 1 — Foundations Audit &amp; Strategic Framing</w:t>
      </w:r>
    </w:p>
    <w:p>
      <w:pPr>
        <w:pStyle w:val="FirstParagraph"/>
      </w:pPr>
      <w:r>
        <w:rPr>
          <w:i/>
          <w:iCs/>
        </w:rPr>
        <w:t xml:space="preserve">Establishing a shared baseline — mapping where AI creates real value for SASA</w:t>
      </w:r>
    </w:p>
    <w:p>
      <w:pPr>
        <w:pStyle w:val="BodyText"/>
      </w:pPr>
      <w:r>
        <w:t xml:space="preserve">The first session is a structured audit and alignment exercise. Rather than covering theory, we map SASA’s current data landscape, establish the programme’s specific integration targets, and standardise tooling across the group.</w:t>
      </w:r>
    </w:p>
    <w:p>
      <w:pPr>
        <w:pStyle w:val="BodyText"/>
      </w:pPr>
      <w:r>
        <w:rPr>
          <w:b/>
          <w:bCs/>
        </w:rPr>
        <w:t xml:space="preserve">What we do together:</w:t>
      </w:r>
      <w:r>
        <w:t xml:space="preserve"> </w:t>
      </w:r>
      <w:r>
        <w:t xml:space="preserve">- Review and contextualise AI work already completed within SASA — presenting existing dashboards and analysis as the benchmark for the rest of the group</w:t>
      </w:r>
      <w:r>
        <w:t xml:space="preserve"> </w:t>
      </w:r>
      <w:r>
        <w:t xml:space="preserve">- Map SASA’s data landscape: identify which datasets (10-year records, LIMS exports, Autolab outputs, mill reports) are candidates for AI integration and where the highest operational friction currently exists</w:t>
      </w:r>
      <w:r>
        <w:t xml:space="preserve"> </w:t>
      </w:r>
      <w:r>
        <w:t xml:space="preserve">- Configure and standardise tooling: Claude Pro shared account, Microsoft Copilot licence review, browser and desktop setup for all participants</w:t>
      </w:r>
      <w:r>
        <w:t xml:space="preserve"> </w:t>
      </w:r>
      <w:r>
        <w:t xml:space="preserve">- Establish a shared prompt discipline using SASA’s own report language and terminology</w:t>
      </w:r>
      <w:r>
        <w:t xml:space="preserve"> </w:t>
      </w:r>
      <w:r>
        <w:t xml:space="preserve">- Define the programme’s capstone goal as a group — one or two agreed integration targets (e.g., LIMS exception flagging, automated report commentary) that every subsequent session builds toward</w:t>
      </w:r>
      <w:r>
        <w:t xml:space="preserve"> </w:t>
      </w:r>
      <w:r>
        <w:t xml:space="preserve">- Set up the shared consulting log where all session outputs are stored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SASA data and systems map + programme integration targets document</w:t>
      </w:r>
    </w:p>
    <w:p>
      <w:r>
        <w:pict>
          <v:rect style="width:0;height:1.5pt" o:hralign="center" o:hrstd="t" o:hr="t"/>
        </w:pict>
      </w:r>
    </w:p>
    <w:bookmarkEnd w:id="13"/>
    <w:bookmarkStart w:id="14" w:name="X2807232b53905e9b2ccc1274a78b80ef8e1a8ab"/>
    <w:p>
      <w:pPr>
        <w:pStyle w:val="Heading3"/>
      </w:pPr>
      <w:r>
        <w:t xml:space="preserve">Session 2 — Excel as a Data Engineering Surface</w:t>
      </w:r>
    </w:p>
    <w:p>
      <w:pPr>
        <w:pStyle w:val="FirstParagraph"/>
      </w:pPr>
      <w:r>
        <w:rPr>
          <w:i/>
          <w:iCs/>
        </w:rPr>
        <w:t xml:space="preserve">Rebuilding existing Excel workflows as AI-augmented decision tools</w:t>
      </w:r>
    </w:p>
    <w:p>
      <w:pPr>
        <w:pStyle w:val="BodyText"/>
      </w:pPr>
      <w:r>
        <w:rPr>
          <w:b/>
          <w:bCs/>
        </w:rPr>
        <w:t xml:space="preserve">What we do together:</w:t>
      </w:r>
      <w:r>
        <w:t xml:space="preserve"> </w:t>
      </w:r>
      <w:r>
        <w:t xml:space="preserve">- Rebuild one real SASA Excel report using Claude as a live co-pilot: formula logic, data cleaning, conditional exception flagging — no manual formatting</w:t>
      </w:r>
      <w:r>
        <w:t xml:space="preserve"> </w:t>
      </w:r>
      <w:r>
        <w:t xml:space="preserve">- Introduce structured data principles that make AI tools reason reliably over tabular data</w:t>
      </w:r>
      <w:r>
        <w:t xml:space="preserve"> </w:t>
      </w:r>
      <w:r>
        <w:t xml:space="preserve">- Build a reusable Claude prompt library for Excel tasks: summarisation, anomaly detection, trend commentary</w:t>
      </w:r>
      <w:r>
        <w:t xml:space="preserve"> </w:t>
      </w:r>
      <w:r>
        <w:t xml:space="preserve">- Apply Microsoft Copilot’s Excel integration to the same dataset and establish which tool fits which workflow</w:t>
      </w:r>
      <w:r>
        <w:t xml:space="preserve"> </w:t>
      </w:r>
      <w:r>
        <w:t xml:space="preserve">- Design an exception-flagging template for one reporting area (e.g., laboratory results outside control limits) that a supervisor can operate without technical support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Rebuilt AI-augmented Excel report + exception-flagging template for one SASA reporting area</w:t>
      </w:r>
    </w:p>
    <w:p>
      <w:r>
        <w:pict>
          <v:rect style="width:0;height:1.5pt" o:hralign="center" o:hrstd="t" o:hr="t"/>
        </w:pict>
      </w:r>
    </w:p>
    <w:bookmarkEnd w:id="14"/>
    <w:bookmarkStart w:id="15" w:name="X063e02552adf6d7963f1edf9c881f86cb68105a"/>
    <w:p>
      <w:pPr>
        <w:pStyle w:val="Heading3"/>
      </w:pPr>
      <w:r>
        <w:t xml:space="preserve">Session 3 — Working with Large Datasets &amp; RAG</w:t>
      </w:r>
    </w:p>
    <w:p>
      <w:pPr>
        <w:pStyle w:val="FirstParagraph"/>
      </w:pPr>
      <w:r>
        <w:rPr>
          <w:i/>
          <w:iCs/>
        </w:rPr>
        <w:t xml:space="preserve">Making 10 years of multi-centre SASA data queryable — without uploading everything to an AI</w:t>
      </w:r>
    </w:p>
    <w:p>
      <w:pPr>
        <w:pStyle w:val="BodyText"/>
      </w:pPr>
      <w:r>
        <w:rPr>
          <w:b/>
          <w:bCs/>
        </w:rPr>
        <w:t xml:space="preserve">What we do together:</w:t>
      </w:r>
      <w:r>
        <w:t xml:space="preserve"> </w:t>
      </w:r>
      <w:r>
        <w:t xml:space="preserve">- Introduce Retrieval Augmented Generation (RAG): how AI can answer questions about large document and data collections without being given the entire dataset — the pattern that makes 10-year historical analysis practical</w:t>
      </w:r>
      <w:r>
        <w:t xml:space="preserve"> </w:t>
      </w:r>
      <w:r>
        <w:t xml:space="preserve">- Work directly with SASA’s multi-year, multi-centre datasets: slice, filter, and summarise using Claude with structured exports; surface where the current data structures create friction</w:t>
      </w:r>
      <w:r>
        <w:t xml:space="preserve"> </w:t>
      </w:r>
      <w:r>
        <w:t xml:space="preserve">- Build a simple document index so AI tools can be pointed at the right data subset rather than everything at once</w:t>
      </w:r>
      <w:r>
        <w:t xml:space="preserve"> </w:t>
      </w:r>
      <w:r>
        <w:t xml:space="preserve">- Introduce Python at a practical level: a 5-line script that reshapes or merges datasets that would take hours in Excel, written through AI assistance — no prior coding required</w:t>
      </w:r>
      <w:r>
        <w:t xml:space="preserve"> </w:t>
      </w:r>
      <w:r>
        <w:t xml:space="preserve">- Design a data-preparation checklist for SASA’s specific formats (LIMS exports, Autolab CSVs, mill reports) for consistent AI-ready data across the team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SASA data-preparation checklist + working RAG demonstration against internal documents</w:t>
      </w:r>
    </w:p>
    <w:p>
      <w:r>
        <w:pict>
          <v:rect style="width:0;height:1.5pt" o:hralign="center" o:hrstd="t" o:hr="t"/>
        </w:pict>
      </w:r>
    </w:p>
    <w:bookmarkEnd w:id="15"/>
    <w:bookmarkStart w:id="16" w:name="X14675cb3a90fc645458f8f7becf6317171965a8"/>
    <w:p>
      <w:pPr>
        <w:pStyle w:val="Heading3"/>
      </w:pPr>
      <w:r>
        <w:t xml:space="preserve">Session 4 — Python &amp; Node.js as Integration Glue</w:t>
      </w:r>
    </w:p>
    <w:p>
      <w:pPr>
        <w:pStyle w:val="FirstParagraph"/>
      </w:pPr>
      <w:r>
        <w:rPr>
          <w:i/>
          <w:iCs/>
        </w:rPr>
        <w:t xml:space="preserve">Writing and understanding the code that connects SASA’s systems to AI</w:t>
      </w:r>
    </w:p>
    <w:p>
      <w:pPr>
        <w:pStyle w:val="BodyText"/>
      </w:pPr>
      <w:r>
        <w:rPr>
          <w:b/>
          <w:bCs/>
        </w:rPr>
        <w:t xml:space="preserve">What we do together:</w:t>
      </w:r>
      <w:r>
        <w:t xml:space="preserve"> </w:t>
      </w:r>
      <w:r>
        <w:t xml:space="preserve">- Establish the consulting frame: managers direct and review the code, the AI writes it — this session builds the literacy to do that confidently</w:t>
      </w:r>
      <w:r>
        <w:t xml:space="preserve"> </w:t>
      </w:r>
      <w:r>
        <w:t xml:space="preserve">- Build a real data pipeline using AI-generated Python: LIMS export → transformation → flagged output → formatted report</w:t>
      </w:r>
      <w:r>
        <w:t xml:space="preserve"> </w:t>
      </w:r>
      <w:r>
        <w:t xml:space="preserve">- Introduce Node.js alongside Python: when each is appropriate (Python for data transformation; Node.js for API and web-facing connectors to SharePoint and source systems)</w:t>
      </w:r>
      <w:r>
        <w:t xml:space="preserve"> </w:t>
      </w:r>
      <w:r>
        <w:t xml:space="preserve">- Each participant identifies one repetitive data task in their area that could be automated — these become the source material for Sessions 7 and 8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Python and Node.js must be installed on attendee machines before this session. IT support required.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Working data pipeline stub (LIMS export → processed output) + automation candidate list per team area</w:t>
      </w:r>
    </w:p>
    <w:p>
      <w:r>
        <w:pict>
          <v:rect style="width:0;height:1.5pt" o:hralign="center" o:hrstd="t" o:hr="t"/>
        </w:pict>
      </w:r>
    </w:p>
    <w:bookmarkEnd w:id="16"/>
    <w:bookmarkStart w:id="17" w:name="X0f20372189c28b63576be5e7a8bb7d6edde556e"/>
    <w:p>
      <w:pPr>
        <w:pStyle w:val="Heading3"/>
      </w:pPr>
      <w:r>
        <w:t xml:space="preserve">Session 5 — PowerPoint, Reporting &amp; AI-Generated Narratives</w:t>
      </w:r>
    </w:p>
    <w:p>
      <w:pPr>
        <w:pStyle w:val="FirstParagraph"/>
      </w:pPr>
      <w:r>
        <w:rPr>
          <w:i/>
          <w:iCs/>
        </w:rPr>
        <w:t xml:space="preserve">Eliminating manual report commentary and presentation preparation</w:t>
      </w:r>
    </w:p>
    <w:p>
      <w:pPr>
        <w:pStyle w:val="BodyText"/>
      </w:pPr>
      <w:r>
        <w:rPr>
          <w:b/>
          <w:bCs/>
        </w:rPr>
        <w:t xml:space="preserve">What we do together:</w:t>
      </w:r>
      <w:r>
        <w:t xml:space="preserve"> </w:t>
      </w:r>
      <w:r>
        <w:t xml:space="preserve">- Audit the current reporting burden: quantify hours per week spent writing interpretive text around the same data — the ROI conversation</w:t>
      </w:r>
      <w:r>
        <w:t xml:space="preserve"> </w:t>
      </w:r>
      <w:r>
        <w:t xml:space="preserve">- Build a repeatable workflow: structured data → Claude prompt → draft narrative → human review and sign-off; applied to one actual SASA periodic report</w:t>
      </w:r>
      <w:r>
        <w:t xml:space="preserve"> </w:t>
      </w:r>
      <w:r>
        <w:t xml:space="preserve">- Use Microsoft Copilot’s PowerPoint integration to generate a presentation from a SASA data summary; refine live through prompt iteration</w:t>
      </w:r>
      <w:r>
        <w:t xml:space="preserve"> </w:t>
      </w:r>
      <w:r>
        <w:t xml:space="preserve">- Design a report commentary template encoding SASA’s house style, regulatory language, and exception-flagging conventions</w:t>
      </w:r>
      <w:r>
        <w:t xml:space="preserve"> </w:t>
      </w:r>
      <w:r>
        <w:t xml:space="preserve">- Produce one complete AI-assisted report draft from real data — something a director can review and approve in the same session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AI-assisted SASA report draft + reusable report commentary template</w:t>
      </w:r>
    </w:p>
    <w:p>
      <w:r>
        <w:pict>
          <v:rect style="width:0;height:1.5pt" o:hralign="center" o:hrstd="t" o:hr="t"/>
        </w:pict>
      </w:r>
    </w:p>
    <w:bookmarkEnd w:id="17"/>
    <w:bookmarkStart w:id="18" w:name="Xb8a1ac2a5b48eee129a0155e8f98954826544a3"/>
    <w:p>
      <w:pPr>
        <w:pStyle w:val="Heading3"/>
      </w:pPr>
      <w:r>
        <w:t xml:space="preserve">Session 6 — Running AI on SASA Infrastructure</w:t>
      </w:r>
    </w:p>
    <w:p>
      <w:pPr>
        <w:pStyle w:val="FirstParagraph"/>
      </w:pPr>
      <w:r>
        <w:rPr>
          <w:i/>
          <w:iCs/>
        </w:rPr>
        <w:t xml:space="preserve">Deploying AI models inside SASA’s environment — no data leaves the building</w:t>
      </w:r>
    </w:p>
    <w:p>
      <w:pPr>
        <w:pStyle w:val="BodyText"/>
      </w:pPr>
      <w:r>
        <w:t xml:space="preserve">This session is timed to follow the IT infrastructure meeting and incorporates its findings directly.</w:t>
      </w:r>
    </w:p>
    <w:p>
      <w:pPr>
        <w:pStyle w:val="BodyText"/>
      </w:pPr>
      <w:r>
        <w:rPr>
          <w:b/>
          <w:bCs/>
        </w:rPr>
        <w:t xml:space="preserve">What we do together:</w:t>
      </w:r>
      <w:r>
        <w:t xml:space="preserve"> </w:t>
      </w:r>
      <w:r>
        <w:t xml:space="preserve">- Open with findings from the IT meeting — map them against SASA’s data boundary decisions from Session 3</w:t>
      </w:r>
      <w:r>
        <w:t xml:space="preserve"> </w:t>
      </w:r>
      <w:r>
        <w:t xml:space="preserve">- Install and configure a local AI model on SASA’s server (or test machine) with IT present — so participants understand what they are commissioning</w:t>
      </w:r>
      <w:r>
        <w:t xml:space="preserve"> </w:t>
      </w:r>
      <w:r>
        <w:t xml:space="preserve">- Design SASA’s data governance framework: what goes to Claude Pro, what stays on-premise — documented as a one-page policy for director sign-off</w:t>
      </w:r>
      <w:r>
        <w:t xml:space="preserve"> </w:t>
      </w:r>
      <w:r>
        <w:t xml:space="preserve">- Build a local RAG demonstration: index a set of SASA internal documents (procedures, historical reports) and query them using the local model — no internet required</w:t>
      </w:r>
      <w:r>
        <w:t xml:space="preserve"> </w:t>
      </w:r>
      <w:r>
        <w:t xml:space="preserve">- Establish the hosting and maintenance model: who owns it, what the upgrade path is</w:t>
      </w:r>
    </w:p>
    <w:p>
      <w:pPr>
        <w:pStyle w:val="BodyText"/>
      </w:pPr>
      <w:r>
        <w:rPr>
          <w:b/>
          <w:bCs/>
        </w:rPr>
        <w:t xml:space="preserve">Server minimum specification:</w:t>
      </w:r>
      <w:r>
        <w:t xml:space="preserve"> </w:t>
      </w:r>
      <w:r>
        <w:t xml:space="preserve">16 GB RAM, modern multi-core CPU, dedicated GPU with 4+ GB VRAM recommended, 50 GB storage, network-accessible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Local AI server operational + data governance policy document</w:t>
      </w:r>
    </w:p>
    <w:p>
      <w:r>
        <w:pict>
          <v:rect style="width:0;height:1.5pt" o:hralign="center" o:hrstd="t" o:hr="t"/>
        </w:pict>
      </w:r>
    </w:p>
    <w:bookmarkEnd w:id="18"/>
    <w:bookmarkStart w:id="19" w:name="session-7-lims-autolab-integration"/>
    <w:p>
      <w:pPr>
        <w:pStyle w:val="Heading3"/>
      </w:pPr>
      <w:r>
        <w:t xml:space="preserve">Session 7 — LIMS &amp; Autolab Integration</w:t>
      </w:r>
    </w:p>
    <w:p>
      <w:pPr>
        <w:pStyle w:val="FirstParagraph"/>
      </w:pPr>
      <w:r>
        <w:rPr>
          <w:i/>
          <w:iCs/>
        </w:rPr>
        <w:t xml:space="preserve">Connecting AI directly to SASA’s laboratory management systems</w:t>
      </w:r>
    </w:p>
    <w:p>
      <w:pPr>
        <w:pStyle w:val="BodyText"/>
      </w:pPr>
      <w:r>
        <w:rPr>
          <w:b/>
          <w:bCs/>
        </w:rPr>
        <w:t xml:space="preserve">What we do together:</w:t>
      </w:r>
      <w:r>
        <w:t xml:space="preserve"> </w:t>
      </w:r>
      <w:r>
        <w:t xml:space="preserve">- Map the current LIMS data flow end to end: data entry → review → exception detection → reporting — and identify where exceptions are caught late or missed entirely</w:t>
      </w:r>
      <w:r>
        <w:t xml:space="preserve"> </w:t>
      </w:r>
      <w:r>
        <w:t xml:space="preserve">- Build an AI-assisted exception detection layer: define business rules with laboratory managers, implement as a Python script or prompt chain that flags out-of-spec results automatically</w:t>
      </w:r>
      <w:r>
        <w:t xml:space="preserve"> </w:t>
      </w:r>
      <w:r>
        <w:t xml:space="preserve">- Design the notification architecture: when an exception is flagged, what happens — who is alerted, through what channel (email, Teams, SharePoint), what the alert contains</w:t>
      </w:r>
      <w:r>
        <w:t xml:space="preserve"> </w:t>
      </w:r>
      <w:r>
        <w:t xml:space="preserve">- Address Autolab integration: map where AI can intercept instrument data upstream of LIMS to catch calibration drift or anomalies before results are recorded</w:t>
      </w:r>
      <w:r>
        <w:t xml:space="preserve"> </w:t>
      </w:r>
      <w:r>
        <w:t xml:space="preserve">- Produce a written integration specification — a clear brief that IT can implement or commission — as the session deliverable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LIMS exception detection workflow + Autolab integration specification</w:t>
      </w:r>
    </w:p>
    <w:p>
      <w:r>
        <w:pict>
          <v:rect style="width:0;height:1.5pt" o:hralign="center" o:hrstd="t" o:hr="t"/>
        </w:pict>
      </w:r>
    </w:p>
    <w:bookmarkEnd w:id="19"/>
    <w:bookmarkStart w:id="20" w:name="Xb592eadc4987769ab3cb8a6998a92cfc45153f4"/>
    <w:p>
      <w:pPr>
        <w:pStyle w:val="Heading3"/>
      </w:pPr>
      <w:r>
        <w:t xml:space="preserve">Session 8 — Agentic Workflows &amp; Automation Pipelines</w:t>
      </w:r>
    </w:p>
    <w:p>
      <w:pPr>
        <w:pStyle w:val="FirstParagraph"/>
      </w:pPr>
      <w:r>
        <w:rPr>
          <w:i/>
          <w:iCs/>
        </w:rPr>
        <w:t xml:space="preserve">Building AI processes that run without constant human instruction</w:t>
      </w:r>
    </w:p>
    <w:p>
      <w:pPr>
        <w:pStyle w:val="BodyText"/>
      </w:pPr>
      <w:r>
        <w:rPr>
          <w:b/>
          <w:bCs/>
        </w:rPr>
        <w:t xml:space="preserve">What we do together:</w:t>
      </w:r>
      <w:r>
        <w:t xml:space="preserve"> </w:t>
      </w:r>
      <w:r>
        <w:t xml:space="preserve">- Distinguish an agent from a prompt: a sequence of decisions, actions, and checks running on a schedule — using SASA’s LIMS exception workflow from Session 7 as the reference case</w:t>
      </w:r>
      <w:r>
        <w:t xml:space="preserve"> </w:t>
      </w:r>
      <w:r>
        <w:t xml:space="preserve">- Build a multi-step agentic workflow: data arrives → AI checks against rules → exception detected → draft alert generated → human reviews and acts</w:t>
      </w:r>
      <w:r>
        <w:t xml:space="preserve"> </w:t>
      </w:r>
      <w:r>
        <w:t xml:space="preserve">- Introduce tool use: how agents are given specific capabilities (read a file, send an email, query a system) without unrestricted access</w:t>
      </w:r>
      <w:r>
        <w:t xml:space="preserve"> </w:t>
      </w:r>
      <w:r>
        <w:t xml:space="preserve">- Design failure modes and override controls: how agentic workflows fail safely, escalate correctly, and maintain a clear audit trail — critical for a regulated environment</w:t>
      </w:r>
      <w:r>
        <w:t xml:space="preserve"> </w:t>
      </w:r>
      <w:r>
        <w:t xml:space="preserve">- Each participant maps one workflow in their area for conversion from manual review to agentic exception flagging — inputs for Session 9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Working agentic exception-flagging workflow + automation pipeline map per team area</w:t>
      </w:r>
    </w:p>
    <w:p>
      <w:r>
        <w:pict>
          <v:rect style="width:0;height:1.5pt" o:hralign="center" o:hrstd="t" o:hr="t"/>
        </w:pict>
      </w:r>
    </w:p>
    <w:bookmarkEnd w:id="20"/>
    <w:bookmarkStart w:id="21" w:name="X53ecf84041c587cea18be6ed400f26319a28980"/>
    <w:p>
      <w:pPr>
        <w:pStyle w:val="Heading3"/>
      </w:pPr>
      <w:r>
        <w:t xml:space="preserve">Session 9 — Source System Integration &amp; Production Deployment</w:t>
      </w:r>
    </w:p>
    <w:p>
      <w:pPr>
        <w:pStyle w:val="FirstParagraph"/>
      </w:pPr>
      <w:r>
        <w:rPr>
          <w:i/>
          <w:iCs/>
        </w:rPr>
        <w:t xml:space="preserve">Embedding AI at the point of data creation — not after the fact</w:t>
      </w:r>
    </w:p>
    <w:p>
      <w:pPr>
        <w:pStyle w:val="BodyText"/>
      </w:pPr>
      <w:r>
        <w:rPr>
          <w:b/>
          <w:bCs/>
        </w:rPr>
        <w:t xml:space="preserve">What we do together:</w:t>
      </w:r>
      <w:r>
        <w:t xml:space="preserve"> </w:t>
      </w:r>
      <w:r>
        <w:t xml:space="preserve">- Take two or three workflow maps from Session 8 and build functional integration prototypes: real data, real business rules, real output channels</w:t>
      </w:r>
      <w:r>
        <w:t xml:space="preserve"> </w:t>
      </w:r>
      <w:r>
        <w:t xml:space="preserve">- Build a lightweight API connector pattern (Node.js or Python, AI-generated) that allows SASA’s AI layer to query or receive data from source systems without manual export steps</w:t>
      </w:r>
      <w:r>
        <w:t xml:space="preserve"> </w:t>
      </w:r>
      <w:r>
        <w:t xml:space="preserve">- Address SharePoint’s role explicitly: where it works as a document and notification layer, and where a different integration pattern is needed</w:t>
      </w:r>
      <w:r>
        <w:t xml:space="preserve"> </w:t>
      </w:r>
      <w:r>
        <w:t xml:space="preserve">- Review the Autolab-to-LIMS chain with prototypes in hand — partial live implementation where possible</w:t>
      </w:r>
      <w:r>
        <w:t xml:space="preserve"> </w:t>
      </w:r>
      <w:r>
        <w:t xml:space="preserve">- Produce a technical architecture diagram (AI-assisted, reviewed by IT) showing SASA’s target state: which systems talk to which AI layer, what data moves where, what humans approve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Working integration prototypes + SASA AI architecture diagram</w:t>
      </w:r>
    </w:p>
    <w:p>
      <w:r>
        <w:pict>
          <v:rect style="width:0;height:1.5pt" o:hralign="center" o:hrstd="t" o:hr="t"/>
        </w:pict>
      </w:r>
    </w:p>
    <w:bookmarkEnd w:id="21"/>
    <w:bookmarkStart w:id="22" w:name="X026ce9314f847beaf25f97b16a3fe2831e8d331"/>
    <w:p>
      <w:pPr>
        <w:pStyle w:val="Heading3"/>
      </w:pPr>
      <w:r>
        <w:t xml:space="preserve">Session 10 — Capstone Review, Governance &amp; Roadmap</w:t>
      </w:r>
    </w:p>
    <w:p>
      <w:pPr>
        <w:pStyle w:val="FirstParagraph"/>
      </w:pPr>
      <w:r>
        <w:rPr>
          <w:i/>
          <w:iCs/>
        </w:rPr>
        <w:t xml:space="preserve">Consolidating what has been built — and establishing how it is sustained</w:t>
      </w:r>
    </w:p>
    <w:p>
      <w:pPr>
        <w:pStyle w:val="BodyText"/>
      </w:pPr>
      <w:r>
        <w:rPr>
          <w:b/>
          <w:bCs/>
        </w:rPr>
        <w:t xml:space="preserve">What we do together:</w:t>
      </w:r>
      <w:r>
        <w:t xml:space="preserve"> </w:t>
      </w:r>
      <w:r>
        <w:t xml:space="preserve">- Present all working integrations and automations across all ten sessions — directors in attendance to see cumulative return on investment</w:t>
      </w:r>
      <w:r>
        <w:t xml:space="preserve"> </w:t>
      </w:r>
      <w:r>
        <w:t xml:space="preserve">- Structured review against Session 1 targets: outcome versus ambition, what remains, sequencing of next steps</w:t>
      </w:r>
      <w:r>
        <w:t xml:space="preserve"> </w:t>
      </w:r>
      <w:r>
        <w:t xml:space="preserve">- Build SASA’s AI governance framework: acceptable use policy, data classification rules, prompt library ownership, model maintenance responsibilities</w:t>
      </w:r>
      <w:r>
        <w:t xml:space="preserve"> </w:t>
      </w:r>
      <w:r>
        <w:t xml:space="preserve">- Design the ongoing operating model: who maintains what, how new use cases are evaluated, how the shared consulting log and integration codebase stay current</w:t>
      </w:r>
      <w:r>
        <w:t xml:space="preserve"> </w:t>
      </w:r>
      <w:r>
        <w:t xml:space="preserve">- Address skills continuity: which roles need deepened capability, which need operational literacy, what an internal AI consulting function could look like within SASA</w:t>
      </w:r>
      <w:r>
        <w:t xml:space="preserve"> </w:t>
      </w:r>
      <w:r>
        <w:t xml:space="preserve">- Close with a 12-month roadmap: three to five integration targets, sequenced by value and complexity, with owners and effort estimates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AI governance framework + 12-month integration roadmap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at-sasa-receives"/>
    <w:p>
      <w:pPr>
        <w:pStyle w:val="Heading2"/>
      </w:pPr>
      <w:r>
        <w:t xml:space="preserve">What SASA Receives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SASA data &amp; systems map + programme integration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AI-augmented Excel report + exception-flagging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Data-preparation checklist + RAG demonstration against internal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 pipeline stub (LIMS export → processed output) + automation candidate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AI-assisted SASA report draft + reusable report commentary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Local AI server operational + data governance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LIMS exception detection workflow + Autolab integration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Working agentic exception-flagging workflow + automation pipeline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Working integration prototypes + SASA AI architecture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AI governance framework + 12-month integration roadmap</w:t>
            </w:r>
          </w:p>
        </w:tc>
      </w:tr>
    </w:tbl>
    <w:p>
      <w:pPr>
        <w:pStyle w:val="BodyText"/>
      </w:pPr>
      <w:r>
        <w:t xml:space="preserve">Every session also produces updates to the shared SASA consulting log: prompt libraries, scripts, specifications, and reference materials accessible to all participants.</w:t>
      </w:r>
    </w:p>
    <w:p>
      <w:r>
        <w:pict>
          <v:rect style="width:0;height:1.5pt" o:hralign="center" o:hrstd="t" o:hr="t"/>
        </w:pict>
      </w:r>
    </w:p>
    <w:bookmarkEnd w:id="24"/>
    <w:bookmarkStart w:id="28" w:name="technical-requirements"/>
    <w:p>
      <w:pPr>
        <w:pStyle w:val="Heading2"/>
      </w:pPr>
      <w:r>
        <w:t xml:space="preserve">Technical Requirements</w:t>
      </w:r>
    </w:p>
    <w:bookmarkStart w:id="25" w:name="ai-licensing"/>
    <w:p>
      <w:pPr>
        <w:pStyle w:val="Heading3"/>
      </w:pPr>
      <w:r>
        <w:t xml:space="preserve">AI Licensing</w:t>
      </w:r>
    </w:p>
    <w:p>
      <w:pPr>
        <w:pStyle w:val="FirstParagraph"/>
      </w:pPr>
      <w:r>
        <w:rPr>
          <w:b/>
          <w:bCs/>
        </w:rPr>
        <w:t xml:space="preserve">Recommended: Claude Pro shared account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$100/month (approximately R1,700)</w:t>
      </w:r>
      <w:r>
        <w:t xml:space="preserve"> </w:t>
      </w:r>
      <w:r>
        <w:t xml:space="preserve">— one account shared across the team.</w:t>
      </w:r>
    </w:p>
    <w:p>
      <w:pPr>
        <w:pStyle w:val="BodyText"/>
      </w:pPr>
      <w:r>
        <w:t xml:space="preserve">This provides:</w:t>
      </w:r>
      <w:r>
        <w:t xml:space="preserve"> </w:t>
      </w:r>
      <w:r>
        <w:t xml:space="preserve">- Access to Claude’s most capable models</w:t>
      </w:r>
      <w:r>
        <w:t xml:space="preserve"> </w:t>
      </w:r>
      <w:r>
        <w:t xml:space="preserve">- Extended context for large document and dataset analysis</w:t>
      </w:r>
      <w:r>
        <w:t xml:space="preserve"> </w:t>
      </w:r>
      <w:r>
        <w:t xml:space="preserve">- Full Excel and PowerPoint integration capabilities (used from Session 2)</w:t>
      </w:r>
      <w:r>
        <w:t xml:space="preserve"> </w:t>
      </w:r>
      <w:r>
        <w:t xml:space="preserve">- Sufficient usage for a team of 15 in regular use</w:t>
      </w:r>
    </w:p>
    <w:p>
      <w:pPr>
        <w:pStyle w:val="BodyText"/>
      </w:pPr>
      <w:r>
        <w:t xml:space="preserve">SASA already holds Microsoft Copilot licences — these are used in Sessions 2 and 5 in combination with Claude.</w:t>
      </w:r>
    </w:p>
    <w:p>
      <w:pPr>
        <w:pStyle w:val="BodyText"/>
      </w:pPr>
      <w:r>
        <w:rPr>
          <w:i/>
          <w:iCs/>
        </w:rPr>
        <w:t xml:space="preserve">Claude licensing details will be provided separately ahead of the IT meeting.</w:t>
      </w:r>
    </w:p>
    <w:bookmarkEnd w:id="25"/>
    <w:bookmarkStart w:id="26" w:name="software-requirements"/>
    <w:p>
      <w:pPr>
        <w:pStyle w:val="Heading3"/>
      </w:pPr>
      <w:r>
        <w:t xml:space="preserve">Software Requirements</w:t>
      </w:r>
    </w:p>
    <w:p>
      <w:pPr>
        <w:pStyle w:val="FirstParagraph"/>
      </w:pPr>
      <w:r>
        <w:t xml:space="preserve">The following must be installed on attendee machines before the sessions indicated: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Required Before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3.x</w:t>
            </w:r>
          </w:p>
        </w:tc>
        <w:tc>
          <w:tcPr/>
          <w:p>
            <w:pPr>
              <w:pStyle w:val="Compact"/>
            </w:pPr>
            <w:r>
              <w:t xml:space="preserve">Session 4</w:t>
            </w:r>
          </w:p>
        </w:tc>
        <w:tc>
          <w:tcPr/>
          <w:p>
            <w:pPr>
              <w:pStyle w:val="Compact"/>
            </w:pPr>
            <w:r>
              <w:t xml:space="preserve">IT approval or pre-installation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(LTS)</w:t>
            </w:r>
          </w:p>
        </w:tc>
        <w:tc>
          <w:tcPr/>
          <w:p>
            <w:pPr>
              <w:pStyle w:val="Compact"/>
            </w:pPr>
            <w:r>
              <w:t xml:space="preserve">Session 4</w:t>
            </w:r>
          </w:p>
        </w:tc>
        <w:tc>
          <w:tcPr/>
          <w:p>
            <w:pPr>
              <w:pStyle w:val="Compact"/>
            </w:pPr>
            <w:r>
              <w:t xml:space="preserve">IT approval or pre-installation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Session 4</w:t>
            </w:r>
          </w:p>
        </w:tc>
        <w:tc>
          <w:tcPr/>
          <w:p>
            <w:pPr>
              <w:pStyle w:val="Compact"/>
            </w:pPr>
            <w:r>
              <w:t xml:space="preserve">Free, standard installation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(basic)</w:t>
            </w:r>
          </w:p>
        </w:tc>
        <w:tc>
          <w:tcPr/>
          <w:p>
            <w:pPr>
              <w:pStyle w:val="Compact"/>
            </w:pPr>
            <w:r>
              <w:t xml:space="preserve">Session 4</w:t>
            </w:r>
          </w:p>
        </w:tc>
        <w:tc>
          <w:tcPr/>
          <w:p>
            <w:pPr>
              <w:pStyle w:val="Compact"/>
            </w:pPr>
            <w:r>
              <w:t xml:space="preserve">For managing co-developed scripts</w:t>
            </w:r>
          </w:p>
        </w:tc>
      </w:tr>
    </w:tbl>
    <w:bookmarkEnd w:id="26"/>
    <w:bookmarkStart w:id="27" w:name="local-ai-server-for-session-6-onwards"/>
    <w:p>
      <w:pPr>
        <w:pStyle w:val="Heading3"/>
      </w:pPr>
      <w:r>
        <w:t xml:space="preserve">Local AI Server (for Session 6 onwards)</w:t>
      </w:r>
    </w:p>
    <w:p>
      <w:pPr>
        <w:pStyle w:val="FirstParagraph"/>
      </w:pPr>
      <w:r>
        <w:t xml:space="preserve">One machine on SASA’s network dedicated to running AI models. All team members access it via browser — no AI software required on individual machines.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 i5 / Ryzen 5 (8th gen+)</w:t>
            </w:r>
          </w:p>
        </w:tc>
        <w:tc>
          <w:tcPr/>
          <w:p>
            <w:pPr>
              <w:pStyle w:val="Compact"/>
            </w:pPr>
            <w:r>
              <w:t xml:space="preserve">Intel i7 / Ryzen 7 (12th gen+)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Dedicated GPU, 4 GB VRAM</w:t>
            </w:r>
          </w:p>
        </w:tc>
        <w:tc>
          <w:tcPr/>
          <w:p>
            <w:pPr>
              <w:pStyle w:val="Compact"/>
            </w:pPr>
            <w:r>
              <w:t xml:space="preserve">NVIDIA RTX 3060 (12 GB VRAM) or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50 GB free SSD</w:t>
            </w:r>
          </w:p>
        </w:tc>
        <w:tc>
          <w:tcPr/>
          <w:p>
            <w:pPr>
              <w:pStyle w:val="Compact"/>
            </w:pPr>
            <w:r>
              <w:t xml:space="preserve">100 GB free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Local network access</w:t>
            </w:r>
          </w:p>
        </w:tc>
        <w:tc>
          <w:tcPr/>
          <w:p>
            <w:pPr>
              <w:pStyle w:val="Compact"/>
            </w:pPr>
            <w:r>
              <w:t xml:space="preserve">Wired ethernet 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10/11 or Linux</w:t>
            </w:r>
          </w:p>
        </w:tc>
        <w:tc>
          <w:tcPr/>
          <w:p>
            <w:pPr>
              <w:pStyle w:val="Compact"/>
            </w:pPr>
            <w:r>
              <w:t xml:space="preserve">Ubuntu 22.04+ recommended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suggested-schedule"/>
    <w:p>
      <w:pPr>
        <w:pStyle w:val="Heading2"/>
      </w:pPr>
      <w:r>
        <w:t xml:space="preserve">Suggested Schedule</w:t>
      </w:r>
    </w:p>
    <w:p>
      <w:pPr>
        <w:pStyle w:val="FirstParagraph"/>
      </w:pPr>
      <w:r>
        <w:t xml:space="preserve">Sessions are held approximately every two weeks. The full programme completes in approximately five months. Timing is flexible based on team availability and pace.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Suggested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1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2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3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4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5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6</w:t>
            </w:r>
          </w:p>
        </w:tc>
        <w:tc>
          <w:tcPr/>
          <w:p>
            <w:pPr>
              <w:pStyle w:val="Compact"/>
            </w:pPr>
            <w:r>
              <w:t xml:space="preserve">Week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7</w:t>
            </w:r>
          </w:p>
        </w:tc>
        <w:tc>
          <w:tcPr/>
          <w:p>
            <w:pPr>
              <w:pStyle w:val="Compact"/>
            </w:pPr>
            <w:r>
              <w:t xml:space="preserve">Week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8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9</w:t>
            </w:r>
          </w:p>
        </w:tc>
        <w:tc>
          <w:tcPr/>
          <w:p>
            <w:pPr>
              <w:pStyle w:val="Compact"/>
            </w:pPr>
            <w:r>
              <w:t xml:space="preserve">Week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10</w:t>
            </w:r>
          </w:p>
        </w:tc>
        <w:tc>
          <w:tcPr/>
          <w:p>
            <w:pPr>
              <w:pStyle w:val="Compact"/>
            </w:pPr>
            <w:r>
              <w:t xml:space="preserve">Week 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investment"/>
    <w:p>
      <w:pPr>
        <w:pStyle w:val="Heading2"/>
      </w:pPr>
      <w:r>
        <w:t xml:space="preserve">Investment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 AI Consulting &amp; Development</w:t>
            </w:r>
          </w:p>
        </w:tc>
        <w:tc>
          <w:tcPr/>
          <w:p>
            <w:pPr>
              <w:pStyle w:val="Compact"/>
            </w:pPr>
            <w:r>
              <w:t xml:space="preserve">10 sessions × 7 hours</w:t>
            </w:r>
          </w:p>
        </w:tc>
        <w:tc>
          <w:tcPr/>
          <w:p>
            <w:pPr>
              <w:pStyle w:val="Compact"/>
            </w:pPr>
            <w:r>
              <w:t xml:space="preserve">R3,500 per session</w:t>
            </w:r>
          </w:p>
        </w:tc>
        <w:tc>
          <w:tcPr/>
          <w:p>
            <w:pPr>
              <w:pStyle w:val="Compact"/>
            </w:pPr>
            <w:r>
              <w:t xml:space="preserve">R35,000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All fees exclude VAT. Travel, accommodation and expenses billed separately where applicable.</w:t>
      </w:r>
      <w:r>
        <w:t xml:space="preserve"> </w:t>
      </w:r>
      <w:r>
        <w:rPr>
          <w:i/>
          <w:iCs/>
        </w:rPr>
        <w:t xml:space="preserve">Sessions are invoiced individually on completion.</w:t>
      </w:r>
      <w:r>
        <w:t xml:space="preserve"> </w:t>
      </w:r>
      <w:r>
        <w:rPr>
          <w:i/>
          <w:iCs/>
        </w:rPr>
        <w:t xml:space="preserve">If the full programme is not approved, a reduced engagement of 8 sessions (R28,000) is available, covering Sessions 1–8.</w:t>
      </w:r>
      <w:r>
        <w:t xml:space="preserve"> </w:t>
      </w:r>
      <w:r>
        <w:rPr>
          <w:i/>
          <w:iCs/>
        </w:rPr>
        <w:t xml:space="preserve">Cancellation or rescheduling requires a minimum of 5 business days’ notice.</w:t>
      </w:r>
    </w:p>
    <w:p>
      <w:pPr>
        <w:pStyle w:val="BodyText"/>
      </w:pPr>
      <w:r>
        <w:rPr>
          <w:b/>
          <w:bCs/>
        </w:rPr>
        <w:t xml:space="preserve">Urgent: All documentation must be approved by Wednesday, 25 March 2026.</w:t>
      </w:r>
    </w:p>
    <w:p>
      <w:r>
        <w:pict>
          <v:rect style="width:0;height:1.5pt" o:hralign="center" o:hrstd="t" o:hr="t"/>
        </w:pict>
      </w:r>
    </w:p>
    <w:bookmarkEnd w:id="30"/>
    <w:bookmarkStart w:id="31" w:name="appendix-ai-terminology-reference"/>
    <w:p>
      <w:pPr>
        <w:pStyle w:val="Heading2"/>
      </w:pPr>
      <w:r>
        <w:t xml:space="preserve">Appendix — AI Terminology Reference</w:t>
      </w:r>
    </w:p>
    <w:p>
      <w:pPr>
        <w:pStyle w:val="FirstParagraph"/>
      </w:pPr>
      <w:r>
        <w:t xml:space="preserve">A plain-language glossary of terms used throughout this programme. Intended to keep all participants — regardless of technical background — oriented in sessions.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Plain-language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(Artificial Intelligence)</w:t>
            </w:r>
          </w:p>
        </w:tc>
        <w:tc>
          <w:tcPr/>
          <w:p>
            <w:pPr>
              <w:pStyle w:val="Compact"/>
            </w:pPr>
            <w:r>
              <w:t xml:space="preserve">Software that can understand language, analyse data, and generate text, code, or outputs — without being programmed with explicit rules for every situation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(Large Language Model)</w:t>
            </w:r>
          </w:p>
        </w:tc>
        <w:tc>
          <w:tcPr/>
          <w:p>
            <w:pPr>
              <w:pStyle w:val="Compact"/>
            </w:pPr>
            <w:r>
              <w:t xml:space="preserve">The type of AI that powers Claude, ChatGPT, and Copilot — trained on large volumes of text to understand and generate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Anthropic’s AI assistant — the primary tool used in this programme. Available via browser, API, and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Pro</w:t>
            </w:r>
          </w:p>
        </w:tc>
        <w:tc>
          <w:tcPr/>
          <w:p>
            <w:pPr>
              <w:pStyle w:val="Compact"/>
            </w:pPr>
            <w:r>
              <w:t xml:space="preserve">A paid subscription tier of Claude (~$100/month) giving access to the most capable models and higher usage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The instruction or question you give to an AI. How you phrase a prompt significantly affects the quality of the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The practice of crafting prompts precisely to get reliable, high-quality outputs from an AI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How much text an AI can</w:t>
            </w:r>
            <w:r>
              <w:t xml:space="preserve"> </w:t>
            </w:r>
            <w:r>
              <w:t xml:space="preserve">“see”</w:t>
            </w:r>
            <w:r>
              <w:t xml:space="preserve"> </w:t>
            </w:r>
            <w:r>
              <w:t xml:space="preserve">at once. Larger context windows allow it to work with longer documents and more data in a single conversation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(Retrieval Augmented Generation)</w:t>
            </w:r>
          </w:p>
        </w:tc>
        <w:tc>
          <w:tcPr/>
          <w:p>
            <w:pPr>
              <w:pStyle w:val="Compact"/>
            </w:pPr>
            <w:r>
              <w:t xml:space="preserve">A technique where an AI retrieves relevant information from a document store or database before generating a response — enabling it to answer questions about large or private datasets without having been trained on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The unit an AI processes — roughly one word or part of a word. Pricing and context limits are typically measured in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</w:t>
            </w:r>
          </w:p>
        </w:tc>
        <w:tc>
          <w:tcPr/>
          <w:p>
            <w:pPr>
              <w:pStyle w:val="Compact"/>
            </w:pPr>
            <w:r>
              <w:t xml:space="preserve">Microsoft’s AI integration built into Microsoft 365 products (Word, Excel, PowerPoint, Outlook). SASA already holds licences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(Application Programming Interface)</w:t>
            </w:r>
          </w:p>
        </w:tc>
        <w:tc>
          <w:tcPr/>
          <w:p>
            <w:pPr>
              <w:pStyle w:val="Compact"/>
            </w:pPr>
            <w:r>
              <w:t xml:space="preserve">A structured way for one software system to talk to another. Used to connect Claude to Excel, LIMS, or other systems programmatically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 widely used programming language, particularly suited to data manipulation and automation. All code in this programme is AI-generated — no prior coding experience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A JavaScript-based programming environment suited to building web-facing connectors and API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 Code (Visual Studio Code)</w:t>
            </w:r>
          </w:p>
        </w:tc>
        <w:tc>
          <w:tcPr/>
          <w:p>
            <w:pPr>
              <w:pStyle w:val="Compact"/>
            </w:pPr>
            <w:r>
              <w:t xml:space="preserve">A free code editor from Microsoft, used to review, run, and manage AI-generated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 CLI</w:t>
            </w:r>
          </w:p>
        </w:tc>
        <w:tc>
          <w:tcPr/>
          <w:p>
            <w:pPr>
              <w:pStyle w:val="Compact"/>
            </w:pPr>
            <w:r>
              <w:t xml:space="preserve">A terminal-based tool that lets you run Claude directly from a command line or code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Windsurf</w:t>
            </w:r>
          </w:p>
        </w:tc>
        <w:tc>
          <w:tcPr/>
          <w:p>
            <w:pPr>
              <w:pStyle w:val="Compact"/>
            </w:pPr>
            <w:r>
              <w:t xml:space="preserve">An AI-powered code editor (IDE) where the AI participates in writing and explaining code as you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A free, open-source tool for running AI language models locally on a server or laptop — no internet or cloud service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WebUI</w:t>
            </w:r>
          </w:p>
        </w:tc>
        <w:tc>
          <w:tcPr/>
          <w:p>
            <w:pPr>
              <w:pStyle w:val="Compact"/>
            </w:pPr>
            <w:r>
              <w:t xml:space="preserve">A browser-based interface for accessing a locally running Ollama model — looks and feels like ChatGPT but runs entirely on SASA’s own 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/ Agentic Workflow</w:t>
            </w:r>
          </w:p>
        </w:tc>
        <w:tc>
          <w:tcPr/>
          <w:p>
            <w:pPr>
              <w:pStyle w:val="Compact"/>
            </w:pPr>
            <w:r>
              <w:t xml:space="preserve">An AI set up to complete a multi-step task autonomously — e.g., check LIMS data, detect an exception, draft an alert, and send it — without a human prompting each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(Model Context Protocol)</w:t>
            </w:r>
          </w:p>
        </w:tc>
        <w:tc>
          <w:tcPr/>
          <w:p>
            <w:pPr>
              <w:pStyle w:val="Compact"/>
            </w:pPr>
            <w:r>
              <w:t xml:space="preserve">An open standard that allows AI models to connect to external tools and data sources (files, APIs, databases) in a controlled, auditable 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An open-source, self-hostable workflow automation tool (similar to Zapier) used to build agentic pipelines. Free and runs on SASA’s own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pipeline</w:t>
            </w:r>
          </w:p>
        </w:tc>
        <w:tc>
          <w:tcPr/>
          <w:p>
            <w:pPr>
              <w:pStyle w:val="Compact"/>
            </w:pPr>
            <w:r>
              <w:t xml:space="preserve">The full chain: document store → retrieval of relevant chunks → AI generates response grounded in those chunks — the architecture behind local document Q&amp;A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</w:t>
            </w:r>
          </w:p>
        </w:tc>
        <w:tc>
          <w:tcPr/>
          <w:p>
            <w:pPr>
              <w:pStyle w:val="Compact"/>
            </w:pPr>
            <w:r>
              <w:t xml:space="preserve">Training an AI model on specific data to improve its performance on a narrow task. Not used in this programme — prompting and RAG achieve the same goals without the cost and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LIMS (Laboratory Information Management System)</w:t>
            </w:r>
          </w:p>
        </w:tc>
        <w:tc>
          <w:tcPr/>
          <w:p>
            <w:pPr>
              <w:pStyle w:val="Compact"/>
            </w:pPr>
            <w:r>
              <w:t xml:space="preserve">SASA’s laboratory data management system. A key integration target for AI-driven exception detection and alerting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Autolab</w:t>
            </w:r>
          </w:p>
        </w:tc>
        <w:tc>
          <w:tcPr/>
          <w:p>
            <w:pPr>
              <w:pStyle w:val="Compact"/>
            </w:pPr>
            <w:r>
              <w:t xml:space="preserve">SASA’s laboratory instrument automation system. Feeds data into LIMS — an upstream integration point for catching instrument drift and anomalies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A numerical representation of text that allows AI systems to measure similarity between documents — the technical mechanism behind RAG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Microsoft’s document management and collaboration platform, already in use at SASA. Used in this programme as a notification and document-storage layer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 confirm your interest or discuss scheduling, please respond to this proposal. A signed acceptance or purchase order constitutes agreement to the terms outlined above. All documentation must be received by Wednesday, 25 March 2026.</w:t>
      </w:r>
    </w:p>
    <w:p>
      <w:pPr>
        <w:pStyle w:val="BodyText"/>
      </w:pPr>
      <w:r>
        <w:rPr>
          <w:b/>
          <w:bCs/>
        </w:rPr>
        <w:t xml:space="preserve">Richard [Surname]</w:t>
      </w:r>
      <w:r>
        <w:t xml:space="preserve"> </w:t>
      </w:r>
      <w:r>
        <w:rPr>
          <w:b/>
          <w:bCs/>
        </w:rPr>
        <w:t xml:space="preserve">[Email]</w:t>
      </w:r>
      <w:r>
        <w:t xml:space="preserve"> </w:t>
      </w:r>
      <w:r>
        <w:rPr>
          <w:b/>
          <w:bCs/>
        </w:rPr>
        <w:t xml:space="preserve">[Phone]</w:t>
      </w:r>
      <w:r>
        <w:t xml:space="preserve"> </w:t>
      </w:r>
      <w:r>
        <w:rPr>
          <w:b/>
          <w:bCs/>
        </w:rPr>
        <w:t xml:space="preserve">[Company / Trading Name]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2026-03-23T08:32:16Z</dcterms:created>
  <dcterms:modified xsi:type="dcterms:W3CDTF">2026-03-23T08:32:16Z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