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7" w:name="quotation"/>
    <w:p>
      <w:pPr>
        <w:pStyle w:val="Heading1"/>
      </w:pPr>
      <w:r>
        <w:t xml:space="preserve">Quotation</w:t>
      </w:r>
    </w:p>
    <w:bookmarkStart w:id="9" w:name="Xbcc2b5a52f8764163ad8eaec1d01b306addb7f4"/>
    <w:p>
      <w:pPr>
        <w:pStyle w:val="Heading2"/>
      </w:pPr>
      <w:r>
        <w:t xml:space="preserve">Applied AI Consulting &amp; Development Programme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Quotation Reference:</w:t>
      </w:r>
      <w:r>
        <w:t xml:space="preserve"> </w:t>
      </w:r>
      <w:r>
        <w:t xml:space="preserve">QUOTE-SASA-2026-001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23 March 2026</w:t>
      </w:r>
      <w:r>
        <w:t xml:space="preserve"> </w:t>
      </w:r>
      <w:r>
        <w:rPr>
          <w:b/>
          <w:bCs/>
        </w:rPr>
        <w:t xml:space="preserve">Valid Until:</w:t>
      </w:r>
      <w:r>
        <w:t xml:space="preserve"> </w:t>
      </w:r>
      <w:r>
        <w:t xml:space="preserve">31 March 2026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Prepared by:</w:t>
      </w:r>
      <w:r>
        <w:t xml:space="preserve"> </w:t>
      </w:r>
      <w:r>
        <w:t xml:space="preserve">Richard [Surname]</w:t>
      </w:r>
      <w:r>
        <w:t xml:space="preserve"> </w:t>
      </w:r>
      <w:r>
        <w:t xml:space="preserve">[Company / Trading Name]</w:t>
      </w:r>
      <w:r>
        <w:t xml:space="preserve"> </w:t>
      </w:r>
      <w:r>
        <w:t xml:space="preserve">[Registration Number]</w:t>
      </w:r>
      <w:r>
        <w:t xml:space="preserve"> </w:t>
      </w:r>
      <w:r>
        <w:t xml:space="preserve">[VAT Number]</w:t>
      </w:r>
      <w:r>
        <w:t xml:space="preserve"> </w:t>
      </w:r>
      <w:r>
        <w:t xml:space="preserve">[Email] | [Phone]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Prepared for:</w:t>
      </w:r>
      <w:r>
        <w:t xml:space="preserve"> </w:t>
      </w:r>
      <w:r>
        <w:t xml:space="preserve">South African Sugar Association (SASA)</w:t>
      </w:r>
      <w:r>
        <w:t xml:space="preserve"> </w:t>
      </w:r>
      <w:r>
        <w:t xml:space="preserve">Mount Edgecombe</w:t>
      </w:r>
      <w:r>
        <w:t xml:space="preserve"> </w:t>
      </w:r>
      <w:r>
        <w:t xml:space="preserve">KwaZulu-Natal</w:t>
      </w:r>
    </w:p>
    <w:p>
      <w:pPr>
        <w:pStyle w:val="BodyText"/>
      </w:pPr>
      <w:r>
        <w:rPr>
          <w:b/>
          <w:bCs/>
        </w:rPr>
        <w:t xml:space="preserve">Attention:</w:t>
      </w:r>
      <w:r>
        <w:t xml:space="preserve"> </w:t>
      </w:r>
      <w:r>
        <w:t xml:space="preserve">[Contact Name]</w:t>
      </w:r>
      <w:r>
        <w:t xml:space="preserve"> </w:t>
      </w:r>
      <w:r>
        <w:rPr>
          <w:b/>
          <w:bCs/>
        </w:rPr>
        <w:t xml:space="preserve">Budget Line:</w:t>
      </w:r>
      <w:r>
        <w:t xml:space="preserve"> </w:t>
      </w:r>
      <w:r>
        <w:t xml:space="preserve">Professional Fees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t xml:space="preserve">⚠</w:t>
      </w:r>
      <w:r>
        <w:t xml:space="preserve"> </w:t>
      </w:r>
      <w:r>
        <w:rPr>
          <w:b/>
          <w:bCs/>
        </w:rPr>
        <w:t xml:space="preserve">Urgent:</w:t>
      </w:r>
      <w:r>
        <w:t xml:space="preserve"> </w:t>
      </w:r>
      <w:r>
        <w:t xml:space="preserve">All paperwork must be approved by</w:t>
      </w:r>
      <w:r>
        <w:t xml:space="preserve"> </w:t>
      </w:r>
      <w:r>
        <w:rPr>
          <w:b/>
          <w:bCs/>
        </w:rPr>
        <w:t xml:space="preserve">Wednesday, 25 March 2026</w:t>
      </w:r>
      <w:r>
        <w:t xml:space="preserve"> </w:t>
      </w:r>
      <w:r>
        <w:t xml:space="preserve">to meet internal budget processing deadlines.</w:t>
      </w:r>
    </w:p>
    <w:p>
      <w:r>
        <w:pict>
          <v:rect style="width:0;height:1.5pt" o:hralign="center" o:hrstd="t" o:hr="t"/>
        </w:pict>
      </w:r>
    </w:p>
    <w:bookmarkEnd w:id="9"/>
    <w:bookmarkStart w:id="10" w:name="line-items"/>
    <w:p>
      <w:pPr>
        <w:pStyle w:val="Heading2"/>
      </w:pPr>
      <w:r>
        <w:t xml:space="preserve">Line Items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Qty</w:t>
            </w:r>
          </w:p>
        </w:tc>
        <w:tc>
          <w:tcPr/>
          <w:p>
            <w:pPr>
              <w:pStyle w:val="Compact"/>
            </w:pPr>
            <w:r>
              <w:t xml:space="preserve">Unit Rate</w:t>
            </w:r>
          </w:p>
        </w:tc>
        <w:tc>
          <w:tcPr/>
          <w:p>
            <w:pPr>
              <w:pStyle w:val="Compact"/>
            </w:pPr>
            <w:r>
              <w:t xml:space="preserve">Amount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Applied AI Consulting &amp; Development — Co-development session</w:t>
            </w:r>
          </w:p>
        </w:tc>
        <w:tc>
          <w:tcPr/>
          <w:p>
            <w:pPr>
              <w:pStyle w:val="Compact"/>
            </w:pPr>
            <w:r>
              <w:t xml:space="preserve">6 sessions</w:t>
            </w:r>
          </w:p>
        </w:tc>
        <w:tc>
          <w:tcPr/>
          <w:p>
            <w:pPr>
              <w:pStyle w:val="Compact"/>
            </w:pPr>
            <w:r>
              <w:t xml:space="preserve">R3,500.00</w:t>
            </w:r>
          </w:p>
        </w:tc>
        <w:tc>
          <w:tcPr/>
          <w:p>
            <w:pPr>
              <w:pStyle w:val="Compact"/>
            </w:pPr>
            <w:r>
              <w:t xml:space="preserve">R21,000.00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In-person delivery at SASA facility, Mount Edgecombe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7 hours per session (3.5 hrs + lunch/breaks + 3.5 hrs)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Includes: session materials, prompt libraries, scripts, and shared consulting log access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10"/>
    <w:bookmarkStart w:id="11" w:name="summary"/>
    <w:p>
      <w:pPr>
        <w:pStyle w:val="Heading2"/>
      </w:pPr>
      <w:r>
        <w:t xml:space="preserve">Summary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Subtotal (excl. VAT)</w:t>
            </w:r>
          </w:p>
        </w:tc>
        <w:tc>
          <w:tcPr/>
          <w:p>
            <w:pPr>
              <w:pStyle w:val="Compact"/>
            </w:pPr>
            <w:r>
              <w:t xml:space="preserve">R21,000.00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VAT @ 15%</w:t>
            </w:r>
          </w:p>
        </w:tc>
        <w:tc>
          <w:tcPr/>
          <w:p>
            <w:pPr>
              <w:pStyle w:val="Compact"/>
            </w:pPr>
            <w:r>
              <w:t xml:space="preserve">R3,150.00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 (incl. VAT)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R24,150.00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Start w:id="12" w:name="programme-extension-option"/>
    <w:p>
      <w:pPr>
        <w:pStyle w:val="Heading2"/>
      </w:pPr>
      <w:r>
        <w:t xml:space="preserve">Programme Extension Option</w:t>
      </w:r>
    </w:p>
    <w:p>
      <w:pPr>
        <w:pStyle w:val="FirstParagraph"/>
      </w:pPr>
      <w:r>
        <w:t xml:space="preserve">Sessions 7–10 are available as a follow-on engagement at the same rate: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Qty</w:t>
            </w:r>
          </w:p>
        </w:tc>
        <w:tc>
          <w:tcPr/>
          <w:p>
            <w:pPr>
              <w:pStyle w:val="Compact"/>
            </w:pPr>
            <w:r>
              <w:t xml:space="preserve">Unit Rate</w:t>
            </w:r>
          </w:p>
        </w:tc>
        <w:tc>
          <w:tcPr/>
          <w:p>
            <w:pPr>
              <w:pStyle w:val="Compact"/>
            </w:pPr>
            <w:r>
              <w:t xml:space="preserve">Amount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Applied AI Consulting &amp; Development — Extension sessions</w:t>
            </w:r>
          </w:p>
        </w:tc>
        <w:tc>
          <w:tcPr/>
          <w:p>
            <w:pPr>
              <w:pStyle w:val="Compact"/>
            </w:pPr>
            <w:r>
              <w:t xml:space="preserve">4 sessions</w:t>
            </w:r>
          </w:p>
        </w:tc>
        <w:tc>
          <w:tcPr/>
          <w:p>
            <w:pPr>
              <w:pStyle w:val="Compact"/>
            </w:pPr>
            <w:r>
              <w:t xml:space="preserve">R3,500.00</w:t>
            </w:r>
          </w:p>
        </w:tc>
        <w:tc>
          <w:tcPr/>
          <w:p>
            <w:pPr>
              <w:pStyle w:val="Compact"/>
            </w:pPr>
            <w:r>
              <w:t xml:space="preserve">R14,000.00</w:t>
            </w:r>
          </w:p>
        </w:tc>
      </w:tr>
    </w:tbl>
    <w:p/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Subtotal (excl. VAT)</w:t>
            </w:r>
          </w:p>
        </w:tc>
        <w:tc>
          <w:tcPr/>
          <w:p>
            <w:pPr>
              <w:pStyle w:val="Compact"/>
            </w:pPr>
            <w:r>
              <w:t xml:space="preserve">R14,000.00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VAT @ 15%</w:t>
            </w:r>
          </w:p>
        </w:tc>
        <w:tc>
          <w:tcPr/>
          <w:p>
            <w:pPr>
              <w:pStyle w:val="Compact"/>
            </w:pPr>
            <w:r>
              <w:t xml:space="preserve">R2,100.00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 (incl. VAT)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R16,100.00</w:t>
            </w:r>
          </w:p>
        </w:tc>
      </w:tr>
    </w:tbl>
    <w:p>
      <w:pPr>
        <w:pStyle w:val="BodyText"/>
      </w:pPr>
      <w:r>
        <w:rPr>
          <w:i/>
          <w:iCs/>
        </w:rPr>
        <w:t xml:space="preserve">Extension covers: LIMS &amp; Autolab integration, agentic workflows, source system deployment, and capstone review.</w:t>
      </w:r>
    </w:p>
    <w:p>
      <w:r>
        <w:pict>
          <v:rect style="width:0;height:1.5pt" o:hralign="center" o:hrstd="t" o:hr="t"/>
        </w:pict>
      </w:r>
    </w:p>
    <w:bookmarkEnd w:id="12"/>
    <w:bookmarkStart w:id="13" w:name="additional-items-if-applicable"/>
    <w:p>
      <w:pPr>
        <w:pStyle w:val="Heading2"/>
      </w:pPr>
      <w:r>
        <w:t xml:space="preserve">Additional Items (if applicable)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Estimated Cost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Travel &amp; accommodation</w:t>
            </w:r>
          </w:p>
        </w:tc>
        <w:tc>
          <w:tcPr/>
          <w:p>
            <w:pPr>
              <w:pStyle w:val="Compact"/>
            </w:pPr>
            <w:r>
              <w:t xml:space="preserve">At cost</w:t>
            </w:r>
          </w:p>
        </w:tc>
        <w:tc>
          <w:tcPr/>
          <w:p>
            <w:pPr>
              <w:pStyle w:val="Compact"/>
            </w:pPr>
            <w:r>
              <w:t xml:space="preserve">Billed separately on actuals if required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Claude Pro shared account</w:t>
            </w:r>
          </w:p>
        </w:tc>
        <w:tc>
          <w:tcPr/>
          <w:p>
            <w:pPr>
              <w:pStyle w:val="Compact"/>
            </w:pPr>
            <w:r>
              <w:t xml:space="preserve">~R1,700/month (~$100/month)</w:t>
            </w:r>
          </w:p>
        </w:tc>
        <w:tc>
          <w:tcPr/>
          <w:p>
            <w:pPr>
              <w:pStyle w:val="Compact"/>
            </w:pPr>
            <w:r>
              <w:t xml:space="preserve">Recommended; procured directly by SASA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"/>
    <w:bookmarkStart w:id="14" w:name="payment-terms"/>
    <w:p>
      <w:pPr>
        <w:pStyle w:val="Heading2"/>
      </w:pPr>
      <w:r>
        <w:t xml:space="preserve">Payment Terms</w:t>
      </w:r>
    </w:p>
    <w:p>
      <w:pPr>
        <w:pStyle w:val="Compact"/>
        <w:numPr>
          <w:ilvl w:val="0"/>
          <w:numId w:val="1001"/>
        </w:numPr>
      </w:pPr>
      <w:r>
        <w:t xml:space="preserve">Sessions are invoiced individually upon completion of each session</w:t>
      </w:r>
    </w:p>
    <w:p>
      <w:pPr>
        <w:pStyle w:val="Compact"/>
        <w:numPr>
          <w:ilvl w:val="0"/>
          <w:numId w:val="1001"/>
        </w:numPr>
      </w:pPr>
      <w:r>
        <w:t xml:space="preserve">Payment due within</w:t>
      </w:r>
      <w:r>
        <w:t xml:space="preserve"> </w:t>
      </w:r>
      <w:r>
        <w:rPr>
          <w:b/>
          <w:bCs/>
        </w:rPr>
        <w:t xml:space="preserve">14 days</w:t>
      </w:r>
      <w:r>
        <w:t xml:space="preserve"> </w:t>
      </w:r>
      <w:r>
        <w:t xml:space="preserve">of invoice date</w:t>
      </w:r>
    </w:p>
    <w:p>
      <w:pPr>
        <w:pStyle w:val="Compact"/>
        <w:numPr>
          <w:ilvl w:val="0"/>
          <w:numId w:val="1001"/>
        </w:numPr>
      </w:pPr>
      <w:r>
        <w:t xml:space="preserve">All invoices issued in South African Rand (ZAR)</w:t>
      </w:r>
    </w:p>
    <w:p>
      <w:pPr>
        <w:pStyle w:val="Compact"/>
        <w:numPr>
          <w:ilvl w:val="0"/>
          <w:numId w:val="1001"/>
        </w:numPr>
      </w:pPr>
      <w:r>
        <w:t xml:space="preserve">VAT will be charged at the prevailing rate (currently 15%)</w:t>
      </w:r>
    </w:p>
    <w:p>
      <w:r>
        <w:pict>
          <v:rect style="width:0;height:1.5pt" o:hralign="center" o:hrstd="t" o:hr="t"/>
        </w:pict>
      </w:r>
    </w:p>
    <w:bookmarkEnd w:id="14"/>
    <w:bookmarkStart w:id="15" w:name="banking-details"/>
    <w:p>
      <w:pPr>
        <w:pStyle w:val="Heading2"/>
      </w:pPr>
      <w:r>
        <w:t xml:space="preserve">Banking Details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Bank</w:t>
            </w:r>
          </w:p>
        </w:tc>
        <w:tc>
          <w:tcPr/>
          <w:p>
            <w:pPr>
              <w:pStyle w:val="Compact"/>
            </w:pPr>
            <w:r>
              <w:t xml:space="preserve">[Bank Name]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Account Name</w:t>
            </w:r>
          </w:p>
        </w:tc>
        <w:tc>
          <w:tcPr/>
          <w:p>
            <w:pPr>
              <w:pStyle w:val="Compact"/>
            </w:pPr>
            <w:r>
              <w:t xml:space="preserve">[Account Name]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Account Number</w:t>
            </w:r>
          </w:p>
        </w:tc>
        <w:tc>
          <w:tcPr/>
          <w:p>
            <w:pPr>
              <w:pStyle w:val="Compact"/>
            </w:pPr>
            <w:r>
              <w:t xml:space="preserve">[Account Number]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Branch Code</w:t>
            </w:r>
          </w:p>
        </w:tc>
        <w:tc>
          <w:tcPr/>
          <w:p>
            <w:pPr>
              <w:pStyle w:val="Compact"/>
            </w:pPr>
            <w:r>
              <w:t xml:space="preserve">[Branch Code]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Reference</w:t>
            </w:r>
          </w:p>
        </w:tc>
        <w:tc>
          <w:tcPr/>
          <w:p>
            <w:pPr>
              <w:pStyle w:val="Compact"/>
            </w:pPr>
            <w:r>
              <w:t xml:space="preserve">SASA-2026-[Invoice #]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5"/>
    <w:bookmarkStart w:id="16" w:name="terms-conditions"/>
    <w:p>
      <w:pPr>
        <w:pStyle w:val="Heading2"/>
      </w:pPr>
      <w:r>
        <w:t xml:space="preserve">Terms &amp; Conditions</w:t>
      </w:r>
    </w:p>
    <w:p>
      <w:pPr>
        <w:pStyle w:val="Compact"/>
        <w:numPr>
          <w:ilvl w:val="0"/>
          <w:numId w:val="1002"/>
        </w:numPr>
      </w:pPr>
      <w:r>
        <w:t xml:space="preserve">This quotation is valid until 31 March 2026</w:t>
      </w:r>
    </w:p>
    <w:p>
      <w:pPr>
        <w:pStyle w:val="Compact"/>
        <w:numPr>
          <w:ilvl w:val="0"/>
          <w:numId w:val="1002"/>
        </w:numPr>
      </w:pPr>
      <w:r>
        <w:t xml:space="preserve">A signed acceptance, purchase order, or written confirmation constitutes agreement to proceed</w:t>
      </w:r>
    </w:p>
    <w:p>
      <w:pPr>
        <w:pStyle w:val="Compact"/>
        <w:numPr>
          <w:ilvl w:val="0"/>
          <w:numId w:val="1002"/>
        </w:numPr>
      </w:pPr>
      <w:r>
        <w:t xml:space="preserve">Cancellation or rescheduling of any session requires a minimum of 5 business days’ notice</w:t>
      </w:r>
    </w:p>
    <w:p>
      <w:pPr>
        <w:pStyle w:val="Compact"/>
        <w:numPr>
          <w:ilvl w:val="0"/>
          <w:numId w:val="1002"/>
        </w:numPr>
      </w:pPr>
      <w:r>
        <w:t xml:space="preserve">Sessions cancelled with less than 5 business days’ notice will be charged at 50% of the session rate</w:t>
      </w:r>
    </w:p>
    <w:p>
      <w:pPr>
        <w:pStyle w:val="Compact"/>
        <w:numPr>
          <w:ilvl w:val="0"/>
          <w:numId w:val="1002"/>
        </w:numPr>
      </w:pPr>
      <w:r>
        <w:t xml:space="preserve">Expenses (travel, accommodation) are estimated separately and billed at cost with supporting documentation</w:t>
      </w:r>
    </w:p>
    <w:p>
      <w:pPr>
        <w:pStyle w:val="Compact"/>
        <w:numPr>
          <w:ilvl w:val="0"/>
          <w:numId w:val="1002"/>
        </w:numPr>
      </w:pPr>
      <w:r>
        <w:t xml:space="preserve">All intellectual property in materials, scripts, and tools co-developed during sessions is owned jointly by the parties unless otherwise agreed in writing</w:t>
      </w:r>
    </w:p>
    <w:p>
      <w:pPr>
        <w:pStyle w:val="Compact"/>
        <w:numPr>
          <w:ilvl w:val="0"/>
          <w:numId w:val="1002"/>
        </w:numPr>
      </w:pPr>
      <w:r>
        <w:t xml:space="preserve">Confidentiality: all SASA data, systems, and operational information will be treated as strictly confidential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To accept this quotation, please sign and return, or issue a purchase order referencing QUOTE-SASA-2026-001.</w:t>
      </w:r>
    </w:p>
    <w:p>
      <w:pPr>
        <w:pStyle w:val="BodyText"/>
      </w:pPr>
      <w:r>
        <w:rPr>
          <w:b/>
          <w:bCs/>
        </w:rPr>
        <w:t xml:space="preserve">Accepted by (SASA):</w:t>
      </w:r>
    </w:p>
    <w:p>
      <w:pPr>
        <w:pStyle w:val="BodyText"/>
      </w:pPr>
      <w:r>
        <w:t xml:space="preserve">Name: _________________________________ Date: _____________</w:t>
      </w:r>
    </w:p>
    <w:p>
      <w:pPr>
        <w:pStyle w:val="BodyText"/>
      </w:pPr>
      <w:r>
        <w:t xml:space="preserve">Signature: ______________________________ Position: __________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Richard [Surname]</w:t>
      </w:r>
      <w:r>
        <w:t xml:space="preserve"> </w:t>
      </w:r>
      <w:r>
        <w:rPr>
          <w:b/>
          <w:bCs/>
        </w:rPr>
        <w:t xml:space="preserve">[Email] | [Phone]</w:t>
      </w:r>
      <w:r>
        <w:t xml:space="preserve"> </w:t>
      </w:r>
      <w:r>
        <w:rPr>
          <w:b/>
          <w:bCs/>
        </w:rPr>
        <w:t xml:space="preserve">[Company / Trading Name]</w:t>
      </w:r>
    </w:p>
    <w:bookmarkEnd w:id="16"/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2026-03-23T17:18:10Z</dcterms:created>
  <dcterms:modified xsi:type="dcterms:W3CDTF">2026-03-23T17:18:10Z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