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20"/>
        <w:jc w:val="center"/>
      </w:pPr>
      <w:r>
        <w:rPr>
          <w:b/>
          <w:bCs/>
          <w:color w:val="1F4E79"/>
          <w:sz w:val="30"/>
          <w:szCs w:val="30"/>
        </w:rPr>
        <w:t xml:space="preserve">BPMSquare</w:t>
      </w:r>
    </w:p>
    <w:p>
      <w:pPr>
        <w:spacing w:after="160"/>
        <w:jc w:val="center"/>
      </w:pPr>
      <w:r>
        <w:rPr>
          <w:b/>
          <w:bCs/>
          <w:sz w:val="52"/>
          <w:szCs w:val="52"/>
        </w:rPr>
        <w:t xml:space="preserve">Workforce Management</w:t>
      </w:r>
    </w:p>
    <w:p>
      <w:pPr>
        <w:spacing w:after="700"/>
        <w:jc w:val="center"/>
      </w:pPr>
      <w:r>
        <w:rPr>
          <w:color w:val="555555"/>
          <w:sz w:val="24"/>
          <w:szCs w:val="24"/>
        </w:rPr>
        <w:t xml:space="preserve">Time, Attendance &amp; Leave</w:t>
      </w:r>
    </w:p>
    <w:p>
      <w:pPr>
        <w:spacing w:after="80"/>
        <w:jc w:val="center"/>
      </w:pPr>
      <w:r>
        <w:rPr>
          <w:color w:val="777777"/>
          <w:sz w:val="21"/>
          <w:szCs w:val="21"/>
        </w:rPr>
        <w:t xml:space="preserve">Technical &amp; Functional Specification with Test Cases</w:t>
      </w:r>
    </w:p>
    <w:p>
      <w:pPr>
        <w:jc w:val="center"/>
      </w:pPr>
      <w:r>
        <w:rPr>
          <w:color w:val="777777"/>
          <w:sz w:val="20"/>
          <w:szCs w:val="20"/>
        </w:rPr>
        <w:t xml:space="preserve">Version 1.0  ·  6 August 2026  ·  Status: on develop, pending UAT</w:t>
      </w:r>
    </w:p>
    <w:p>
      <w:pPr>
        <w:pageBreakBefore/>
      </w:pPr>
    </w:p>
    <w:p>
      <w:pPr>
        <w:pStyle w:val="Heading1"/>
        <w:spacing w:after="160" w:before="320"/>
      </w:pPr>
      <w:r>
        <w:t xml:space="preserve">1. Purpose and scope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Workforce module (WFM) records attendance for staff who are not desk-based: a field technician, a workshop fitter, a site supervisor. It replaces paper registers and standalone apps such as PagarBook with a system that already knows the customer, the work order and the technician.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Scope of this release: punch in/out with selfie and GPS, break tracking, attendance corrections, leave requests and approval, a company holiday calendar, per-employee analytics, and a monthly summary with Excel export for the accountant.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 of scope: payroll calculation, salary disbursal, statutory filing. WFM produces the attendance figures those processes consume; it does not compute pay.</w:t>
      </w:r>
    </w:p>
    <w:p>
      <w:pPr>
        <w:pBdr>
          <w:top w:val="single" w:color="E8C98A" w:sz="2"/>
          <w:bottom w:val="single" w:color="E8C98A" w:sz="2"/>
          <w:left w:val="single" w:color="E8A33D" w:sz="12"/>
          <w:right w:val="single" w:color="E8C98A" w:sz="2"/>
        </w:pBdr>
        <w:shd w:fill="FFF6E5" w:val="clear"/>
        <w:spacing w:after="160" w:before="120"/>
        <w:ind w:left="120" w:right="120"/>
      </w:pPr>
      <w:r>
        <w:rPr>
          <w:i/>
          <w:iCs/>
          <w:color w:val="7A4B00"/>
          <w:sz w:val="20"/>
          <w:szCs w:val="20"/>
        </w:rPr>
        <w:t xml:space="preserve">WFM is gated by the tenant feature flag `wfm`. A tenant without it sees no trace of the module.</w:t>
      </w:r>
    </w:p>
    <w:p>
      <w:pPr>
        <w:pStyle w:val="Heading1"/>
        <w:spacing w:after="160" w:before="320"/>
      </w:pPr>
      <w:r>
        <w:t xml:space="preserve">2. Roles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7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is set</w:t>
            </w:r>
          </w:p>
        </w:tc>
        <w:tc>
          <w:tcPr>
            <w:tcW w:type="dxa" w:w="4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they can do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employees.wfm_role = 'employee'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in/out and breaks, view own timesheet, request corrections, request leave, view holidays and own analytics.</w:t>
            </w:r>
          </w:p>
        </w:tc>
      </w:tr>
      <w:tr>
        <w:tc>
          <w:tcPr>
            <w:tcW w:type="dxa" w:w="1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Supervisor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employees.wfm_role = 'supervisor'</w:t>
            </w:r>
          </w:p>
        </w:tc>
        <w:tc>
          <w:tcPr>
            <w:tcW w:type="dxa" w:w="4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Everything an employee can, plus the Live board, corrections queue, leave approval, employee setup, and the monthly summary/export.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tenant_users.role = 'admin'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Treated as a supervisor throughout WFM, and additionally configures Settings → Workforce.</w:t>
            </w:r>
          </w:p>
        </w:tc>
      </w:tr>
    </w:tbl>
    <w:p>
      <w:pPr>
        <w:pBdr>
          <w:top w:val="single" w:color="E8C98A" w:sz="2"/>
          <w:bottom w:val="single" w:color="E8C98A" w:sz="2"/>
          <w:left w:val="single" w:color="E8A33D" w:sz="12"/>
          <w:right w:val="single" w:color="E8C98A" w:sz="2"/>
        </w:pBdr>
        <w:shd w:fill="FFF6E5" w:val="clear"/>
        <w:spacing w:after="160" w:before="120"/>
        <w:ind w:left="120" w:right="120"/>
      </w:pPr>
      <w:r>
        <w:rPr>
          <w:i/>
          <w:iCs/>
          <w:color w:val="7A4B00"/>
          <w:sz w:val="20"/>
          <w:szCs w:val="20"/>
        </w:rPr>
        <w:t xml:space="preserve">A WFM supervisor is NOT the same as a tenant admin. Granting the 'wfm' workcenter through a Business Role opens My Workforce only; the five supervisor screens additionally require wfm_role = 'supervisor'. This trips people up during setup.</w:t>
      </w:r>
    </w:p>
    <w:p>
      <w:pPr>
        <w:pStyle w:val="Heading1"/>
        <w:spacing w:after="160" w:before="320"/>
      </w:pPr>
      <w:r>
        <w:t xml:space="preserve">3. Functional specification</w:t>
      </w:r>
    </w:p>
    <w:p>
      <w:pPr>
        <w:pStyle w:val="Heading2"/>
        <w:spacing w:after="120" w:before="260"/>
      </w:pPr>
      <w:r>
        <w:t xml:space="preserve">3.1 My Workforce (all WFM users)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single page inside the normal CRM shell at /wfm/me, organised as five tabs. Every WFM login lands here.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81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Home</w:t>
            </w:r>
          </w:p>
        </w:tc>
        <w:tc>
          <w:tcPr>
            <w:tcW w:type="dxa" w:w="8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tile (check in/out and break happen on the tile itself), this month's hours, leave balance, next public holiday. Each tile links through to its tab.</w:t>
            </w:r>
          </w:p>
        </w:tc>
      </w:tr>
      <w:tr>
        <w:tc>
          <w:tcPr>
            <w:tcW w:type="dxa" w:w="1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</w:t>
            </w:r>
          </w:p>
        </w:tc>
        <w:tc>
          <w:tcPr>
            <w:tcW w:type="dxa" w:w="8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Two views. 'Daily — detailed' lists every day with check-in, check-out, each break booked, break total, gross and total worked, with a month-total row. 'Monthly summary' shows the totals grid. Month picker allows previous months. Correction requests are raised here.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Leave</w:t>
            </w:r>
          </w:p>
        </w:tc>
        <w:tc>
          <w:tcPr>
            <w:tcW w:type="dxa" w:w="8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Balance per leave type, request form, and the employee's own request history with status.</w:t>
            </w:r>
          </w:p>
        </w:tc>
      </w:tr>
      <w:tr>
        <w:tc>
          <w:tcPr>
            <w:tcW w:type="dxa" w:w="1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Calendar</w:t>
            </w:r>
          </w:p>
        </w:tc>
        <w:tc>
          <w:tcPr>
            <w:tcW w:type="dxa" w:w="8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holidays, filterable to upcoming or the whole year.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Analytics</w:t>
            </w:r>
          </w:p>
        </w:tc>
        <w:tc>
          <w:tcPr>
            <w:tcW w:type="dxa" w:w="8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On-time rate, hours vs last month, and six-month trend bars for hours and late marks. Supervisors additionally see team averages.</w:t>
            </w:r>
          </w:p>
        </w:tc>
      </w:tr>
    </w:tbl>
    <w:p>
      <w:pPr>
        <w:pStyle w:val="Heading2"/>
        <w:spacing w:after="120" w:before="260"/>
      </w:pPr>
      <w:r>
        <w:t xml:space="preserve">3.2 Punch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Employee opens My Workforce and presses Check in on the Punch tile.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browser requests camera access; a selfie is captured and GPS is 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punch is posted immediately; the selfie uploads separately so a slow upload never blocks the punch being recorded.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server matches the GPS fix against configured sites and records whether the punch was inside a geofence.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the network is unavailable the punch is queued in the browser (IndexedDB) and synced automatically on reconnect, timestamped at capture — not at sync.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Breaks do not capture a selfie by design; they capture location only.</w:t>
      </w:r>
    </w:p>
    <w:p>
      <w:pPr>
        <w:spacing w:after="100"/>
      </w:pP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Permitted transitions: out → check in → in; in → break start → break; break → break end → in; in or break → check out → out. Any other sequence is rejected with a clear message.</w:t>
      </w:r>
    </w:p>
    <w:p>
      <w:pPr>
        <w:pStyle w:val="Heading2"/>
        <w:spacing w:after="120" w:before="260"/>
      </w:pPr>
      <w:r>
        <w:t xml:space="preserve">3.3 Working-hours rules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Hours are the SUM of each check-in→check-out session in the day, never the span from the first check-in to the last check-out. An employee who goes home at lunch and returns is not paid for the gap.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Breaks are subtracted from the session they occurred in when the tenant setting 'deduct breaks' is on (the default). Every screen states which rule is in force.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For a shift that crosses midnight, all events are attributed to the shift's START date, so a 22:00 check-in and a 06:00 check-out form one shift-day rather than two.</w:t>
      </w:r>
    </w:p>
    <w:p>
      <w:pPr>
        <w:pStyle w:val="Heading2"/>
        <w:spacing w:after="120" w:before="260"/>
      </w:pPr>
      <w:r>
        <w:t xml:space="preserve">3.4 Corrections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An employee raises a correction (missing check-in, missing check-out, wrong time, other) with a reason. A supervisor approves or rejects it from Workforce → Corrections; rejection requires a remark.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Approval never edits the original record. It inserts a new event marked as a correction and marks the original as superseded, so the original punch remains visible for audit.</w:t>
      </w:r>
    </w:p>
    <w:p>
      <w:pPr>
        <w:pStyle w:val="Heading2"/>
        <w:spacing w:after="120" w:before="260"/>
      </w:pPr>
      <w:r>
        <w:t xml:space="preserve">3.5 Leave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An employee requests leave against a leave type, with dates, an optional half-day flag and a reason. A supervisor approves or rejects from Workforce → Leave &amp; Holidays.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Approval inserts a real leave record — the only thing that affects balance and the monthly summary — and links it back to the request for audit. 'Overtime' or 'comp-off' need no special support: they are simply leave types the admin names.</w:t>
      </w:r>
    </w:p>
    <w:p>
      <w:pPr>
        <w:pStyle w:val="Heading2"/>
        <w:spacing w:after="120" w:before="260"/>
      </w:pPr>
      <w:r>
        <w:t xml:space="preserve">3.6 Monthly summary and export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Workforce → Monthly Summary gives two views: a per-employee roll-up (days present, hours, late marks, half-day deductions, leave, holidays, night shifts and allowance, incomplete days) and a per-employee daily breakdown showing every punch and break.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Excel export produces three sheets: Full-Time, Contractors, and Daily Detail. Daily Detail is the evidence behind the roll-up the accountant receives.</w:t>
      </w:r>
    </w:p>
    <w:p>
      <w:pPr>
        <w:pStyle w:val="Heading1"/>
        <w:spacing w:after="160" w:before="320"/>
      </w:pPr>
      <w:r>
        <w:t xml:space="preserve">4. Technical specification</w:t>
      </w:r>
    </w:p>
    <w:p>
      <w:pPr>
        <w:pStyle w:val="Heading2"/>
        <w:spacing w:after="120" w:before="260"/>
      </w:pPr>
      <w:r>
        <w:t xml:space="preserve">4.1 Data model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800"/>
      </w:tblGrid>
      <w:tr>
        <w:trPr>
          <w:tblHeader/>
        </w:trPr>
        <w:tc>
          <w:tcPr>
            <w:tcW w:type="dxa" w:w="23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8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person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Extended by 0062 rather than creating a parallel WFM person table. Adds employment_type, shift_id, site_id, wfm_role, technician_id, consent_recorded_at.</w:t>
            </w:r>
          </w:p>
        </w:tc>
      </w:tr>
      <w:tr>
        <w:tc>
          <w:tcPr>
            <w:tcW w:type="dxa" w:w="2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wfm_sites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locations</w:t>
            </w:r>
          </w:p>
        </w:tc>
        <w:tc>
          <w:tcPr>
            <w:tcW w:type="dxa" w:w="4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lat, lng, radius_m for geofencing.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wfm_shifts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Shift definitions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start/end time, grace minutes, night-shift flag and allowance, crosses_midnight.</w:t>
            </w:r>
          </w:p>
        </w:tc>
      </w:tr>
      <w:tr>
        <w:tc>
          <w:tcPr>
            <w:tcW w:type="dxa" w:w="2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wfm_presence_events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punch</w:t>
            </w:r>
          </w:p>
        </w:tc>
        <w:tc>
          <w:tcPr>
            <w:tcW w:type="dxa" w:w="4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Append-only. Carries geo, selfie path, geofence result, source, superseded_by and (0066) geo_address.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wfm_correction_requests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Correction workflow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 / approved / rejected with supervisor remark.</w:t>
            </w:r>
          </w:p>
        </w:tc>
      </w:tr>
      <w:tr>
        <w:tc>
          <w:tcPr>
            <w:tcW w:type="dxa" w:w="2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wfm_leave_types / _records / _quotas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Leave</w:t>
            </w:r>
          </w:p>
        </w:tc>
        <w:tc>
          <w:tcPr>
            <w:tcW w:type="dxa" w:w="4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Quotas support a tenant default plus per-employee override.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wfm_leave_requests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 leave workflow (0064)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Approval creates a wfm_leave_records row and links to it.</w:t>
            </w:r>
          </w:p>
        </w:tc>
      </w:tr>
      <w:tr>
        <w:tc>
          <w:tcPr>
            <w:tcW w:type="dxa" w:w="2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wfm_holidays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holidays</w:t>
            </w:r>
          </w:p>
        </w:tc>
        <w:tc>
          <w:tcPr>
            <w:tcW w:type="dxa" w:w="4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 apply to everyone, full-time only, or contractors only.</w:t>
            </w:r>
          </w:p>
        </w:tc>
      </w:tr>
    </w:tbl>
    <w:p>
      <w:pPr>
        <w:pStyle w:val="Heading2"/>
        <w:spacing w:after="120" w:before="260"/>
      </w:pPr>
      <w:r>
        <w:t xml:space="preserve">4.2 Security and isolation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table carries tenant_id and has RLS enabled in the same migration that creates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Presence events and correction requests are narrowed further (0063): a user reads their own rows; supervisors and admins read the tenant's. This closed a real gap where any authenticated member could read colleagues' GPS and selfie paths through the REST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Selfies live in a PRIVATE storage bucket. They are never publicly addressable; viewing mints a five-minute signed URL server-side.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Punch writes use the service-role client with explicit tenant filters; the tenant is always taken from the session, never from the request body.</w:t>
      </w:r>
    </w:p>
    <w:p>
      <w:pPr>
        <w:pStyle w:val="Heading2"/>
        <w:spacing w:after="120" w:before="260"/>
      </w:pPr>
      <w:r>
        <w:t xml:space="preserve">4.3 Rules engine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Pure, dependency-free and unit-tested (34 tests). workSessions() splits a day into check-in→check-out stretches and attributes breaks to the session they occurred in; computeDayHours() sums those sessions; shiftDayKey() performs midnight-crossing attribution; breakSegments() exposes each break for the detailed timesheet.</w:t>
      </w:r>
    </w:p>
    <w:p>
      <w:pPr>
        <w:pStyle w:val="Heading2"/>
        <w:spacing w:after="120" w:before="260"/>
      </w:pPr>
      <w:r>
        <w:t xml:space="preserve">4.4 Selfie retention and privacy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Consent is recorded once per employee before any punch is possible, and is required by India's DPDP 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Punch selfies are deleted automatically after the tenant's configured retention period, by a scheduled job.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Location is reverse-geocoded to a street address via Ola Maps and cached on the row, so each punch costs at most one lookup. Requires OLA_MAPS_API_KEY; without it the product shows coordinates and a map link instead.</w:t>
      </w:r>
    </w:p>
    <w:p>
      <w:pPr>
        <w:pStyle w:val="Heading2"/>
        <w:spacing w:after="120" w:before="260"/>
      </w:pPr>
      <w:r>
        <w:t xml:space="preserve">4.5 Configuration (Settings → Workforce)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Timezone, deduct-breaks toggle, late marks per half-day deduction, leave carry-forward, selfie retention days, week-off days, plus the site and shift definitions.</w:t>
      </w:r>
    </w:p>
    <w:p>
      <w:pPr>
        <w:pStyle w:val="Heading1"/>
        <w:spacing w:after="160" w:before="320"/>
      </w:pPr>
      <w:r>
        <w:t xml:space="preserve">5. Integration with the rest of BPMSquare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Dispatch and Technicians show a live in/break/out badge for any technician linked to a WFM employee.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Work Order cross-checks the technician's manually entered visit log against their tamper-evident punches for the scheduled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Quote-vs-actual labour comparison on the Work Order, where the quote has labour lines priced in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AMC work-order invoices pre-fill a labour line from actual logged hours instead of an empty draft.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Two analytics blocks: attendance today, and night-shift cost.</w:t>
      </w:r>
    </w:p>
    <w:p>
      <w:pPr>
        <w:pStyle w:val="Heading1"/>
        <w:spacing w:after="160" w:before="320"/>
      </w:pPr>
      <w:r>
        <w:t xml:space="preserve">6. Test cases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Execute in order; several depend on data created by earlier cases. Prerequisites: a tenant with the wfm flag on, one site, one shift, one employee with a login and one supervisor.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000"/>
        <w:gridCol w:w="33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WFM-01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Consent gate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 in as a new WFM employee and open My Workforce.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Consent screen is shown; punching is impossible until 'I agree' is pressed.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WFM-02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First check-in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Press Check in, allow camera and location, capture selfie.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recorded with time; tile switches to 'You're checked in'; running total starts.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WFM-03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Camera denied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Deny camera permission and press Check in.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Clear message that camera access is required. No punch is recorded.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WFM-04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Location denied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Deny location, then check in.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IS recorded; event is flagged as having no location; UI shows 'No location captured'.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WFM-05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Inside geofence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while physically within the site radius.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shows the site name and an on-site indicator.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WFM-06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Outside geofence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from outside the radius.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is accepted and flagged 'Outside geofence'; supervisor sees the flag on the Live board.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WFM-07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Break cycle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 a break, wait 2 minutes, end the break.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Break is listed with start, end and duration; break minutes are excluded from total worked when deduct-breaks is on.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WFM-08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Illegal transition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Attempt to check in while already checked in (e.g. two devices).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Rejected with 'Cannot check in while in'. No duplicate event.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WFM-09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Second session same day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in 09:00, out 09:05, in 09:15, out 09:20.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worked is 10 minutes, NOT 20. The gap between sessions is not counted.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WFM-10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Offline punch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Enable flight mode, check in, re-enable network.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is queued and shows a pending-sync notice; after reconnect it syncs with the ORIGINAL capture time.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WFM-11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Duplicate sync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Force the offline queue to flush twice.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Exactly one event exists; the second attempt is treated as an idempotent success.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WFM-12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Night shift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Assign a 21:00–06:00 shift; punch in at 22:00 and out at 05:40 next day.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Both events belong to the SAME shift-day (the start date); hours are ~7h40m.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WFM-13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Late mark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in after shift start + grace.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is marked Late; late count increases in Monthly Summary.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WFM-14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Absent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 not punch on a working day; view after grace has passed.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is marked Absent. Week-offs, holidays and leave days are NOT marked absent.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WFM-15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Incomplete day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in and never check out; view the next day.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is marked Incomplete; check-out shows 'missing'.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WFM-16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Correction request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Raise a missing check-out correction with a time and reason.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 appears as Pending to the employee and in the supervisor queue.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WFM-17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Correction approval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Supervisor approves it.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new correction event is created; the original is superseded but still visible; hours recalculate.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WFM-18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Correction rejection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Supervisor rejects without a remark, then with one.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Rejection without a remark is refused; with a remark it succeeds and the employee sees the remark.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WFM-19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Leave request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 requests 2 days of paid leave.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 is Pending; leave balance is unchanged until approval.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WFM-20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Leave approval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Supervisor approves the request.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leave record is created; balance decreases; those days show as Leave (not Absent) on the timesheet.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WFM-21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Leave balance guard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 more days than the remaining balance.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 is allowed but the balance displays as negative/zero — approval remains a supervisor judgement.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WFM-22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Holiday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 a company holiday on a working day.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That day shows as Holiday for all affected employees; next-holiday tile updates.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WFM-23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board filters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 search, site, status filters and the donut segments.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 narrows accordingly; the donut continues to show whole-board figures.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WFM-24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audit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 the Live board, click an employee row.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Selfies, times, geofence result, coordinates (and address, if geocoding is configured) are shown.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WFM-25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 summary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Monthly Summary for the current month.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Roll-up matches the daily detail; Daily view shows every punch and break.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WFM-26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Excel export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Export to Excel.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Three sheets (Full-Time, Contractors, Daily Detail); no duplicate header row; totals match the screen.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WFM-27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 isolation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employee A, call the presence API with employee B's id.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403 Forbidden. An employee can only read their own punches.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WFM-28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Supervisor-only URLs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 plain employee, type /wfm/live-board directly.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Redirected to My Workforce. Server-side gate, not just a hidden menu.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WFM-29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Cross-tenant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 user of tenant A, request an employee id belonging to tenant B.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found. No data leaks across tenants.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WFM-30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Selfie privacy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Copy a selfie URL, wait 6 minutes, open it in a private window.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URL has expired. Selfies are never publicly addressable.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7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2026-08-06T06:08:32.576Z</dcterms:created>
  <dcterms:modified xsi:type="dcterms:W3CDTF">2026-08-06T06:08:32.577Z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