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8FD93" w14:textId="0D512D8C" w:rsidR="009314E0" w:rsidRDefault="009314E0">
      <w:hyperlink r:id="rId4" w:history="1">
        <w:r>
          <w:rPr>
            <w:rStyle w:val="Hyperlink"/>
          </w:rPr>
          <w:t>https://stats.idre.ucla.edu/stata/seminars/stata-data-management/</w:t>
        </w:r>
      </w:hyperlink>
      <w:bookmarkStart w:id="0" w:name="_GoBack"/>
      <w:bookmarkEnd w:id="0"/>
    </w:p>
    <w:sectPr w:rsidR="0093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E0"/>
    <w:rsid w:val="0093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4942"/>
  <w15:chartTrackingRefBased/>
  <w15:docId w15:val="{383368B6-7931-41A8-99FA-34ACED64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idre.ucla.edu/stata/seminars/stata-data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Shekhawat</dc:creator>
  <cp:keywords/>
  <dc:description/>
  <cp:lastModifiedBy>Narendra Shekhawat</cp:lastModifiedBy>
  <cp:revision>1</cp:revision>
  <dcterms:created xsi:type="dcterms:W3CDTF">2020-04-03T06:27:00Z</dcterms:created>
  <dcterms:modified xsi:type="dcterms:W3CDTF">2020-04-03T06:27:00Z</dcterms:modified>
</cp:coreProperties>
</file>