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5A5A5A"/>
          <w:sz w:val="18"/>
        </w:rPr>
        <w:t>Version 1.1 | Updated Technical Stack</w:t>
      </w:r>
    </w:p>
    <w:p>
      <w:pPr>
        <w:spacing w:before="1600"/>
        <w:jc w:val="center"/>
      </w:pPr>
      <w:r>
        <w:rPr>
          <w:b/>
          <w:color w:val="121F3D"/>
          <w:sz w:val="72"/>
        </w:rPr>
        <w:t>OrgTrace AI</w:t>
      </w:r>
    </w:p>
    <w:p>
      <w:pPr>
        <w:pStyle w:val="DocSubtitle"/>
        <w:jc w:val="center"/>
      </w:pPr>
      <w:r>
        <w:t>Salesforce Metadata Dependency and Change Impact Intelligence Tool</w:t>
      </w:r>
    </w:p>
    <w:p>
      <w:pPr>
        <w:spacing w:before="400"/>
        <w:jc w:val="center"/>
      </w:pPr>
      <w:r>
        <w:rPr>
          <w:b/>
          <w:color w:val="244062"/>
          <w:sz w:val="28"/>
        </w:rPr>
        <w:t>Official Product Concept and MVP Technical Approach</w:t>
      </w:r>
    </w:p>
    <w:p>
      <w:pPr>
        <w:spacing w:before="800"/>
        <w:jc w:val="center"/>
      </w:pPr>
      <w:r>
        <w:rPr>
          <w:color w:val="505050"/>
          <w:sz w:val="21"/>
        </w:rPr>
        <w:t>Prepared for: Product discovery, MVP planning, technical validation, and stakeholder discussion</w:t>
      </w:r>
    </w:p>
    <w:p>
      <w:pPr>
        <w:jc w:val="center"/>
      </w:pPr>
      <w:r>
        <w:rPr>
          <w:color w:val="505050"/>
          <w:sz w:val="21"/>
        </w:rPr>
        <w:t>Prepared by: Naveen T / ZeroOrigins Product Concept</w:t>
      </w:r>
    </w:p>
    <w:p>
      <w:pPr>
        <w:jc w:val="center"/>
      </w:pPr>
      <w:r>
        <w:rPr>
          <w:color w:val="505050"/>
          <w:sz w:val="21"/>
        </w:rPr>
        <w:t>Date: June 2026</w:t>
      </w:r>
    </w:p>
    <w:p>
      <w:r>
        <w:br w:type="page"/>
      </w:r>
    </w:p>
    <w:p>
      <w:pPr>
        <w:pStyle w:val="Heading1"/>
      </w:pPr>
      <w:r>
        <w:t>1. Executive Summary</w:t>
      </w:r>
    </w:p>
    <w:tbl>
      <w:tblPr>
        <w:tblW w:type="auto" w:w="0"/>
        <w:jc w:val="center"/>
        <w:tblLook w:firstColumn="1" w:firstRow="1" w:lastColumn="0" w:lastRow="0" w:noHBand="0" w:noVBand="1" w:val="04A0"/>
      </w:tblPr>
      <w:tblGrid>
        <w:gridCol w:w="10224"/>
      </w:tblGrid>
      <w:tr>
        <w:tc>
          <w:tcPr>
            <w:tcW w:type="dxa" w:w="10224"/>
            <w:shd w:fill="EAF2F8"/>
          </w:tcPr>
          <w:p>
            <w:r>
              <w:rPr>
                <w:b/>
                <w:color w:val="121F3D"/>
                <w:sz w:val="21"/>
              </w:rPr>
              <w:t>One-line product statement</w:t>
            </w:r>
          </w:p>
          <w:p>
            <w:pPr>
              <w:spacing w:before="40"/>
            </w:pPr>
            <w:r>
              <w:rPr>
                <w:sz w:val="19"/>
              </w:rPr>
              <w:t>OrgTrace AI helps Salesforce teams understand where metadata components are used, what depends on them, who changed them, and what may break before modifying or deleting anything.</w:t>
            </w:r>
          </w:p>
        </w:tc>
      </w:tr>
    </w:tbl>
    <w:p/>
    <w:p>
      <w:r>
        <w:t>Salesforce orgs become complex as Apex, Flows, Lightning Web Components, custom fields, validation rules, permission sets, reports, integrations, and managed packages evolve over time. When a developer or admin wants to modify one component, the team often has to manually investigate where that component is referenced and what downstream processes may be impacted.</w:t>
      </w:r>
    </w:p>
    <w:p>
      <w:r>
        <w:t>OrgTrace AI is a Salesforce dependency intelligence tool that combines local Salesforce DX source scanning, Salesforce API-based metadata dependency data, Git history, and optional AI summaries to provide fast change-impact analysis. The first release should be a VS Code extension with a local analyzer because this gives immediate value to developers without requiring a heavy cloud platform.</w:t>
      </w:r>
    </w:p>
    <w:p>
      <w:r>
        <w:t>The updated architecture uses TypeScript and Node.js because this aligns naturally with VS Code extension development, Salesforce CLI automation, JavaScript-based Salesforce API access, and local source scanning. SQLite is recommended for the local MVP. Postgres is recommended for a future team/cloud version. Neo4j should remain optional for advanced enterprise graph use cases only.</w:t>
      </w:r>
    </w:p>
    <w:p>
      <w:pPr>
        <w:pStyle w:val="Heading1"/>
      </w:pPr>
      <w:r>
        <w:t>2. Problem Statement</w:t>
      </w:r>
    </w:p>
    <w:p>
      <w:r>
        <w:t>In large Salesforce implementations, metadata components are rarely isolated. A single class, field, Flow, LWC, or permission set can be referenced by many other components. Manual dependency research becomes slow, risky, and error-prone.</w:t>
      </w:r>
    </w:p>
    <w:p>
      <w:pPr>
        <w:pStyle w:val="ListBullet"/>
        <w:spacing w:after="60"/>
      </w:pPr>
      <w:r>
        <w:t>Developers spend time searching code manually before making a change.</w:t>
      </w:r>
    </w:p>
    <w:p>
      <w:pPr>
        <w:pStyle w:val="ListBullet"/>
        <w:spacing w:after="60"/>
      </w:pPr>
      <w:r>
        <w:t>Admins struggle to know which Flows, fields, layouts, permissions, or reports are impacted.</w:t>
      </w:r>
    </w:p>
    <w:p>
      <w:pPr>
        <w:pStyle w:val="ListBullet"/>
        <w:spacing w:after="60"/>
      </w:pPr>
      <w:r>
        <w:t>Business analysts cannot easily prepare accurate impact notes for user stories.</w:t>
      </w:r>
    </w:p>
    <w:p>
      <w:pPr>
        <w:pStyle w:val="ListBullet"/>
        <w:spacing w:after="60"/>
      </w:pPr>
      <w:r>
        <w:t>Release teams may deploy changes without understanding downstream risk.</w:t>
      </w:r>
    </w:p>
    <w:p>
      <w:pPr>
        <w:pStyle w:val="ListBullet"/>
        <w:spacing w:after="60"/>
      </w:pPr>
      <w:r>
        <w:t>Dead or unused metadata remains in the org because cleanup feels unsafe.</w:t>
      </w:r>
    </w:p>
    <w:p>
      <w:pPr>
        <w:pStyle w:val="ListBullet"/>
        <w:spacing w:after="60"/>
      </w:pPr>
      <w:r>
        <w:t>Git history, Salesforce metadata relationships, and actual source references are scattered across different places.</w:t>
      </w:r>
    </w:p>
    <w:tbl>
      <w:tblPr>
        <w:tblW w:type="auto" w:w="0"/>
        <w:jc w:val="center"/>
        <w:tblLook w:firstColumn="1" w:firstRow="1" w:lastColumn="0" w:lastRow="0" w:noHBand="0" w:noVBand="1" w:val="04A0"/>
      </w:tblPr>
      <w:tblGrid>
        <w:gridCol w:w="10224"/>
      </w:tblGrid>
      <w:tr>
        <w:tc>
          <w:tcPr>
            <w:tcW w:type="dxa" w:w="10224"/>
            <w:shd w:fill="FFF4E5"/>
          </w:tcPr>
          <w:p>
            <w:r>
              <w:rPr>
                <w:b/>
                <w:color w:val="121F3D"/>
                <w:sz w:val="21"/>
              </w:rPr>
              <w:t>Problem in plain English</w:t>
            </w:r>
          </w:p>
          <w:p>
            <w:pPr>
              <w:spacing w:before="40"/>
            </w:pPr>
            <w:r>
              <w:rPr>
                <w:sz w:val="19"/>
              </w:rPr>
              <w:t>Before changing a Salesforce component, teams need an easy way to answer: where is it used, what uses it, who changed it, how risky is it, and what should we test?</w:t>
            </w:r>
          </w:p>
        </w:tc>
      </w:tr>
    </w:tbl>
    <w:p/>
    <w:p>
      <w:pPr>
        <w:pStyle w:val="Heading1"/>
      </w:pPr>
      <w:r>
        <w:t>3. Product Vision</w:t>
      </w:r>
    </w:p>
    <w:p>
      <w:r>
        <w:t>OrgTrace AI should become a Salesforce change-impact intelligence layer for admins, developers, architects, BAs, release managers, and managed service teams.</w:t>
      </w:r>
    </w:p>
    <w:tbl>
      <w:tblPr>
        <w:tblW w:type="auto" w:w="0"/>
        <w:jc w:val="center"/>
        <w:tblLook w:firstColumn="1" w:firstRow="1" w:lastColumn="0" w:lastRow="0" w:noHBand="0" w:noVBand="1" w:val="04A0"/>
      </w:tblPr>
      <w:tblGrid>
        <w:gridCol w:w="10224"/>
      </w:tblGrid>
      <w:tr>
        <w:tc>
          <w:tcPr>
            <w:tcW w:type="dxa" w:w="10224"/>
            <w:shd w:fill="E8F5E9"/>
          </w:tcPr>
          <w:p>
            <w:r>
              <w:rPr>
                <w:b/>
                <w:color w:val="121F3D"/>
                <w:sz w:val="21"/>
              </w:rPr>
              <w:t>Vision</w:t>
            </w:r>
          </w:p>
          <w:p>
            <w:pPr>
              <w:spacing w:before="40"/>
            </w:pPr>
            <w:r>
              <w:rPr>
                <w:sz w:val="19"/>
              </w:rPr>
              <w:t>Make every Salesforce metadata change safer by giving teams a clear dependency map, risk score, history view, and testing guidance before the change is made.</w:t>
            </w:r>
          </w:p>
        </w:tc>
      </w:tr>
    </w:tbl>
    <w:p/>
    <w:tbl>
      <w:tblPr>
        <w:tblStyle w:val="TableGrid"/>
        <w:tblW w:type="auto" w:w="0"/>
        <w:jc w:val="center"/>
        <w:tblLook w:firstColumn="1" w:firstRow="1" w:lastColumn="0" w:lastRow="0" w:noHBand="0" w:noVBand="1" w:val="04A0"/>
      </w:tblPr>
      <w:tblGrid>
        <w:gridCol w:w="5112"/>
        <w:gridCol w:w="5112"/>
      </w:tblGrid>
      <w:tr>
        <w:tc>
          <w:tcPr>
            <w:tcW w:type="dxa" w:w="4032"/>
            <w:shd w:fill="1F4E78"/>
            <w:vAlign w:val="center"/>
          </w:tcPr>
          <w:p>
            <w:r/>
            <w:r>
              <w:rPr>
                <w:rFonts w:ascii="Aptos" w:hAnsi="Aptos" w:eastAsia="Aptos"/>
                <w:b/>
                <w:color w:val="FFFFFF"/>
                <w:sz w:val="18"/>
              </w:rPr>
              <w:t>Current state</w:t>
            </w:r>
          </w:p>
        </w:tc>
        <w:tc>
          <w:tcPr>
            <w:tcW w:type="dxa" w:w="5760"/>
            <w:shd w:fill="1F4E78"/>
            <w:vAlign w:val="center"/>
          </w:tcPr>
          <w:p>
            <w:r/>
            <w:r>
              <w:rPr>
                <w:rFonts w:ascii="Aptos" w:hAnsi="Aptos" w:eastAsia="Aptos"/>
                <w:b/>
                <w:color w:val="FFFFFF"/>
                <w:sz w:val="18"/>
              </w:rPr>
              <w:t>Future state with OrgTrace AI</w:t>
            </w:r>
          </w:p>
        </w:tc>
      </w:tr>
      <w:tr>
        <w:tc>
          <w:tcPr>
            <w:tcW w:type="dxa" w:w="4032"/>
            <w:vAlign w:val="top"/>
            <w:shd w:fill="F7F9FC"/>
          </w:tcPr>
          <w:p>
            <w:r/>
            <w:r>
              <w:rPr>
                <w:rFonts w:ascii="Aptos" w:hAnsi="Aptos" w:eastAsia="Aptos"/>
                <w:b w:val="0"/>
                <w:sz w:val="18"/>
              </w:rPr>
              <w:t>Manual search across VS Code, Setup, Git, and Salesforce</w:t>
            </w:r>
          </w:p>
        </w:tc>
        <w:tc>
          <w:tcPr>
            <w:tcW w:type="dxa" w:w="5760"/>
            <w:vAlign w:val="top"/>
            <w:shd w:fill="F7F9FC"/>
          </w:tcPr>
          <w:p>
            <w:r/>
            <w:r>
              <w:rPr>
                <w:rFonts w:ascii="Aptos" w:hAnsi="Aptos" w:eastAsia="Aptos"/>
                <w:b w:val="0"/>
                <w:sz w:val="18"/>
              </w:rPr>
              <w:t>Single search across source, org metadata, dependency records, and Git history</w:t>
            </w:r>
          </w:p>
        </w:tc>
      </w:tr>
      <w:tr>
        <w:tc>
          <w:tcPr>
            <w:tcW w:type="dxa" w:w="4032"/>
            <w:vAlign w:val="top"/>
          </w:tcPr>
          <w:p>
            <w:r/>
            <w:r>
              <w:rPr>
                <w:rFonts w:ascii="Aptos" w:hAnsi="Aptos" w:eastAsia="Aptos"/>
                <w:b w:val="0"/>
                <w:sz w:val="18"/>
              </w:rPr>
              <w:t>Risk depends on individual developer memory</w:t>
            </w:r>
          </w:p>
        </w:tc>
        <w:tc>
          <w:tcPr>
            <w:tcW w:type="dxa" w:w="5760"/>
            <w:vAlign w:val="top"/>
          </w:tcPr>
          <w:p>
            <w:r/>
            <w:r>
              <w:rPr>
                <w:rFonts w:ascii="Aptos" w:hAnsi="Aptos" w:eastAsia="Aptos"/>
                <w:b w:val="0"/>
                <w:sz w:val="18"/>
              </w:rPr>
              <w:t>Risk score calculated from dependency count, component type, and business-critical usage</w:t>
            </w:r>
          </w:p>
        </w:tc>
      </w:tr>
      <w:tr>
        <w:tc>
          <w:tcPr>
            <w:tcW w:type="dxa" w:w="4032"/>
            <w:vAlign w:val="top"/>
            <w:shd w:fill="F7F9FC"/>
          </w:tcPr>
          <w:p>
            <w:r/>
            <w:r>
              <w:rPr>
                <w:rFonts w:ascii="Aptos" w:hAnsi="Aptos" w:eastAsia="Aptos"/>
                <w:b w:val="0"/>
                <w:sz w:val="18"/>
              </w:rPr>
              <w:t>Impact notes are prepared manually</w:t>
            </w:r>
          </w:p>
        </w:tc>
        <w:tc>
          <w:tcPr>
            <w:tcW w:type="dxa" w:w="5760"/>
            <w:vAlign w:val="top"/>
            <w:shd w:fill="F7F9FC"/>
          </w:tcPr>
          <w:p>
            <w:r/>
            <w:r>
              <w:rPr>
                <w:rFonts w:ascii="Aptos" w:hAnsi="Aptos" w:eastAsia="Aptos"/>
                <w:b w:val="0"/>
                <w:sz w:val="18"/>
              </w:rPr>
              <w:t>Impact report can be generated and attached to Jira/user stories</w:t>
            </w:r>
          </w:p>
        </w:tc>
      </w:tr>
      <w:tr>
        <w:tc>
          <w:tcPr>
            <w:tcW w:type="dxa" w:w="4032"/>
            <w:vAlign w:val="top"/>
          </w:tcPr>
          <w:p>
            <w:r/>
            <w:r>
              <w:rPr>
                <w:rFonts w:ascii="Aptos" w:hAnsi="Aptos" w:eastAsia="Aptos"/>
                <w:b w:val="0"/>
                <w:sz w:val="18"/>
              </w:rPr>
              <w:t>AI guesses based on limited context</w:t>
            </w:r>
          </w:p>
        </w:tc>
        <w:tc>
          <w:tcPr>
            <w:tcW w:type="dxa" w:w="5760"/>
            <w:vAlign w:val="top"/>
          </w:tcPr>
          <w:p>
            <w:r/>
            <w:r>
              <w:rPr>
                <w:rFonts w:ascii="Aptos" w:hAnsi="Aptos" w:eastAsia="Aptos"/>
                <w:b w:val="0"/>
                <w:sz w:val="18"/>
              </w:rPr>
              <w:t>AI summarizes verified dependency facts</w:t>
            </w:r>
          </w:p>
        </w:tc>
      </w:tr>
      <w:tr>
        <w:tc>
          <w:tcPr>
            <w:tcW w:type="dxa" w:w="4032"/>
            <w:vAlign w:val="top"/>
            <w:shd w:fill="F7F9FC"/>
          </w:tcPr>
          <w:p>
            <w:r/>
            <w:r>
              <w:rPr>
                <w:rFonts w:ascii="Aptos" w:hAnsi="Aptos" w:eastAsia="Aptos"/>
                <w:b w:val="0"/>
                <w:sz w:val="18"/>
              </w:rPr>
              <w:t>Cleanup is avoided because nobody knows what is safe</w:t>
            </w:r>
          </w:p>
        </w:tc>
        <w:tc>
          <w:tcPr>
            <w:tcW w:type="dxa" w:w="5760"/>
            <w:vAlign w:val="top"/>
            <w:shd w:fill="F7F9FC"/>
          </w:tcPr>
          <w:p>
            <w:r/>
            <w:r>
              <w:rPr>
                <w:rFonts w:ascii="Aptos" w:hAnsi="Aptos" w:eastAsia="Aptos"/>
                <w:b w:val="0"/>
                <w:sz w:val="18"/>
              </w:rPr>
              <w:t>Unused metadata candidates are identified with confidence levels</w:t>
            </w:r>
          </w:p>
        </w:tc>
      </w:tr>
    </w:tbl>
    <w:p/>
    <w:p>
      <w:pPr>
        <w:pStyle w:val="Heading1"/>
      </w:pPr>
      <w:r>
        <w:t>4. Target Users and Personas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8"/>
            <w:vAlign w:val="center"/>
          </w:tcPr>
          <w:p>
            <w:r/>
            <w:r>
              <w:rPr>
                <w:rFonts w:ascii="Aptos" w:hAnsi="Aptos" w:eastAsia="Aptos"/>
                <w:b/>
                <w:color w:val="FFFFFF"/>
                <w:sz w:val="18"/>
              </w:rPr>
              <w:t>Persona</w:t>
            </w:r>
          </w:p>
        </w:tc>
        <w:tc>
          <w:tcPr>
            <w:tcW w:type="dxa" w:w="3888"/>
            <w:shd w:fill="1F4E78"/>
            <w:vAlign w:val="center"/>
          </w:tcPr>
          <w:p>
            <w:r/>
            <w:r>
              <w:rPr>
                <w:rFonts w:ascii="Aptos" w:hAnsi="Aptos" w:eastAsia="Aptos"/>
                <w:b/>
                <w:color w:val="FFFFFF"/>
                <w:sz w:val="18"/>
              </w:rPr>
              <w:t>Primary Need</w:t>
            </w:r>
          </w:p>
        </w:tc>
        <w:tc>
          <w:tcPr>
            <w:tcW w:type="dxa" w:w="4320"/>
            <w:shd w:fill="1F4E78"/>
            <w:vAlign w:val="center"/>
          </w:tcPr>
          <w:p>
            <w:r/>
            <w:r>
              <w:rPr>
                <w:rFonts w:ascii="Aptos" w:hAnsi="Aptos" w:eastAsia="Aptos"/>
                <w:b/>
                <w:color w:val="FFFFFF"/>
                <w:sz w:val="18"/>
              </w:rPr>
              <w:t>Example Question</w:t>
            </w:r>
          </w:p>
        </w:tc>
      </w:tr>
      <w:tr>
        <w:tc>
          <w:tcPr>
            <w:tcW w:type="dxa" w:w="2448"/>
            <w:vAlign w:val="top"/>
            <w:shd w:fill="F7F9FC"/>
          </w:tcPr>
          <w:p>
            <w:r/>
            <w:r>
              <w:rPr>
                <w:rFonts w:ascii="Aptos" w:hAnsi="Aptos" w:eastAsia="Aptos"/>
                <w:b w:val="0"/>
                <w:sz w:val="18"/>
              </w:rPr>
              <w:t>Salesforce Developer</w:t>
            </w:r>
          </w:p>
        </w:tc>
        <w:tc>
          <w:tcPr>
            <w:tcW w:type="dxa" w:w="3888"/>
            <w:vAlign w:val="top"/>
            <w:shd w:fill="F7F9FC"/>
          </w:tcPr>
          <w:p>
            <w:r/>
            <w:r>
              <w:rPr>
                <w:rFonts w:ascii="Aptos" w:hAnsi="Aptos" w:eastAsia="Aptos"/>
                <w:b w:val="0"/>
                <w:sz w:val="18"/>
              </w:rPr>
              <w:t>Understand code and metadata impact before making changes.</w:t>
            </w:r>
          </w:p>
        </w:tc>
        <w:tc>
          <w:tcPr>
            <w:tcW w:type="dxa" w:w="4320"/>
            <w:vAlign w:val="top"/>
            <w:shd w:fill="F7F9FC"/>
          </w:tcPr>
          <w:p>
            <w:r/>
            <w:r>
              <w:rPr>
                <w:rFonts w:ascii="Aptos" w:hAnsi="Aptos" w:eastAsia="Aptos"/>
                <w:b w:val="0"/>
                <w:sz w:val="18"/>
              </w:rPr>
              <w:t>If I modify this Apex class, which Flows, LWCs, tests, and triggers are impacted?</w:t>
            </w:r>
          </w:p>
        </w:tc>
      </w:tr>
      <w:tr>
        <w:tc>
          <w:tcPr>
            <w:tcW w:type="dxa" w:w="2448"/>
            <w:vAlign w:val="top"/>
          </w:tcPr>
          <w:p>
            <w:r/>
            <w:r>
              <w:rPr>
                <w:rFonts w:ascii="Aptos" w:hAnsi="Aptos" w:eastAsia="Aptos"/>
                <w:b w:val="0"/>
                <w:sz w:val="18"/>
              </w:rPr>
              <w:t>Salesforce Admin</w:t>
            </w:r>
          </w:p>
        </w:tc>
        <w:tc>
          <w:tcPr>
            <w:tcW w:type="dxa" w:w="3888"/>
            <w:vAlign w:val="top"/>
          </w:tcPr>
          <w:p>
            <w:r/>
            <w:r>
              <w:rPr>
                <w:rFonts w:ascii="Aptos" w:hAnsi="Aptos" w:eastAsia="Aptos"/>
                <w:b w:val="0"/>
                <w:sz w:val="18"/>
              </w:rPr>
              <w:t>Understand Flow, field, permission, layout, and automation dependencies.</w:t>
            </w:r>
          </w:p>
        </w:tc>
        <w:tc>
          <w:tcPr>
            <w:tcW w:type="dxa" w:w="4320"/>
            <w:vAlign w:val="top"/>
          </w:tcPr>
          <w:p>
            <w:r/>
            <w:r>
              <w:rPr>
                <w:rFonts w:ascii="Aptos" w:hAnsi="Aptos" w:eastAsia="Aptos"/>
                <w:b w:val="0"/>
                <w:sz w:val="18"/>
              </w:rPr>
              <w:t>Can I safely change or remove this field?</w:t>
            </w:r>
          </w:p>
        </w:tc>
      </w:tr>
      <w:tr>
        <w:tc>
          <w:tcPr>
            <w:tcW w:type="dxa" w:w="2448"/>
            <w:vAlign w:val="top"/>
            <w:shd w:fill="F7F9FC"/>
          </w:tcPr>
          <w:p>
            <w:r/>
            <w:r>
              <w:rPr>
                <w:rFonts w:ascii="Aptos" w:hAnsi="Aptos" w:eastAsia="Aptos"/>
                <w:b w:val="0"/>
                <w:sz w:val="18"/>
              </w:rPr>
              <w:t>Business Analyst</w:t>
            </w:r>
          </w:p>
        </w:tc>
        <w:tc>
          <w:tcPr>
            <w:tcW w:type="dxa" w:w="3888"/>
            <w:vAlign w:val="top"/>
            <w:shd w:fill="F7F9FC"/>
          </w:tcPr>
          <w:p>
            <w:r/>
            <w:r>
              <w:rPr>
                <w:rFonts w:ascii="Aptos" w:hAnsi="Aptos" w:eastAsia="Aptos"/>
                <w:b w:val="0"/>
                <w:sz w:val="18"/>
              </w:rPr>
              <w:t>Prepare functional impact notes and testing scope.</w:t>
            </w:r>
          </w:p>
        </w:tc>
        <w:tc>
          <w:tcPr>
            <w:tcW w:type="dxa" w:w="4320"/>
            <w:vAlign w:val="top"/>
            <w:shd w:fill="F7F9FC"/>
          </w:tcPr>
          <w:p>
            <w:r/>
            <w:r>
              <w:rPr>
                <w:rFonts w:ascii="Aptos" w:hAnsi="Aptos" w:eastAsia="Aptos"/>
                <w:b w:val="0"/>
                <w:sz w:val="18"/>
              </w:rPr>
              <w:t>Which business processes are affected by this change?</w:t>
            </w:r>
          </w:p>
        </w:tc>
      </w:tr>
      <w:tr>
        <w:tc>
          <w:tcPr>
            <w:tcW w:type="dxa" w:w="2448"/>
            <w:vAlign w:val="top"/>
          </w:tcPr>
          <w:p>
            <w:r/>
            <w:r>
              <w:rPr>
                <w:rFonts w:ascii="Aptos" w:hAnsi="Aptos" w:eastAsia="Aptos"/>
                <w:b w:val="0"/>
                <w:sz w:val="18"/>
              </w:rPr>
              <w:t>Solution Architect</w:t>
            </w:r>
          </w:p>
        </w:tc>
        <w:tc>
          <w:tcPr>
            <w:tcW w:type="dxa" w:w="3888"/>
            <w:vAlign w:val="top"/>
          </w:tcPr>
          <w:p>
            <w:r/>
            <w:r>
              <w:rPr>
                <w:rFonts w:ascii="Aptos" w:hAnsi="Aptos" w:eastAsia="Aptos"/>
                <w:b w:val="0"/>
                <w:sz w:val="18"/>
              </w:rPr>
              <w:t>Review org design, coupling, and dependency chains.</w:t>
            </w:r>
          </w:p>
        </w:tc>
        <w:tc>
          <w:tcPr>
            <w:tcW w:type="dxa" w:w="4320"/>
            <w:vAlign w:val="top"/>
          </w:tcPr>
          <w:p>
            <w:r/>
            <w:r>
              <w:rPr>
                <w:rFonts w:ascii="Aptos" w:hAnsi="Aptos" w:eastAsia="Aptos"/>
                <w:b w:val="0"/>
                <w:sz w:val="18"/>
              </w:rPr>
              <w:t>Which components are highly connected and risky?</w:t>
            </w:r>
          </w:p>
        </w:tc>
      </w:tr>
      <w:tr>
        <w:tc>
          <w:tcPr>
            <w:tcW w:type="dxa" w:w="2448"/>
            <w:vAlign w:val="top"/>
            <w:shd w:fill="F7F9FC"/>
          </w:tcPr>
          <w:p>
            <w:r/>
            <w:r>
              <w:rPr>
                <w:rFonts w:ascii="Aptos" w:hAnsi="Aptos" w:eastAsia="Aptos"/>
                <w:b w:val="0"/>
                <w:sz w:val="18"/>
              </w:rPr>
              <w:t>Release Manager</w:t>
            </w:r>
          </w:p>
        </w:tc>
        <w:tc>
          <w:tcPr>
            <w:tcW w:type="dxa" w:w="3888"/>
            <w:vAlign w:val="top"/>
            <w:shd w:fill="F7F9FC"/>
          </w:tcPr>
          <w:p>
            <w:r/>
            <w:r>
              <w:rPr>
                <w:rFonts w:ascii="Aptos" w:hAnsi="Aptos" w:eastAsia="Aptos"/>
                <w:b w:val="0"/>
                <w:sz w:val="18"/>
              </w:rPr>
              <w:t>Validate deployment risk and recommend test classes.</w:t>
            </w:r>
          </w:p>
        </w:tc>
        <w:tc>
          <w:tcPr>
            <w:tcW w:type="dxa" w:w="4320"/>
            <w:vAlign w:val="top"/>
            <w:shd w:fill="F7F9FC"/>
          </w:tcPr>
          <w:p>
            <w:r/>
            <w:r>
              <w:rPr>
                <w:rFonts w:ascii="Aptos" w:hAnsi="Aptos" w:eastAsia="Aptos"/>
                <w:b w:val="0"/>
                <w:sz w:val="18"/>
              </w:rPr>
              <w:t>What should we run before deployment?</w:t>
            </w:r>
          </w:p>
        </w:tc>
      </w:tr>
      <w:tr>
        <w:tc>
          <w:tcPr>
            <w:tcW w:type="dxa" w:w="2448"/>
            <w:vAlign w:val="top"/>
          </w:tcPr>
          <w:p>
            <w:r/>
            <w:r>
              <w:rPr>
                <w:rFonts w:ascii="Aptos" w:hAnsi="Aptos" w:eastAsia="Aptos"/>
                <w:b w:val="0"/>
                <w:sz w:val="18"/>
              </w:rPr>
              <w:t>Managed Service Team</w:t>
            </w:r>
          </w:p>
        </w:tc>
        <w:tc>
          <w:tcPr>
            <w:tcW w:type="dxa" w:w="3888"/>
            <w:vAlign w:val="top"/>
          </w:tcPr>
          <w:p>
            <w:r/>
            <w:r>
              <w:rPr>
                <w:rFonts w:ascii="Aptos" w:hAnsi="Aptos" w:eastAsia="Aptos"/>
                <w:b w:val="0"/>
                <w:sz w:val="18"/>
              </w:rPr>
              <w:t>Quickly understand unfamiliar orgs.</w:t>
            </w:r>
          </w:p>
        </w:tc>
        <w:tc>
          <w:tcPr>
            <w:tcW w:type="dxa" w:w="4320"/>
            <w:vAlign w:val="top"/>
          </w:tcPr>
          <w:p>
            <w:r/>
            <w:r>
              <w:rPr>
                <w:rFonts w:ascii="Aptos" w:hAnsi="Aptos" w:eastAsia="Aptos"/>
                <w:b w:val="0"/>
                <w:sz w:val="18"/>
              </w:rPr>
              <w:t>Who created this and why is it used?</w:t>
            </w:r>
          </w:p>
        </w:tc>
      </w:tr>
    </w:tbl>
    <w:p/>
    <w:p>
      <w:pPr>
        <w:pStyle w:val="Heading1"/>
      </w:pPr>
      <w:r>
        <w:t>5. Core Use Cases</w:t>
      </w:r>
    </w:p>
    <w:p>
      <w:pPr>
        <w:pStyle w:val="Heading2"/>
      </w:pPr>
      <w:r>
        <w:t>Find where an Apex class is used</w:t>
      </w:r>
    </w:p>
    <w:p>
      <w:r>
        <w:t>Search an Apex class and show all references in Flows, LWCs, Apex tests, triggers, and metadata files.</w:t>
      </w:r>
    </w:p>
    <w:p>
      <w:pPr>
        <w:pStyle w:val="Heading2"/>
      </w:pPr>
      <w:r>
        <w:t>Find where a field is used</w:t>
      </w:r>
    </w:p>
    <w:p>
      <w:r>
        <w:t>Search a field API name and show usage in Apex, Flow XML, formulas, validation rules, reports, layouts, permission sets, and LWCs.</w:t>
      </w:r>
    </w:p>
    <w:p>
      <w:pPr>
        <w:pStyle w:val="Heading2"/>
      </w:pPr>
      <w:r>
        <w:t>Analyze Flow impact</w:t>
      </w:r>
    </w:p>
    <w:p>
      <w:r>
        <w:t>Select a Flow and show Apex actions, objects, fields, custom labels, permissions, and screens it depends on.</w:t>
      </w:r>
    </w:p>
    <w:p>
      <w:pPr>
        <w:pStyle w:val="Heading2"/>
      </w:pPr>
      <w:r>
        <w:t>Understand LWC dependencies</w:t>
      </w:r>
    </w:p>
    <w:p>
      <w:r>
        <w:t>Show Apex methods, schema imports, message channels, custom labels, and object/field dependencies used by an LWC.</w:t>
      </w:r>
    </w:p>
    <w:p>
      <w:pPr>
        <w:pStyle w:val="Heading2"/>
      </w:pPr>
      <w:r>
        <w:t>Generate change impact report</w:t>
      </w:r>
    </w:p>
    <w:p>
      <w:r>
        <w:t>Create a plain-English report with impacted components, risk level, reasoning, and suggested tests.</w:t>
      </w:r>
    </w:p>
    <w:p>
      <w:pPr>
        <w:pStyle w:val="Heading2"/>
      </w:pPr>
      <w:r>
        <w:t>Review ownership and history</w:t>
      </w:r>
    </w:p>
    <w:p>
      <w:r>
        <w:t>Show Git commits, last modified details, first-seen commit, and possible creator/owner data.</w:t>
      </w:r>
    </w:p>
    <w:p>
      <w:pPr>
        <w:pStyle w:val="Heading2"/>
      </w:pPr>
      <w:r>
        <w:t>Identify unused metadata</w:t>
      </w:r>
    </w:p>
    <w:p>
      <w:r>
        <w:t>Flag components with no inbound references or weak usage signals for cleanup review.</w:t>
      </w:r>
    </w:p>
    <w:p>
      <w:pPr>
        <w:pStyle w:val="Heading2"/>
      </w:pPr>
      <w:r>
        <w:t>Deployment risk check</w:t>
      </w:r>
    </w:p>
    <w:p>
      <w:r>
        <w:t>Scan changed files in a branch or package and summarize downstream impacted components before deployment.</w:t>
      </w:r>
    </w:p>
    <w:p>
      <w:pPr>
        <w:pStyle w:val="Heading1"/>
      </w:pPr>
      <w:r>
        <w:t>6. MVP Scope</w:t>
      </w:r>
    </w:p>
    <w:tbl>
      <w:tblPr>
        <w:tblW w:type="auto" w:w="0"/>
        <w:jc w:val="center"/>
        <w:tblLook w:firstColumn="1" w:firstRow="1" w:lastColumn="0" w:lastRow="0" w:noHBand="0" w:noVBand="1" w:val="04A0"/>
      </w:tblPr>
      <w:tblGrid>
        <w:gridCol w:w="10224"/>
      </w:tblGrid>
      <w:tr>
        <w:tc>
          <w:tcPr>
            <w:tcW w:type="dxa" w:w="10224"/>
            <w:shd w:fill="EAF2F8"/>
          </w:tcPr>
          <w:p>
            <w:r>
              <w:rPr>
                <w:b/>
                <w:color w:val="121F3D"/>
                <w:sz w:val="21"/>
              </w:rPr>
              <w:t>MVP principle</w:t>
            </w:r>
          </w:p>
          <w:p>
            <w:pPr>
              <w:spacing w:before="40"/>
            </w:pPr>
            <w:r>
              <w:rPr>
                <w:sz w:val="19"/>
              </w:rPr>
              <w:t>Do not start with a heavy cloud backend or graph database. Start with a local VS Code extension that scans a Salesforce DX project and gives fast, useful dependency results.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8"/>
            <w:vAlign w:val="center"/>
          </w:tcPr>
          <w:p>
            <w:r/>
            <w:r>
              <w:rPr>
                <w:rFonts w:ascii="Aptos" w:hAnsi="Aptos" w:eastAsia="Aptos"/>
                <w:b/>
                <w:color w:val="FFFFFF"/>
                <w:sz w:val="18"/>
              </w:rPr>
              <w:t>MVP Feature</w:t>
            </w:r>
          </w:p>
        </w:tc>
        <w:tc>
          <w:tcPr>
            <w:tcW w:type="dxa" w:w="5904"/>
            <w:shd w:fill="1F4E78"/>
            <w:vAlign w:val="center"/>
          </w:tcPr>
          <w:p>
            <w:r/>
            <w:r>
              <w:rPr>
                <w:rFonts w:ascii="Aptos" w:hAnsi="Aptos" w:eastAsia="Aptos"/>
                <w:b/>
                <w:color w:val="FFFFFF"/>
                <w:sz w:val="18"/>
              </w:rPr>
              <w:t>Description</w:t>
            </w:r>
          </w:p>
        </w:tc>
        <w:tc>
          <w:tcPr>
            <w:tcW w:type="dxa" w:w="1728"/>
            <w:shd w:fill="1F4E78"/>
            <w:vAlign w:val="center"/>
          </w:tcPr>
          <w:p>
            <w:r/>
            <w:r>
              <w:rPr>
                <w:rFonts w:ascii="Aptos" w:hAnsi="Aptos" w:eastAsia="Aptos"/>
                <w:b/>
                <w:color w:val="FFFFFF"/>
                <w:sz w:val="18"/>
              </w:rPr>
              <w:t>Priority</w:t>
            </w:r>
          </w:p>
        </w:tc>
      </w:tr>
      <w:tr>
        <w:tc>
          <w:tcPr>
            <w:tcW w:type="dxa" w:w="2592"/>
            <w:vAlign w:val="top"/>
            <w:shd w:fill="F7F9FC"/>
          </w:tcPr>
          <w:p>
            <w:r/>
            <w:r>
              <w:rPr>
                <w:rFonts w:ascii="Aptos" w:hAnsi="Aptos" w:eastAsia="Aptos"/>
                <w:b w:val="0"/>
                <w:sz w:val="18"/>
              </w:rPr>
              <w:t>Component Search</w:t>
            </w:r>
          </w:p>
        </w:tc>
        <w:tc>
          <w:tcPr>
            <w:tcW w:type="dxa" w:w="5904"/>
            <w:vAlign w:val="top"/>
            <w:shd w:fill="F7F9FC"/>
          </w:tcPr>
          <w:p>
            <w:r/>
            <w:r>
              <w:rPr>
                <w:rFonts w:ascii="Aptos" w:hAnsi="Aptos" w:eastAsia="Aptos"/>
                <w:b w:val="0"/>
                <w:sz w:val="18"/>
              </w:rPr>
              <w:t>User enters or right-clicks a component API name.</w:t>
            </w:r>
          </w:p>
        </w:tc>
        <w:tc>
          <w:tcPr>
            <w:tcW w:type="dxa" w:w="1728"/>
            <w:vAlign w:val="top"/>
            <w:shd w:fill="F7F9FC"/>
          </w:tcPr>
          <w:p>
            <w:r/>
            <w:r>
              <w:rPr>
                <w:rFonts w:ascii="Aptos" w:hAnsi="Aptos" w:eastAsia="Aptos"/>
                <w:b w:val="0"/>
                <w:sz w:val="18"/>
              </w:rPr>
              <w:t>Must have</w:t>
            </w:r>
          </w:p>
        </w:tc>
      </w:tr>
      <w:tr>
        <w:tc>
          <w:tcPr>
            <w:tcW w:type="dxa" w:w="2592"/>
            <w:vAlign w:val="top"/>
          </w:tcPr>
          <w:p>
            <w:r/>
            <w:r>
              <w:rPr>
                <w:rFonts w:ascii="Aptos" w:hAnsi="Aptos" w:eastAsia="Aptos"/>
                <w:b w:val="0"/>
                <w:sz w:val="18"/>
              </w:rPr>
              <w:t>Local Source Scanner</w:t>
            </w:r>
          </w:p>
        </w:tc>
        <w:tc>
          <w:tcPr>
            <w:tcW w:type="dxa" w:w="5904"/>
            <w:vAlign w:val="top"/>
          </w:tcPr>
          <w:p>
            <w:r/>
            <w:r>
              <w:rPr>
                <w:rFonts w:ascii="Aptos" w:hAnsi="Aptos" w:eastAsia="Aptos"/>
                <w:b w:val="0"/>
                <w:sz w:val="18"/>
              </w:rPr>
              <w:t>Scans SFDX project files including Apex, Flow XML, LWC JS/HTML, objects, fields, permission sets, and profiles.</w:t>
            </w:r>
          </w:p>
        </w:tc>
        <w:tc>
          <w:tcPr>
            <w:tcW w:type="dxa" w:w="1728"/>
            <w:vAlign w:val="top"/>
          </w:tcPr>
          <w:p>
            <w:r/>
            <w:r>
              <w:rPr>
                <w:rFonts w:ascii="Aptos" w:hAnsi="Aptos" w:eastAsia="Aptos"/>
                <w:b w:val="0"/>
                <w:sz w:val="18"/>
              </w:rPr>
              <w:t>Must have</w:t>
            </w:r>
          </w:p>
        </w:tc>
      </w:tr>
      <w:tr>
        <w:tc>
          <w:tcPr>
            <w:tcW w:type="dxa" w:w="2592"/>
            <w:vAlign w:val="top"/>
            <w:shd w:fill="F7F9FC"/>
          </w:tcPr>
          <w:p>
            <w:r/>
            <w:r>
              <w:rPr>
                <w:rFonts w:ascii="Aptos" w:hAnsi="Aptos" w:eastAsia="Aptos"/>
                <w:b w:val="0"/>
                <w:sz w:val="18"/>
              </w:rPr>
              <w:t>Reference Results</w:t>
            </w:r>
          </w:p>
        </w:tc>
        <w:tc>
          <w:tcPr>
            <w:tcW w:type="dxa" w:w="5904"/>
            <w:vAlign w:val="top"/>
            <w:shd w:fill="F7F9FC"/>
          </w:tcPr>
          <w:p>
            <w:r/>
            <w:r>
              <w:rPr>
                <w:rFonts w:ascii="Aptos" w:hAnsi="Aptos" w:eastAsia="Aptos"/>
                <w:b w:val="0"/>
                <w:sz w:val="18"/>
              </w:rPr>
              <w:t>Displays file path, line number, matched line, and metadata type grouping.</w:t>
            </w:r>
          </w:p>
        </w:tc>
        <w:tc>
          <w:tcPr>
            <w:tcW w:type="dxa" w:w="1728"/>
            <w:vAlign w:val="top"/>
            <w:shd w:fill="F7F9FC"/>
          </w:tcPr>
          <w:p>
            <w:r/>
            <w:r>
              <w:rPr>
                <w:rFonts w:ascii="Aptos" w:hAnsi="Aptos" w:eastAsia="Aptos"/>
                <w:b w:val="0"/>
                <w:sz w:val="18"/>
              </w:rPr>
              <w:t>Must have</w:t>
            </w:r>
          </w:p>
        </w:tc>
      </w:tr>
      <w:tr>
        <w:tc>
          <w:tcPr>
            <w:tcW w:type="dxa" w:w="2592"/>
            <w:vAlign w:val="top"/>
          </w:tcPr>
          <w:p>
            <w:r/>
            <w:r>
              <w:rPr>
                <w:rFonts w:ascii="Aptos" w:hAnsi="Aptos" w:eastAsia="Aptos"/>
                <w:b w:val="0"/>
                <w:sz w:val="18"/>
              </w:rPr>
              <w:t>Basic Risk Score</w:t>
            </w:r>
          </w:p>
        </w:tc>
        <w:tc>
          <w:tcPr>
            <w:tcW w:type="dxa" w:w="5904"/>
            <w:vAlign w:val="top"/>
          </w:tcPr>
          <w:p>
            <w:r/>
            <w:r>
              <w:rPr>
                <w:rFonts w:ascii="Aptos" w:hAnsi="Aptos" w:eastAsia="Aptos"/>
                <w:b w:val="0"/>
                <w:sz w:val="18"/>
              </w:rPr>
              <w:t>Calculates Low, Medium, High, or Critical based on references and component type.</w:t>
            </w:r>
          </w:p>
        </w:tc>
        <w:tc>
          <w:tcPr>
            <w:tcW w:type="dxa" w:w="1728"/>
            <w:vAlign w:val="top"/>
          </w:tcPr>
          <w:p>
            <w:r/>
            <w:r>
              <w:rPr>
                <w:rFonts w:ascii="Aptos" w:hAnsi="Aptos" w:eastAsia="Aptos"/>
                <w:b w:val="0"/>
                <w:sz w:val="18"/>
              </w:rPr>
              <w:t>Must have</w:t>
            </w:r>
          </w:p>
        </w:tc>
      </w:tr>
      <w:tr>
        <w:tc>
          <w:tcPr>
            <w:tcW w:type="dxa" w:w="2592"/>
            <w:vAlign w:val="top"/>
            <w:shd w:fill="F7F9FC"/>
          </w:tcPr>
          <w:p>
            <w:r/>
            <w:r>
              <w:rPr>
                <w:rFonts w:ascii="Aptos" w:hAnsi="Aptos" w:eastAsia="Aptos"/>
                <w:b w:val="0"/>
                <w:sz w:val="18"/>
              </w:rPr>
              <w:t>Dependency View</w:t>
            </w:r>
          </w:p>
        </w:tc>
        <w:tc>
          <w:tcPr>
            <w:tcW w:type="dxa" w:w="5904"/>
            <w:vAlign w:val="top"/>
            <w:shd w:fill="F7F9FC"/>
          </w:tcPr>
          <w:p>
            <w:r/>
            <w:r>
              <w:rPr>
                <w:rFonts w:ascii="Aptos" w:hAnsi="Aptos" w:eastAsia="Aptos"/>
                <w:b w:val="0"/>
                <w:sz w:val="18"/>
              </w:rPr>
              <w:t>Shows inbound and outbound references where known.</w:t>
            </w:r>
          </w:p>
        </w:tc>
        <w:tc>
          <w:tcPr>
            <w:tcW w:type="dxa" w:w="1728"/>
            <w:vAlign w:val="top"/>
            <w:shd w:fill="F7F9FC"/>
          </w:tcPr>
          <w:p>
            <w:r/>
            <w:r>
              <w:rPr>
                <w:rFonts w:ascii="Aptos" w:hAnsi="Aptos" w:eastAsia="Aptos"/>
                <w:b w:val="0"/>
                <w:sz w:val="18"/>
              </w:rPr>
              <w:t>Must have</w:t>
            </w:r>
          </w:p>
        </w:tc>
      </w:tr>
      <w:tr>
        <w:tc>
          <w:tcPr>
            <w:tcW w:type="dxa" w:w="2592"/>
            <w:vAlign w:val="top"/>
          </w:tcPr>
          <w:p>
            <w:r/>
            <w:r>
              <w:rPr>
                <w:rFonts w:ascii="Aptos" w:hAnsi="Aptos" w:eastAsia="Aptos"/>
                <w:b w:val="0"/>
                <w:sz w:val="18"/>
              </w:rPr>
              <w:t>Markdown Export</w:t>
            </w:r>
          </w:p>
        </w:tc>
        <w:tc>
          <w:tcPr>
            <w:tcW w:type="dxa" w:w="5904"/>
            <w:vAlign w:val="top"/>
          </w:tcPr>
          <w:p>
            <w:r/>
            <w:r>
              <w:rPr>
                <w:rFonts w:ascii="Aptos" w:hAnsi="Aptos" w:eastAsia="Aptos"/>
                <w:b w:val="0"/>
                <w:sz w:val="18"/>
              </w:rPr>
              <w:t>Exports impact report for Jira, Confluence, PR, or stakeholder review.</w:t>
            </w:r>
          </w:p>
        </w:tc>
        <w:tc>
          <w:tcPr>
            <w:tcW w:type="dxa" w:w="1728"/>
            <w:vAlign w:val="top"/>
          </w:tcPr>
          <w:p>
            <w:r/>
            <w:r>
              <w:rPr>
                <w:rFonts w:ascii="Aptos" w:hAnsi="Aptos" w:eastAsia="Aptos"/>
                <w:b w:val="0"/>
                <w:sz w:val="18"/>
              </w:rPr>
              <w:t>Should have</w:t>
            </w:r>
          </w:p>
        </w:tc>
      </w:tr>
      <w:tr>
        <w:tc>
          <w:tcPr>
            <w:tcW w:type="dxa" w:w="2592"/>
            <w:vAlign w:val="top"/>
            <w:shd w:fill="F7F9FC"/>
          </w:tcPr>
          <w:p>
            <w:r/>
            <w:r>
              <w:rPr>
                <w:rFonts w:ascii="Aptos" w:hAnsi="Aptos" w:eastAsia="Aptos"/>
                <w:b w:val="0"/>
                <w:sz w:val="18"/>
              </w:rPr>
              <w:t>SQLite Cache</w:t>
            </w:r>
          </w:p>
        </w:tc>
        <w:tc>
          <w:tcPr>
            <w:tcW w:type="dxa" w:w="5904"/>
            <w:vAlign w:val="top"/>
            <w:shd w:fill="F7F9FC"/>
          </w:tcPr>
          <w:p>
            <w:r/>
            <w:r>
              <w:rPr>
                <w:rFonts w:ascii="Aptos" w:hAnsi="Aptos" w:eastAsia="Aptos"/>
                <w:b w:val="0"/>
                <w:sz w:val="18"/>
              </w:rPr>
              <w:t>Stores scan results locally for faster re-analysis.</w:t>
            </w:r>
          </w:p>
        </w:tc>
        <w:tc>
          <w:tcPr>
            <w:tcW w:type="dxa" w:w="1728"/>
            <w:vAlign w:val="top"/>
            <w:shd w:fill="F7F9FC"/>
          </w:tcPr>
          <w:p>
            <w:r/>
            <w:r>
              <w:rPr>
                <w:rFonts w:ascii="Aptos" w:hAnsi="Aptos" w:eastAsia="Aptos"/>
                <w:b w:val="0"/>
                <w:sz w:val="18"/>
              </w:rPr>
              <w:t>Should have</w:t>
            </w:r>
          </w:p>
        </w:tc>
      </w:tr>
      <w:tr>
        <w:tc>
          <w:tcPr>
            <w:tcW w:type="dxa" w:w="2592"/>
            <w:vAlign w:val="top"/>
          </w:tcPr>
          <w:p>
            <w:r/>
            <w:r>
              <w:rPr>
                <w:rFonts w:ascii="Aptos" w:hAnsi="Aptos" w:eastAsia="Aptos"/>
                <w:b w:val="0"/>
                <w:sz w:val="18"/>
              </w:rPr>
              <w:t>Salesforce API Connector</w:t>
            </w:r>
          </w:p>
        </w:tc>
        <w:tc>
          <w:tcPr>
            <w:tcW w:type="dxa" w:w="5904"/>
            <w:vAlign w:val="top"/>
          </w:tcPr>
          <w:p>
            <w:r/>
            <w:r>
              <w:rPr>
                <w:rFonts w:ascii="Aptos" w:hAnsi="Aptos" w:eastAsia="Aptos"/>
                <w:b w:val="0"/>
                <w:sz w:val="18"/>
              </w:rPr>
              <w:t>Adds Tooling API and MetadataComponentDependency data.</w:t>
            </w:r>
          </w:p>
        </w:tc>
        <w:tc>
          <w:tcPr>
            <w:tcW w:type="dxa" w:w="1728"/>
            <w:vAlign w:val="top"/>
          </w:tcPr>
          <w:p>
            <w:r/>
            <w:r>
              <w:rPr>
                <w:rFonts w:ascii="Aptos" w:hAnsi="Aptos" w:eastAsia="Aptos"/>
                <w:b w:val="0"/>
                <w:sz w:val="18"/>
              </w:rPr>
              <w:t>Phase 2</w:t>
            </w:r>
          </w:p>
        </w:tc>
      </w:tr>
      <w:tr>
        <w:tc>
          <w:tcPr>
            <w:tcW w:type="dxa" w:w="2592"/>
            <w:vAlign w:val="top"/>
            <w:shd w:fill="F7F9FC"/>
          </w:tcPr>
          <w:p>
            <w:r/>
            <w:r>
              <w:rPr>
                <w:rFonts w:ascii="Aptos" w:hAnsi="Aptos" w:eastAsia="Aptos"/>
                <w:b w:val="0"/>
                <w:sz w:val="18"/>
              </w:rPr>
              <w:t>AI Impact Summary</w:t>
            </w:r>
          </w:p>
        </w:tc>
        <w:tc>
          <w:tcPr>
            <w:tcW w:type="dxa" w:w="5904"/>
            <w:vAlign w:val="top"/>
            <w:shd w:fill="F7F9FC"/>
          </w:tcPr>
          <w:p>
            <w:r/>
            <w:r>
              <w:rPr>
                <w:rFonts w:ascii="Aptos" w:hAnsi="Aptos" w:eastAsia="Aptos"/>
                <w:b w:val="0"/>
                <w:sz w:val="18"/>
              </w:rPr>
              <w:t>Summarizes verified dependency facts in plain English.</w:t>
            </w:r>
          </w:p>
        </w:tc>
        <w:tc>
          <w:tcPr>
            <w:tcW w:type="dxa" w:w="1728"/>
            <w:vAlign w:val="top"/>
            <w:shd w:fill="F7F9FC"/>
          </w:tcPr>
          <w:p>
            <w:r/>
            <w:r>
              <w:rPr>
                <w:rFonts w:ascii="Aptos" w:hAnsi="Aptos" w:eastAsia="Aptos"/>
                <w:b w:val="0"/>
                <w:sz w:val="18"/>
              </w:rPr>
              <w:t>Phase 3</w:t>
            </w:r>
          </w:p>
        </w:tc>
      </w:tr>
    </w:tbl>
    <w:p/>
    <w:p>
      <w:pPr>
        <w:pStyle w:val="Heading1"/>
      </w:pPr>
      <w:r>
        <w:t>7. Updated Technical Stack Recommendation</w:t>
      </w:r>
    </w:p>
    <w:p>
      <w:r>
        <w:t>The updated stack is valid for Salesforce because it fits VS Code extension development, Salesforce CLI usage, Salesforce API integration, local project scanning, and future AI integration.</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F4E78"/>
            <w:vAlign w:val="center"/>
          </w:tcPr>
          <w:p>
            <w:r/>
            <w:r>
              <w:rPr>
                <w:rFonts w:ascii="Aptos" w:hAnsi="Aptos" w:eastAsia="Aptos"/>
                <w:b/>
                <w:color w:val="FFFFFF"/>
                <w:sz w:val="18"/>
              </w:rPr>
              <w:t>Layer</w:t>
            </w:r>
          </w:p>
        </w:tc>
        <w:tc>
          <w:tcPr>
            <w:tcW w:type="dxa" w:w="3240"/>
            <w:shd w:fill="1F4E78"/>
            <w:vAlign w:val="center"/>
          </w:tcPr>
          <w:p>
            <w:r/>
            <w:r>
              <w:rPr>
                <w:rFonts w:ascii="Aptos" w:hAnsi="Aptos" w:eastAsia="Aptos"/>
                <w:b/>
                <w:color w:val="FFFFFF"/>
                <w:sz w:val="18"/>
              </w:rPr>
              <w:t>Recommended Technology</w:t>
            </w:r>
          </w:p>
        </w:tc>
        <w:tc>
          <w:tcPr>
            <w:tcW w:type="dxa" w:w="5256"/>
            <w:shd w:fill="1F4E78"/>
            <w:vAlign w:val="center"/>
          </w:tcPr>
          <w:p>
            <w:r/>
            <w:r>
              <w:rPr>
                <w:rFonts w:ascii="Aptos" w:hAnsi="Aptos" w:eastAsia="Aptos"/>
                <w:b/>
                <w:color w:val="FFFFFF"/>
                <w:sz w:val="18"/>
              </w:rPr>
              <w:t>Reason</w:t>
            </w:r>
          </w:p>
        </w:tc>
      </w:tr>
      <w:tr>
        <w:tc>
          <w:tcPr>
            <w:tcW w:type="dxa" w:w="2088"/>
            <w:vAlign w:val="top"/>
            <w:shd w:fill="F7F9FC"/>
          </w:tcPr>
          <w:p>
            <w:r/>
            <w:r>
              <w:rPr>
                <w:rFonts w:ascii="Aptos" w:hAnsi="Aptos" w:eastAsia="Aptos"/>
                <w:b w:val="0"/>
                <w:sz w:val="18"/>
              </w:rPr>
              <w:t>Language</w:t>
            </w:r>
          </w:p>
        </w:tc>
        <w:tc>
          <w:tcPr>
            <w:tcW w:type="dxa" w:w="3240"/>
            <w:vAlign w:val="top"/>
            <w:shd w:fill="F7F9FC"/>
          </w:tcPr>
          <w:p>
            <w:r/>
            <w:r>
              <w:rPr>
                <w:rFonts w:ascii="Aptos" w:hAnsi="Aptos" w:eastAsia="Aptos"/>
                <w:b w:val="0"/>
                <w:sz w:val="18"/>
              </w:rPr>
              <w:t>TypeScript</w:t>
            </w:r>
          </w:p>
        </w:tc>
        <w:tc>
          <w:tcPr>
            <w:tcW w:type="dxa" w:w="5256"/>
            <w:vAlign w:val="top"/>
            <w:shd w:fill="F7F9FC"/>
          </w:tcPr>
          <w:p>
            <w:r/>
            <w:r>
              <w:rPr>
                <w:rFonts w:ascii="Aptos" w:hAnsi="Aptos" w:eastAsia="Aptos"/>
                <w:b w:val="0"/>
                <w:sz w:val="18"/>
              </w:rPr>
              <w:t>Native fit for VS Code extensions and strong typing for metadata models.</w:t>
            </w:r>
          </w:p>
        </w:tc>
      </w:tr>
      <w:tr>
        <w:tc>
          <w:tcPr>
            <w:tcW w:type="dxa" w:w="2088"/>
            <w:vAlign w:val="top"/>
          </w:tcPr>
          <w:p>
            <w:r/>
            <w:r>
              <w:rPr>
                <w:rFonts w:ascii="Aptos" w:hAnsi="Aptos" w:eastAsia="Aptos"/>
                <w:b w:val="0"/>
                <w:sz w:val="18"/>
              </w:rPr>
              <w:t>Runtime</w:t>
            </w:r>
          </w:p>
        </w:tc>
        <w:tc>
          <w:tcPr>
            <w:tcW w:type="dxa" w:w="3240"/>
            <w:vAlign w:val="top"/>
          </w:tcPr>
          <w:p>
            <w:r/>
            <w:r>
              <w:rPr>
                <w:rFonts w:ascii="Aptos" w:hAnsi="Aptos" w:eastAsia="Aptos"/>
                <w:b w:val="0"/>
                <w:sz w:val="18"/>
              </w:rPr>
              <w:t>Node.js</w:t>
            </w:r>
          </w:p>
        </w:tc>
        <w:tc>
          <w:tcPr>
            <w:tcW w:type="dxa" w:w="5256"/>
            <w:vAlign w:val="top"/>
          </w:tcPr>
          <w:p>
            <w:r/>
            <w:r>
              <w:rPr>
                <w:rFonts w:ascii="Aptos" w:hAnsi="Aptos" w:eastAsia="Aptos"/>
                <w:b w:val="0"/>
                <w:sz w:val="18"/>
              </w:rPr>
              <w:t>Excellent for local file scanning, CLI automation, Salesforce API calls, and extension backend logic.</w:t>
            </w:r>
          </w:p>
        </w:tc>
      </w:tr>
      <w:tr>
        <w:tc>
          <w:tcPr>
            <w:tcW w:type="dxa" w:w="2088"/>
            <w:vAlign w:val="top"/>
            <w:shd w:fill="F7F9FC"/>
          </w:tcPr>
          <w:p>
            <w:r/>
            <w:r>
              <w:rPr>
                <w:rFonts w:ascii="Aptos" w:hAnsi="Aptos" w:eastAsia="Aptos"/>
                <w:b w:val="0"/>
                <w:sz w:val="18"/>
              </w:rPr>
              <w:t>Frontend</w:t>
            </w:r>
          </w:p>
        </w:tc>
        <w:tc>
          <w:tcPr>
            <w:tcW w:type="dxa" w:w="3240"/>
            <w:vAlign w:val="top"/>
            <w:shd w:fill="F7F9FC"/>
          </w:tcPr>
          <w:p>
            <w:r/>
            <w:r>
              <w:rPr>
                <w:rFonts w:ascii="Aptos" w:hAnsi="Aptos" w:eastAsia="Aptos"/>
                <w:b w:val="0"/>
                <w:sz w:val="18"/>
              </w:rPr>
              <w:t>VS Code Extension + React Webview</w:t>
            </w:r>
          </w:p>
        </w:tc>
        <w:tc>
          <w:tcPr>
            <w:tcW w:type="dxa" w:w="5256"/>
            <w:vAlign w:val="top"/>
            <w:shd w:fill="F7F9FC"/>
          </w:tcPr>
          <w:p>
            <w:r/>
            <w:r>
              <w:rPr>
                <w:rFonts w:ascii="Aptos" w:hAnsi="Aptos" w:eastAsia="Aptos"/>
                <w:b w:val="0"/>
                <w:sz w:val="18"/>
              </w:rPr>
              <w:t>Best first interface because Salesforce developers already work inside VS Code.</w:t>
            </w:r>
          </w:p>
        </w:tc>
      </w:tr>
      <w:tr>
        <w:tc>
          <w:tcPr>
            <w:tcW w:type="dxa" w:w="2088"/>
            <w:vAlign w:val="top"/>
          </w:tcPr>
          <w:p>
            <w:r/>
            <w:r>
              <w:rPr>
                <w:rFonts w:ascii="Aptos" w:hAnsi="Aptos" w:eastAsia="Aptos"/>
                <w:b w:val="0"/>
                <w:sz w:val="18"/>
              </w:rPr>
              <w:t>Salesforce Auth</w:t>
            </w:r>
          </w:p>
        </w:tc>
        <w:tc>
          <w:tcPr>
            <w:tcW w:type="dxa" w:w="3240"/>
            <w:vAlign w:val="top"/>
          </w:tcPr>
          <w:p>
            <w:r/>
            <w:r>
              <w:rPr>
                <w:rFonts w:ascii="Aptos" w:hAnsi="Aptos" w:eastAsia="Aptos"/>
                <w:b w:val="0"/>
                <w:sz w:val="18"/>
              </w:rPr>
              <w:t>Salesforce CLI first, OAuth/JSforce later</w:t>
            </w:r>
          </w:p>
        </w:tc>
        <w:tc>
          <w:tcPr>
            <w:tcW w:type="dxa" w:w="5256"/>
            <w:vAlign w:val="top"/>
          </w:tcPr>
          <w:p>
            <w:r/>
            <w:r>
              <w:rPr>
                <w:rFonts w:ascii="Aptos" w:hAnsi="Aptos" w:eastAsia="Aptos"/>
                <w:b w:val="0"/>
                <w:sz w:val="18"/>
              </w:rPr>
              <w:t>Simplifies MVP authentication using existing local org connections.</w:t>
            </w:r>
          </w:p>
        </w:tc>
      </w:tr>
      <w:tr>
        <w:tc>
          <w:tcPr>
            <w:tcW w:type="dxa" w:w="2088"/>
            <w:vAlign w:val="top"/>
            <w:shd w:fill="F7F9FC"/>
          </w:tcPr>
          <w:p>
            <w:r/>
            <w:r>
              <w:rPr>
                <w:rFonts w:ascii="Aptos" w:hAnsi="Aptos" w:eastAsia="Aptos"/>
                <w:b w:val="0"/>
                <w:sz w:val="18"/>
              </w:rPr>
              <w:t>Salesforce API</w:t>
            </w:r>
          </w:p>
        </w:tc>
        <w:tc>
          <w:tcPr>
            <w:tcW w:type="dxa" w:w="3240"/>
            <w:vAlign w:val="top"/>
            <w:shd w:fill="F7F9FC"/>
          </w:tcPr>
          <w:p>
            <w:r/>
            <w:r>
              <w:rPr>
                <w:rFonts w:ascii="Aptos" w:hAnsi="Aptos" w:eastAsia="Aptos"/>
                <w:b w:val="0"/>
                <w:sz w:val="18"/>
              </w:rPr>
              <w:t>Tooling API, Metadata API, REST API, Bulk API 2.0 where applicable</w:t>
            </w:r>
          </w:p>
        </w:tc>
        <w:tc>
          <w:tcPr>
            <w:tcW w:type="dxa" w:w="5256"/>
            <w:vAlign w:val="top"/>
            <w:shd w:fill="F7F9FC"/>
          </w:tcPr>
          <w:p>
            <w:r/>
            <w:r>
              <w:rPr>
                <w:rFonts w:ascii="Aptos" w:hAnsi="Aptos" w:eastAsia="Aptos"/>
                <w:b w:val="0"/>
                <w:sz w:val="18"/>
              </w:rPr>
              <w:t>Official Salesforce APIs provide metadata and dependency data.</w:t>
            </w:r>
          </w:p>
        </w:tc>
      </w:tr>
      <w:tr>
        <w:tc>
          <w:tcPr>
            <w:tcW w:type="dxa" w:w="2088"/>
            <w:vAlign w:val="top"/>
          </w:tcPr>
          <w:p>
            <w:r/>
            <w:r>
              <w:rPr>
                <w:rFonts w:ascii="Aptos" w:hAnsi="Aptos" w:eastAsia="Aptos"/>
                <w:b w:val="0"/>
                <w:sz w:val="18"/>
              </w:rPr>
              <w:t>Salesforce Client</w:t>
            </w:r>
          </w:p>
        </w:tc>
        <w:tc>
          <w:tcPr>
            <w:tcW w:type="dxa" w:w="3240"/>
            <w:vAlign w:val="top"/>
          </w:tcPr>
          <w:p>
            <w:r/>
            <w:r>
              <w:rPr>
                <w:rFonts w:ascii="Aptos" w:hAnsi="Aptos" w:eastAsia="Aptos"/>
                <w:b w:val="0"/>
                <w:sz w:val="18"/>
              </w:rPr>
              <w:t>JSforce or direct REST client</w:t>
            </w:r>
          </w:p>
        </w:tc>
        <w:tc>
          <w:tcPr>
            <w:tcW w:type="dxa" w:w="5256"/>
            <w:vAlign w:val="top"/>
          </w:tcPr>
          <w:p>
            <w:r/>
            <w:r>
              <w:rPr>
                <w:rFonts w:ascii="Aptos" w:hAnsi="Aptos" w:eastAsia="Aptos"/>
                <w:b w:val="0"/>
                <w:sz w:val="18"/>
              </w:rPr>
              <w:t>JSforce is a JavaScript library for Salesforce APIs and works with Node.js/browser environments.</w:t>
            </w:r>
          </w:p>
        </w:tc>
      </w:tr>
      <w:tr>
        <w:tc>
          <w:tcPr>
            <w:tcW w:type="dxa" w:w="2088"/>
            <w:vAlign w:val="top"/>
            <w:shd w:fill="F7F9FC"/>
          </w:tcPr>
          <w:p>
            <w:r/>
            <w:r>
              <w:rPr>
                <w:rFonts w:ascii="Aptos" w:hAnsi="Aptos" w:eastAsia="Aptos"/>
                <w:b w:val="0"/>
                <w:sz w:val="18"/>
              </w:rPr>
              <w:t>Parser</w:t>
            </w:r>
          </w:p>
        </w:tc>
        <w:tc>
          <w:tcPr>
            <w:tcW w:type="dxa" w:w="3240"/>
            <w:vAlign w:val="top"/>
            <w:shd w:fill="F7F9FC"/>
          </w:tcPr>
          <w:p>
            <w:r/>
            <w:r>
              <w:rPr>
                <w:rFonts w:ascii="Aptos" w:hAnsi="Aptos" w:eastAsia="Aptos"/>
                <w:b w:val="0"/>
                <w:sz w:val="18"/>
              </w:rPr>
              <w:t>fast-glob, fast-xml-parser/xml2js, regex/token parser, TypeScript parser</w:t>
            </w:r>
          </w:p>
        </w:tc>
        <w:tc>
          <w:tcPr>
            <w:tcW w:type="dxa" w:w="5256"/>
            <w:vAlign w:val="top"/>
            <w:shd w:fill="F7F9FC"/>
          </w:tcPr>
          <w:p>
            <w:r/>
            <w:r>
              <w:rPr>
                <w:rFonts w:ascii="Aptos" w:hAnsi="Aptos" w:eastAsia="Aptos"/>
                <w:b w:val="0"/>
                <w:sz w:val="18"/>
              </w:rPr>
              <w:t>Needed to scan Apex text, Flow XML, LWC imports, object XML, permission sets, and profiles.</w:t>
            </w:r>
          </w:p>
        </w:tc>
      </w:tr>
      <w:tr>
        <w:tc>
          <w:tcPr>
            <w:tcW w:type="dxa" w:w="2088"/>
            <w:vAlign w:val="top"/>
          </w:tcPr>
          <w:p>
            <w:r/>
            <w:r>
              <w:rPr>
                <w:rFonts w:ascii="Aptos" w:hAnsi="Aptos" w:eastAsia="Aptos"/>
                <w:b w:val="0"/>
                <w:sz w:val="18"/>
              </w:rPr>
              <w:t>Storage for MVP</w:t>
            </w:r>
          </w:p>
        </w:tc>
        <w:tc>
          <w:tcPr>
            <w:tcW w:type="dxa" w:w="3240"/>
            <w:vAlign w:val="top"/>
          </w:tcPr>
          <w:p>
            <w:r/>
            <w:r>
              <w:rPr>
                <w:rFonts w:ascii="Aptos" w:hAnsi="Aptos" w:eastAsia="Aptos"/>
                <w:b w:val="0"/>
                <w:sz w:val="18"/>
              </w:rPr>
              <w:t>SQLite</w:t>
            </w:r>
          </w:p>
        </w:tc>
        <w:tc>
          <w:tcPr>
            <w:tcW w:type="dxa" w:w="5256"/>
            <w:vAlign w:val="top"/>
          </w:tcPr>
          <w:p>
            <w:r/>
            <w:r>
              <w:rPr>
                <w:rFonts w:ascii="Aptos" w:hAnsi="Aptos" w:eastAsia="Aptos"/>
                <w:b w:val="0"/>
                <w:sz w:val="18"/>
              </w:rPr>
              <w:t>Local, lightweight, fast, no server setup, good for scan cache and dependency edges.</w:t>
            </w:r>
          </w:p>
        </w:tc>
      </w:tr>
      <w:tr>
        <w:tc>
          <w:tcPr>
            <w:tcW w:type="dxa" w:w="2088"/>
            <w:vAlign w:val="top"/>
            <w:shd w:fill="F7F9FC"/>
          </w:tcPr>
          <w:p>
            <w:r/>
            <w:r>
              <w:rPr>
                <w:rFonts w:ascii="Aptos" w:hAnsi="Aptos" w:eastAsia="Aptos"/>
                <w:b w:val="0"/>
                <w:sz w:val="18"/>
              </w:rPr>
              <w:t>Storage later</w:t>
            </w:r>
          </w:p>
        </w:tc>
        <w:tc>
          <w:tcPr>
            <w:tcW w:type="dxa" w:w="3240"/>
            <w:vAlign w:val="top"/>
            <w:shd w:fill="F7F9FC"/>
          </w:tcPr>
          <w:p>
            <w:r/>
            <w:r>
              <w:rPr>
                <w:rFonts w:ascii="Aptos" w:hAnsi="Aptos" w:eastAsia="Aptos"/>
                <w:b w:val="0"/>
                <w:sz w:val="18"/>
              </w:rPr>
              <w:t>Postgres</w:t>
            </w:r>
          </w:p>
        </w:tc>
        <w:tc>
          <w:tcPr>
            <w:tcW w:type="dxa" w:w="5256"/>
            <w:vAlign w:val="top"/>
            <w:shd w:fill="F7F9FC"/>
          </w:tcPr>
          <w:p>
            <w:r/>
            <w:r>
              <w:rPr>
                <w:rFonts w:ascii="Aptos" w:hAnsi="Aptos" w:eastAsia="Aptos"/>
                <w:b w:val="0"/>
                <w:sz w:val="18"/>
              </w:rPr>
              <w:t>Best for team/cloud version, shared org scans, audit history, user accounts, and integrations.</w:t>
            </w:r>
          </w:p>
        </w:tc>
      </w:tr>
      <w:tr>
        <w:tc>
          <w:tcPr>
            <w:tcW w:type="dxa" w:w="2088"/>
            <w:vAlign w:val="top"/>
          </w:tcPr>
          <w:p>
            <w:r/>
            <w:r>
              <w:rPr>
                <w:rFonts w:ascii="Aptos" w:hAnsi="Aptos" w:eastAsia="Aptos"/>
                <w:b w:val="0"/>
                <w:sz w:val="18"/>
              </w:rPr>
              <w:t>Graph database later</w:t>
            </w:r>
          </w:p>
        </w:tc>
        <w:tc>
          <w:tcPr>
            <w:tcW w:type="dxa" w:w="3240"/>
            <w:vAlign w:val="top"/>
          </w:tcPr>
          <w:p>
            <w:r/>
            <w:r>
              <w:rPr>
                <w:rFonts w:ascii="Aptos" w:hAnsi="Aptos" w:eastAsia="Aptos"/>
                <w:b w:val="0"/>
                <w:sz w:val="18"/>
              </w:rPr>
              <w:t>Neo4j optional</w:t>
            </w:r>
          </w:p>
        </w:tc>
        <w:tc>
          <w:tcPr>
            <w:tcW w:type="dxa" w:w="5256"/>
            <w:vAlign w:val="top"/>
          </w:tcPr>
          <w:p>
            <w:r/>
            <w:r>
              <w:rPr>
                <w:rFonts w:ascii="Aptos" w:hAnsi="Aptos" w:eastAsia="Aptos"/>
                <w:b w:val="0"/>
                <w:sz w:val="18"/>
              </w:rPr>
              <w:t>Useful only for advanced enterprise graph traversal and deep relationship analytics.</w:t>
            </w:r>
          </w:p>
        </w:tc>
      </w:tr>
      <w:tr>
        <w:tc>
          <w:tcPr>
            <w:tcW w:type="dxa" w:w="2088"/>
            <w:vAlign w:val="top"/>
            <w:shd w:fill="F7F9FC"/>
          </w:tcPr>
          <w:p>
            <w:r/>
            <w:r>
              <w:rPr>
                <w:rFonts w:ascii="Aptos" w:hAnsi="Aptos" w:eastAsia="Aptos"/>
                <w:b w:val="0"/>
                <w:sz w:val="18"/>
              </w:rPr>
              <w:t>Graph UI</w:t>
            </w:r>
          </w:p>
        </w:tc>
        <w:tc>
          <w:tcPr>
            <w:tcW w:type="dxa" w:w="3240"/>
            <w:vAlign w:val="top"/>
            <w:shd w:fill="F7F9FC"/>
          </w:tcPr>
          <w:p>
            <w:r/>
            <w:r>
              <w:rPr>
                <w:rFonts w:ascii="Aptos" w:hAnsi="Aptos" w:eastAsia="Aptos"/>
                <w:b w:val="0"/>
                <w:sz w:val="18"/>
              </w:rPr>
              <w:t>React Flow</w:t>
            </w:r>
          </w:p>
        </w:tc>
        <w:tc>
          <w:tcPr>
            <w:tcW w:type="dxa" w:w="5256"/>
            <w:vAlign w:val="top"/>
            <w:shd w:fill="F7F9FC"/>
          </w:tcPr>
          <w:p>
            <w:r/>
            <w:r>
              <w:rPr>
                <w:rFonts w:ascii="Aptos" w:hAnsi="Aptos" w:eastAsia="Aptos"/>
                <w:b w:val="0"/>
                <w:sz w:val="18"/>
              </w:rPr>
              <w:t>Useful for visual dependency graph in VS Code Webview.</w:t>
            </w:r>
          </w:p>
        </w:tc>
      </w:tr>
      <w:tr>
        <w:tc>
          <w:tcPr>
            <w:tcW w:type="dxa" w:w="2088"/>
            <w:vAlign w:val="top"/>
          </w:tcPr>
          <w:p>
            <w:r/>
            <w:r>
              <w:rPr>
                <w:rFonts w:ascii="Aptos" w:hAnsi="Aptos" w:eastAsia="Aptos"/>
                <w:b w:val="0"/>
                <w:sz w:val="18"/>
              </w:rPr>
              <w:t>AI Layer</w:t>
            </w:r>
          </w:p>
        </w:tc>
        <w:tc>
          <w:tcPr>
            <w:tcW w:type="dxa" w:w="3240"/>
            <w:vAlign w:val="top"/>
          </w:tcPr>
          <w:p>
            <w:r/>
            <w:r>
              <w:rPr>
                <w:rFonts w:ascii="Aptos" w:hAnsi="Aptos" w:eastAsia="Aptos"/>
                <w:b w:val="0"/>
                <w:sz w:val="18"/>
              </w:rPr>
              <w:t>OpenAI/Claude/local LLM later</w:t>
            </w:r>
          </w:p>
        </w:tc>
        <w:tc>
          <w:tcPr>
            <w:tcW w:type="dxa" w:w="5256"/>
            <w:vAlign w:val="top"/>
          </w:tcPr>
          <w:p>
            <w:r/>
            <w:r>
              <w:rPr>
                <w:rFonts w:ascii="Aptos" w:hAnsi="Aptos" w:eastAsia="Aptos"/>
                <w:b w:val="0"/>
                <w:sz w:val="18"/>
              </w:rPr>
              <w:t>Should summarize verified facts; it should not be the primary dependency engine.</w:t>
            </w:r>
          </w:p>
        </w:tc>
      </w:tr>
    </w:tbl>
    <w:p/>
    <w:tbl>
      <w:tblPr>
        <w:tblW w:type="auto" w:w="0"/>
        <w:jc w:val="center"/>
        <w:tblLook w:firstColumn="1" w:firstRow="1" w:lastColumn="0" w:lastRow="0" w:noHBand="0" w:noVBand="1" w:val="04A0"/>
      </w:tblPr>
      <w:tblGrid>
        <w:gridCol w:w="10224"/>
      </w:tblGrid>
      <w:tr>
        <w:tc>
          <w:tcPr>
            <w:tcW w:type="dxa" w:w="10224"/>
            <w:shd w:fill="E8F5E9"/>
          </w:tcPr>
          <w:p>
            <w:r>
              <w:rPr>
                <w:b/>
                <w:color w:val="121F3D"/>
                <w:sz w:val="21"/>
              </w:rPr>
              <w:t>Technology decision</w:t>
            </w:r>
          </w:p>
          <w:p>
            <w:pPr>
              <w:spacing w:before="40"/>
            </w:pPr>
            <w:r>
              <w:rPr>
                <w:sz w:val="19"/>
              </w:rPr>
              <w:t>For MVP, use TypeScript + Node.js + VS Code Extension + local scanner + SQLite. Add Salesforce API data next. Add AI only after dependency facts are stable.</w:t>
            </w:r>
          </w:p>
        </w:tc>
      </w:tr>
    </w:tbl>
    <w:p/>
    <w:p>
      <w:pPr>
        <w:pStyle w:val="Heading1"/>
      </w:pPr>
      <w:r>
        <w:t>8. Why Node.js and TypeScript Work for Salesforce</w:t>
      </w:r>
    </w:p>
    <w:p>
      <w:pPr>
        <w:pStyle w:val="ListBullet"/>
        <w:spacing w:after="60"/>
      </w:pPr>
      <w:r>
        <w:t>VS Code extensions are built with JavaScript/TypeScript, so the same language can power the UI command layer and analyzer logic.</w:t>
      </w:r>
    </w:p>
    <w:p>
      <w:pPr>
        <w:pStyle w:val="ListBullet"/>
        <w:spacing w:after="60"/>
      </w:pPr>
      <w:r>
        <w:t>Salesforce CLI workflows can be executed and integrated from Node.js.</w:t>
      </w:r>
    </w:p>
    <w:p>
      <w:pPr>
        <w:pStyle w:val="ListBullet"/>
        <w:spacing w:after="60"/>
      </w:pPr>
      <w:r>
        <w:t>Salesforce Tooling API, Metadata API, REST API, and Bulk API calls can be made from Node.js.</w:t>
      </w:r>
    </w:p>
    <w:p>
      <w:pPr>
        <w:pStyle w:val="ListBullet"/>
        <w:spacing w:after="60"/>
      </w:pPr>
      <w:r>
        <w:t>Salesforce DX projects are file-based, and Node.js is strong for scanning local folders and parsing text/XML files.</w:t>
      </w:r>
    </w:p>
    <w:p>
      <w:pPr>
        <w:pStyle w:val="ListBullet"/>
        <w:spacing w:after="60"/>
      </w:pPr>
      <w:r>
        <w:t>LWC is JavaScript-based, so TypeScript tooling can parse imports and schema references cleanly.</w:t>
      </w:r>
    </w:p>
    <w:p>
      <w:pPr>
        <w:pStyle w:val="ListBullet"/>
        <w:spacing w:after="60"/>
      </w:pPr>
      <w:r>
        <w:t>The future AI layer can easily call OpenAI, Claude, OpenRouter, local LLMs, or custom agent endpoints.</w:t>
      </w:r>
    </w:p>
    <w:p>
      <w:pPr>
        <w:pStyle w:val="Heading2"/>
      </w:pPr>
      <w:r>
        <w:t>Salesforce API reference points</w:t>
      </w:r>
    </w:p>
    <w:p>
      <w:r>
        <w:t>Salesforce Tooling API includes MetadataComponentDependency, which represents dependency relationships between metadata components in an org and can be queried using Tooling API. Salesforce also documents Bulk API 2.0 usage for querying MetadataComponentDependency and retrieving up to 100,000 records in a single query. JSforce is a JavaScript library that utilizes Salesforce APIs and works in Node.js and browser environments.</w:t>
      </w:r>
    </w:p>
    <w:p>
      <w:pPr>
        <w:pStyle w:val="Heading1"/>
      </w:pPr>
      <w:r>
        <w:t>9. Recommended Architecture</w:t>
      </w:r>
    </w:p>
    <w:p>
      <w:pPr>
        <w:pStyle w:val="Heading2"/>
      </w:pPr>
      <w:r>
        <w:t>MVP architecture - local first</w:t>
      </w:r>
    </w:p>
    <w:p>
      <w:pPr>
        <w:pStyle w:val="CodeBlock"/>
        <w:spacing w:after="20"/>
        <w:ind w:left="288"/>
      </w:pPr>
      <w:r>
        <w:t>VS Code Extension</w:t>
      </w:r>
    </w:p>
    <w:p>
      <w:pPr>
        <w:pStyle w:val="CodeBlock"/>
        <w:spacing w:after="20"/>
        <w:ind w:left="288"/>
      </w:pPr>
      <w:r>
        <w:t xml:space="preserve">    -&gt; Local Analyzer Service (Node.js / TypeScript)</w:t>
      </w:r>
    </w:p>
    <w:p>
      <w:pPr>
        <w:pStyle w:val="CodeBlock"/>
        <w:spacing w:after="20"/>
        <w:ind w:left="288"/>
      </w:pPr>
      <w:r>
        <w:t xml:space="preserve">        -&gt; Source Scanner</w:t>
      </w:r>
    </w:p>
    <w:p>
      <w:pPr>
        <w:pStyle w:val="CodeBlock"/>
        <w:spacing w:after="20"/>
        <w:ind w:left="288"/>
      </w:pPr>
      <w:r>
        <w:t xml:space="preserve">        -&gt; Metadata Parser</w:t>
      </w:r>
    </w:p>
    <w:p>
      <w:pPr>
        <w:pStyle w:val="CodeBlock"/>
        <w:spacing w:after="20"/>
        <w:ind w:left="288"/>
      </w:pPr>
      <w:r>
        <w:t xml:space="preserve">        -&gt; Dependency Graph Builder</w:t>
      </w:r>
    </w:p>
    <w:p>
      <w:pPr>
        <w:pStyle w:val="CodeBlock"/>
        <w:spacing w:after="20"/>
        <w:ind w:left="288"/>
      </w:pPr>
      <w:r>
        <w:t xml:space="preserve">        -&gt; SQLite Cache</w:t>
      </w:r>
    </w:p>
    <w:p>
      <w:pPr>
        <w:pStyle w:val="CodeBlock"/>
        <w:spacing w:after="20"/>
        <w:ind w:left="288"/>
      </w:pPr>
      <w:r>
        <w:t xml:space="preserve">        -&gt; Risk Engine</w:t>
      </w:r>
    </w:p>
    <w:p>
      <w:pPr>
        <w:pStyle w:val="CodeBlock"/>
        <w:spacing w:after="20"/>
        <w:ind w:left="288"/>
      </w:pPr>
      <w:r>
        <w:t xml:space="preserve">        -&gt; React Webview Dashboard</w:t>
      </w:r>
    </w:p>
    <w:p>
      <w:pPr>
        <w:pStyle w:val="CodeBlock"/>
        <w:spacing w:after="20"/>
        <w:ind w:left="288"/>
      </w:pPr>
      <w:r>
        <w:t xml:space="preserve">        -&gt; Markdown Export</w:t>
      </w:r>
    </w:p>
    <w:p/>
    <w:p>
      <w:pPr>
        <w:pStyle w:val="Heading2"/>
      </w:pPr>
      <w:r>
        <w:t>Phase 2 architecture - Salesforce connected</w:t>
      </w:r>
    </w:p>
    <w:p>
      <w:pPr>
        <w:pStyle w:val="CodeBlock"/>
        <w:spacing w:after="20"/>
        <w:ind w:left="288"/>
      </w:pPr>
      <w:r>
        <w:t>VS Code Extension</w:t>
      </w:r>
    </w:p>
    <w:p>
      <w:pPr>
        <w:pStyle w:val="CodeBlock"/>
        <w:spacing w:after="20"/>
        <w:ind w:left="288"/>
      </w:pPr>
      <w:r>
        <w:t xml:space="preserve">    -&gt; Local Analyzer Service</w:t>
      </w:r>
    </w:p>
    <w:p>
      <w:pPr>
        <w:pStyle w:val="CodeBlock"/>
        <w:spacing w:after="20"/>
        <w:ind w:left="288"/>
      </w:pPr>
      <w:r>
        <w:t xml:space="preserve">        -&gt; Salesforce CLI Auth</w:t>
      </w:r>
    </w:p>
    <w:p>
      <w:pPr>
        <w:pStyle w:val="CodeBlock"/>
        <w:spacing w:after="20"/>
        <w:ind w:left="288"/>
      </w:pPr>
      <w:r>
        <w:t xml:space="preserve">        -&gt; JSforce / Tooling API Connector</w:t>
      </w:r>
    </w:p>
    <w:p>
      <w:pPr>
        <w:pStyle w:val="CodeBlock"/>
        <w:spacing w:after="20"/>
        <w:ind w:left="288"/>
      </w:pPr>
      <w:r>
        <w:t xml:space="preserve">        -&gt; MetadataComponentDependency Query Layer</w:t>
      </w:r>
    </w:p>
    <w:p>
      <w:pPr>
        <w:pStyle w:val="CodeBlock"/>
        <w:spacing w:after="20"/>
        <w:ind w:left="288"/>
      </w:pPr>
      <w:r>
        <w:t xml:space="preserve">        -&gt; Metadata API Retrieval Layer</w:t>
      </w:r>
    </w:p>
    <w:p>
      <w:pPr>
        <w:pStyle w:val="CodeBlock"/>
        <w:spacing w:after="20"/>
        <w:ind w:left="288"/>
      </w:pPr>
      <w:r>
        <w:t xml:space="preserve">        -&gt; Local Source Scanner</w:t>
      </w:r>
    </w:p>
    <w:p>
      <w:pPr>
        <w:pStyle w:val="CodeBlock"/>
        <w:spacing w:after="20"/>
        <w:ind w:left="288"/>
      </w:pPr>
      <w:r>
        <w:t xml:space="preserve">        -&gt; Merged Dependency Graph</w:t>
      </w:r>
    </w:p>
    <w:p>
      <w:pPr>
        <w:pStyle w:val="CodeBlock"/>
        <w:spacing w:after="20"/>
        <w:ind w:left="288"/>
      </w:pPr>
      <w:r>
        <w:t xml:space="preserve">        -&gt; SQLite Cache</w:t>
      </w:r>
    </w:p>
    <w:p>
      <w:pPr>
        <w:pStyle w:val="CodeBlock"/>
        <w:spacing w:after="20"/>
        <w:ind w:left="288"/>
      </w:pPr>
      <w:r>
        <w:t xml:space="preserve">        -&gt; Risk Engine</w:t>
      </w:r>
    </w:p>
    <w:p>
      <w:pPr>
        <w:pStyle w:val="CodeBlock"/>
        <w:spacing w:after="20"/>
        <w:ind w:left="288"/>
      </w:pPr>
      <w:r>
        <w:t xml:space="preserve">        -&gt; Impact Report</w:t>
      </w:r>
    </w:p>
    <w:p/>
    <w:p>
      <w:pPr>
        <w:pStyle w:val="Heading2"/>
      </w:pPr>
      <w:r>
        <w:t>Future cloud architecture</w:t>
      </w:r>
    </w:p>
    <w:p>
      <w:pPr>
        <w:pStyle w:val="CodeBlock"/>
        <w:spacing w:after="20"/>
        <w:ind w:left="288"/>
      </w:pPr>
      <w:r>
        <w:t>VS Code Extension / Web App / Chrome Extension</w:t>
      </w:r>
    </w:p>
    <w:p>
      <w:pPr>
        <w:pStyle w:val="CodeBlock"/>
        <w:spacing w:after="20"/>
        <w:ind w:left="288"/>
      </w:pPr>
      <w:r>
        <w:t xml:space="preserve">    -&gt; Cloud API Backend</w:t>
      </w:r>
    </w:p>
    <w:p>
      <w:pPr>
        <w:pStyle w:val="CodeBlock"/>
        <w:spacing w:after="20"/>
        <w:ind w:left="288"/>
      </w:pPr>
      <w:r>
        <w:t xml:space="preserve">        -&gt; Scheduled Salesforce Org Scans</w:t>
      </w:r>
    </w:p>
    <w:p>
      <w:pPr>
        <w:pStyle w:val="CodeBlock"/>
        <w:spacing w:after="20"/>
        <w:ind w:left="288"/>
      </w:pPr>
      <w:r>
        <w:t xml:space="preserve">        -&gt; Git Provider Integration</w:t>
      </w:r>
    </w:p>
    <w:p>
      <w:pPr>
        <w:pStyle w:val="CodeBlock"/>
        <w:spacing w:after="20"/>
        <w:ind w:left="288"/>
      </w:pPr>
      <w:r>
        <w:t xml:space="preserve">        -&gt; Postgres</w:t>
      </w:r>
    </w:p>
    <w:p>
      <w:pPr>
        <w:pStyle w:val="CodeBlock"/>
        <w:spacing w:after="20"/>
        <w:ind w:left="288"/>
      </w:pPr>
      <w:r>
        <w:t xml:space="preserve">        -&gt; Optional Neo4j Graph Layer</w:t>
      </w:r>
    </w:p>
    <w:p>
      <w:pPr>
        <w:pStyle w:val="CodeBlock"/>
        <w:spacing w:after="20"/>
        <w:ind w:left="288"/>
      </w:pPr>
      <w:r>
        <w:t xml:space="preserve">        -&gt; AI Summary Service</w:t>
      </w:r>
    </w:p>
    <w:p>
      <w:pPr>
        <w:pStyle w:val="CodeBlock"/>
        <w:spacing w:after="20"/>
        <w:ind w:left="288"/>
      </w:pPr>
      <w:r>
        <w:t xml:space="preserve">        -&gt; Jira / Confluence / Slack / PR Integrations</w:t>
      </w:r>
    </w:p>
    <w:p/>
    <w:p>
      <w:pPr>
        <w:pStyle w:val="Heading1"/>
      </w:pPr>
      <w:r>
        <w:t>10. Data Sources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8"/>
            <w:vAlign w:val="center"/>
          </w:tcPr>
          <w:p>
            <w:r/>
            <w:r>
              <w:rPr>
                <w:rFonts w:ascii="Aptos" w:hAnsi="Aptos" w:eastAsia="Aptos"/>
                <w:b/>
                <w:color w:val="FFFFFF"/>
                <w:sz w:val="18"/>
              </w:rPr>
              <w:t>Source</w:t>
            </w:r>
          </w:p>
        </w:tc>
        <w:tc>
          <w:tcPr>
            <w:tcW w:type="dxa" w:w="5184"/>
            <w:shd w:fill="1F4E78"/>
            <w:vAlign w:val="center"/>
          </w:tcPr>
          <w:p>
            <w:r/>
            <w:r>
              <w:rPr>
                <w:rFonts w:ascii="Aptos" w:hAnsi="Aptos" w:eastAsia="Aptos"/>
                <w:b/>
                <w:color w:val="FFFFFF"/>
                <w:sz w:val="18"/>
              </w:rPr>
              <w:t>What It Provides</w:t>
            </w:r>
          </w:p>
        </w:tc>
        <w:tc>
          <w:tcPr>
            <w:tcW w:type="dxa" w:w="2880"/>
            <w:shd w:fill="1F4E78"/>
            <w:vAlign w:val="center"/>
          </w:tcPr>
          <w:p>
            <w:r/>
            <w:r>
              <w:rPr>
                <w:rFonts w:ascii="Aptos" w:hAnsi="Aptos" w:eastAsia="Aptos"/>
                <w:b/>
                <w:color w:val="FFFFFF"/>
                <w:sz w:val="18"/>
              </w:rPr>
              <w:t>Confidence / Notes</w:t>
            </w:r>
          </w:p>
        </w:tc>
      </w:tr>
      <w:tr>
        <w:tc>
          <w:tcPr>
            <w:tcW w:type="dxa" w:w="2592"/>
            <w:vAlign w:val="top"/>
            <w:shd w:fill="F7F9FC"/>
          </w:tcPr>
          <w:p>
            <w:r/>
            <w:r>
              <w:rPr>
                <w:rFonts w:ascii="Aptos" w:hAnsi="Aptos" w:eastAsia="Aptos"/>
                <w:b w:val="0"/>
                <w:sz w:val="18"/>
              </w:rPr>
              <w:t>Local SFDX Project</w:t>
            </w:r>
          </w:p>
        </w:tc>
        <w:tc>
          <w:tcPr>
            <w:tcW w:type="dxa" w:w="5184"/>
            <w:vAlign w:val="top"/>
            <w:shd w:fill="F7F9FC"/>
          </w:tcPr>
          <w:p>
            <w:r/>
            <w:r>
              <w:rPr>
                <w:rFonts w:ascii="Aptos" w:hAnsi="Aptos" w:eastAsia="Aptos"/>
                <w:b w:val="0"/>
                <w:sz w:val="18"/>
              </w:rPr>
              <w:t>Apex, LWC, Flow XML, object metadata, field metadata, permission sets, profiles, labels, and source references.</w:t>
            </w:r>
          </w:p>
        </w:tc>
        <w:tc>
          <w:tcPr>
            <w:tcW w:type="dxa" w:w="2880"/>
            <w:vAlign w:val="top"/>
            <w:shd w:fill="F7F9FC"/>
          </w:tcPr>
          <w:p>
            <w:r/>
            <w:r>
              <w:rPr>
                <w:rFonts w:ascii="Aptos" w:hAnsi="Aptos" w:eastAsia="Aptos"/>
                <w:b w:val="0"/>
                <w:sz w:val="18"/>
              </w:rPr>
              <w:t>High for source-controlled references.</w:t>
            </w:r>
          </w:p>
        </w:tc>
      </w:tr>
      <w:tr>
        <w:tc>
          <w:tcPr>
            <w:tcW w:type="dxa" w:w="2592"/>
            <w:vAlign w:val="top"/>
          </w:tcPr>
          <w:p>
            <w:r/>
            <w:r>
              <w:rPr>
                <w:rFonts w:ascii="Aptos" w:hAnsi="Aptos" w:eastAsia="Aptos"/>
                <w:b w:val="0"/>
                <w:sz w:val="18"/>
              </w:rPr>
              <w:t>Salesforce Tooling API</w:t>
            </w:r>
          </w:p>
        </w:tc>
        <w:tc>
          <w:tcPr>
            <w:tcW w:type="dxa" w:w="5184"/>
            <w:vAlign w:val="top"/>
          </w:tcPr>
          <w:p>
            <w:r/>
            <w:r>
              <w:rPr>
                <w:rFonts w:ascii="Aptos" w:hAnsi="Aptos" w:eastAsia="Aptos"/>
                <w:b w:val="0"/>
                <w:sz w:val="18"/>
              </w:rPr>
              <w:t>Apex classes, triggers, metadata components, dependency records, SourceMember where available.</w:t>
            </w:r>
          </w:p>
        </w:tc>
        <w:tc>
          <w:tcPr>
            <w:tcW w:type="dxa" w:w="2880"/>
            <w:vAlign w:val="top"/>
          </w:tcPr>
          <w:p>
            <w:r/>
            <w:r>
              <w:rPr>
                <w:rFonts w:ascii="Aptos" w:hAnsi="Aptos" w:eastAsia="Aptos"/>
                <w:b w:val="0"/>
                <w:sz w:val="18"/>
              </w:rPr>
              <w:t>High for official org metadata, but not complete for all dynamic references.</w:t>
            </w:r>
          </w:p>
        </w:tc>
      </w:tr>
      <w:tr>
        <w:tc>
          <w:tcPr>
            <w:tcW w:type="dxa" w:w="2592"/>
            <w:vAlign w:val="top"/>
            <w:shd w:fill="F7F9FC"/>
          </w:tcPr>
          <w:p>
            <w:r/>
            <w:r>
              <w:rPr>
                <w:rFonts w:ascii="Aptos" w:hAnsi="Aptos" w:eastAsia="Aptos"/>
                <w:b w:val="0"/>
                <w:sz w:val="18"/>
              </w:rPr>
              <w:t>MetadataComponentDependency</w:t>
            </w:r>
          </w:p>
        </w:tc>
        <w:tc>
          <w:tcPr>
            <w:tcW w:type="dxa" w:w="5184"/>
            <w:vAlign w:val="top"/>
            <w:shd w:fill="F7F9FC"/>
          </w:tcPr>
          <w:p>
            <w:r/>
            <w:r>
              <w:rPr>
                <w:rFonts w:ascii="Aptos" w:hAnsi="Aptos" w:eastAsia="Aptos"/>
                <w:b w:val="0"/>
                <w:sz w:val="18"/>
              </w:rPr>
              <w:t>Dependency relationships between metadata components.</w:t>
            </w:r>
          </w:p>
        </w:tc>
        <w:tc>
          <w:tcPr>
            <w:tcW w:type="dxa" w:w="2880"/>
            <w:vAlign w:val="top"/>
            <w:shd w:fill="F7F9FC"/>
          </w:tcPr>
          <w:p>
            <w:r/>
            <w:r>
              <w:rPr>
                <w:rFonts w:ascii="Aptos" w:hAnsi="Aptos" w:eastAsia="Aptos"/>
                <w:b w:val="0"/>
                <w:sz w:val="18"/>
              </w:rPr>
              <w:t>Useful official source, but should be combined with local parsing.</w:t>
            </w:r>
          </w:p>
        </w:tc>
      </w:tr>
      <w:tr>
        <w:tc>
          <w:tcPr>
            <w:tcW w:type="dxa" w:w="2592"/>
            <w:vAlign w:val="top"/>
          </w:tcPr>
          <w:p>
            <w:r/>
            <w:r>
              <w:rPr>
                <w:rFonts w:ascii="Aptos" w:hAnsi="Aptos" w:eastAsia="Aptos"/>
                <w:b w:val="0"/>
                <w:sz w:val="18"/>
              </w:rPr>
              <w:t>Salesforce Metadata API</w:t>
            </w:r>
          </w:p>
        </w:tc>
        <w:tc>
          <w:tcPr>
            <w:tcW w:type="dxa" w:w="5184"/>
            <w:vAlign w:val="top"/>
          </w:tcPr>
          <w:p>
            <w:r/>
            <w:r>
              <w:rPr>
                <w:rFonts w:ascii="Aptos" w:hAnsi="Aptos" w:eastAsia="Aptos"/>
                <w:b w:val="0"/>
                <w:sz w:val="18"/>
              </w:rPr>
              <w:t>Full metadata retrieval and XML content for deeper analysis.</w:t>
            </w:r>
          </w:p>
        </w:tc>
        <w:tc>
          <w:tcPr>
            <w:tcW w:type="dxa" w:w="2880"/>
            <w:vAlign w:val="top"/>
          </w:tcPr>
          <w:p>
            <w:r/>
            <w:r>
              <w:rPr>
                <w:rFonts w:ascii="Aptos" w:hAnsi="Aptos" w:eastAsia="Aptos"/>
                <w:b w:val="0"/>
                <w:sz w:val="18"/>
              </w:rPr>
              <w:t>Useful for org-connected scanning.</w:t>
            </w:r>
          </w:p>
        </w:tc>
      </w:tr>
      <w:tr>
        <w:tc>
          <w:tcPr>
            <w:tcW w:type="dxa" w:w="2592"/>
            <w:vAlign w:val="top"/>
            <w:shd w:fill="F7F9FC"/>
          </w:tcPr>
          <w:p>
            <w:r/>
            <w:r>
              <w:rPr>
                <w:rFonts w:ascii="Aptos" w:hAnsi="Aptos" w:eastAsia="Aptos"/>
                <w:b w:val="0"/>
                <w:sz w:val="18"/>
              </w:rPr>
              <w:t>Git History</w:t>
            </w:r>
          </w:p>
        </w:tc>
        <w:tc>
          <w:tcPr>
            <w:tcW w:type="dxa" w:w="5184"/>
            <w:vAlign w:val="top"/>
            <w:shd w:fill="F7F9FC"/>
          </w:tcPr>
          <w:p>
            <w:r/>
            <w:r>
              <w:rPr>
                <w:rFonts w:ascii="Aptos" w:hAnsi="Aptos" w:eastAsia="Aptos"/>
                <w:b w:val="0"/>
                <w:sz w:val="18"/>
              </w:rPr>
              <w:t>Commit author, first-seen date, last changed date, PR references, change history.</w:t>
            </w:r>
          </w:p>
        </w:tc>
        <w:tc>
          <w:tcPr>
            <w:tcW w:type="dxa" w:w="2880"/>
            <w:vAlign w:val="top"/>
            <w:shd w:fill="F7F9FC"/>
          </w:tcPr>
          <w:p>
            <w:r/>
            <w:r>
              <w:rPr>
                <w:rFonts w:ascii="Aptos" w:hAnsi="Aptos" w:eastAsia="Aptos"/>
                <w:b w:val="0"/>
                <w:sz w:val="18"/>
              </w:rPr>
              <w:t>Strong source for ownership and evolution.</w:t>
            </w:r>
          </w:p>
        </w:tc>
      </w:tr>
      <w:tr>
        <w:tc>
          <w:tcPr>
            <w:tcW w:type="dxa" w:w="2592"/>
            <w:vAlign w:val="top"/>
          </w:tcPr>
          <w:p>
            <w:r/>
            <w:r>
              <w:rPr>
                <w:rFonts w:ascii="Aptos" w:hAnsi="Aptos" w:eastAsia="Aptos"/>
                <w:b w:val="0"/>
                <w:sz w:val="18"/>
              </w:rPr>
              <w:t>Setup Audit Trail / Deployment History</w:t>
            </w:r>
          </w:p>
        </w:tc>
        <w:tc>
          <w:tcPr>
            <w:tcW w:type="dxa" w:w="5184"/>
            <w:vAlign w:val="top"/>
          </w:tcPr>
          <w:p>
            <w:r/>
            <w:r>
              <w:rPr>
                <w:rFonts w:ascii="Aptos" w:hAnsi="Aptos" w:eastAsia="Aptos"/>
                <w:b w:val="0"/>
                <w:sz w:val="18"/>
              </w:rPr>
              <w:t>Admin/setup changes and deployment activity where available.</w:t>
            </w:r>
          </w:p>
        </w:tc>
        <w:tc>
          <w:tcPr>
            <w:tcW w:type="dxa" w:w="2880"/>
            <w:vAlign w:val="top"/>
          </w:tcPr>
          <w:p>
            <w:r/>
            <w:r>
              <w:rPr>
                <w:rFonts w:ascii="Aptos" w:hAnsi="Aptos" w:eastAsia="Aptos"/>
                <w:b w:val="0"/>
                <w:sz w:val="18"/>
              </w:rPr>
              <w:t>Useful but not complete for all metadata types.</w:t>
            </w:r>
          </w:p>
        </w:tc>
      </w:tr>
    </w:tbl>
    <w:p/>
    <w:tbl>
      <w:tblPr>
        <w:tblW w:type="auto" w:w="0"/>
        <w:jc w:val="center"/>
        <w:tblLook w:firstColumn="1" w:firstRow="1" w:lastColumn="0" w:lastRow="0" w:noHBand="0" w:noVBand="1" w:val="04A0"/>
      </w:tblPr>
      <w:tblGrid>
        <w:gridCol w:w="10224"/>
      </w:tblGrid>
      <w:tr>
        <w:tc>
          <w:tcPr>
            <w:tcW w:type="dxa" w:w="10224"/>
            <w:shd w:fill="FFF4E5"/>
          </w:tcPr>
          <w:p>
            <w:r>
              <w:rPr>
                <w:b/>
                <w:color w:val="121F3D"/>
                <w:sz w:val="21"/>
              </w:rPr>
              <w:t>Important design decision</w:t>
            </w:r>
          </w:p>
          <w:p>
            <w:pPr>
              <w:spacing w:before="40"/>
            </w:pPr>
            <w:r>
              <w:rPr>
                <w:sz w:val="19"/>
              </w:rPr>
              <w:t>Use both official Salesforce dependency data and local source parsing. API data gives official relationships. Local parsing catches source references, dynamic strings, LWC imports, Flow XML references, and Git history.</w:t>
            </w:r>
          </w:p>
        </w:tc>
      </w:tr>
    </w:tbl>
    <w:p/>
    <w:p>
      <w:pPr>
        <w:pStyle w:val="Heading1"/>
      </w:pPr>
      <w:r>
        <w:t>11. Parsing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8"/>
            <w:vAlign w:val="center"/>
          </w:tcPr>
          <w:p>
            <w:r/>
            <w:r>
              <w:rPr>
                <w:rFonts w:ascii="Aptos" w:hAnsi="Aptos" w:eastAsia="Aptos"/>
                <w:b/>
                <w:color w:val="FFFFFF"/>
                <w:sz w:val="18"/>
              </w:rPr>
              <w:t>Metadata Type</w:t>
            </w:r>
          </w:p>
        </w:tc>
        <w:tc>
          <w:tcPr>
            <w:tcW w:type="dxa" w:w="3312"/>
            <w:shd w:fill="1F4E78"/>
            <w:vAlign w:val="center"/>
          </w:tcPr>
          <w:p>
            <w:r/>
            <w:r>
              <w:rPr>
                <w:rFonts w:ascii="Aptos" w:hAnsi="Aptos" w:eastAsia="Aptos"/>
                <w:b/>
                <w:color w:val="FFFFFF"/>
                <w:sz w:val="18"/>
              </w:rPr>
              <w:t>Parsing Approach</w:t>
            </w:r>
          </w:p>
        </w:tc>
        <w:tc>
          <w:tcPr>
            <w:tcW w:type="dxa" w:w="4608"/>
            <w:shd w:fill="1F4E78"/>
            <w:vAlign w:val="center"/>
          </w:tcPr>
          <w:p>
            <w:r/>
            <w:r>
              <w:rPr>
                <w:rFonts w:ascii="Aptos" w:hAnsi="Aptos" w:eastAsia="Aptos"/>
                <w:b/>
                <w:color w:val="FFFFFF"/>
                <w:sz w:val="18"/>
              </w:rPr>
              <w:t>Example Signals</w:t>
            </w:r>
          </w:p>
        </w:tc>
      </w:tr>
      <w:tr>
        <w:tc>
          <w:tcPr>
            <w:tcW w:type="dxa" w:w="2592"/>
            <w:vAlign w:val="top"/>
            <w:shd w:fill="F7F9FC"/>
          </w:tcPr>
          <w:p>
            <w:r/>
            <w:r>
              <w:rPr>
                <w:rFonts w:ascii="Aptos" w:hAnsi="Aptos" w:eastAsia="Aptos"/>
                <w:b w:val="0"/>
                <w:sz w:val="18"/>
              </w:rPr>
              <w:t>Apex Class / Trigger</w:t>
            </w:r>
          </w:p>
        </w:tc>
        <w:tc>
          <w:tcPr>
            <w:tcW w:type="dxa" w:w="3312"/>
            <w:vAlign w:val="top"/>
            <w:shd w:fill="F7F9FC"/>
          </w:tcPr>
          <w:p>
            <w:r/>
            <w:r>
              <w:rPr>
                <w:rFonts w:ascii="Aptos" w:hAnsi="Aptos" w:eastAsia="Aptos"/>
                <w:b w:val="0"/>
                <w:sz w:val="18"/>
              </w:rPr>
              <w:t>Regex/token scanning first; optional Apex parser later.</w:t>
            </w:r>
          </w:p>
        </w:tc>
        <w:tc>
          <w:tcPr>
            <w:tcW w:type="dxa" w:w="4608"/>
            <w:vAlign w:val="top"/>
            <w:shd w:fill="F7F9FC"/>
          </w:tcPr>
          <w:p>
            <w:r/>
            <w:r>
              <w:rPr>
                <w:rFonts w:ascii="Aptos" w:hAnsi="Aptos" w:eastAsia="Aptos"/>
                <w:b w:val="0"/>
                <w:sz w:val="18"/>
              </w:rPr>
              <w:t>ClassName.methodName, new ClassName(), field API names, object names, SOQL references.</w:t>
            </w:r>
          </w:p>
        </w:tc>
      </w:tr>
      <w:tr>
        <w:tc>
          <w:tcPr>
            <w:tcW w:type="dxa" w:w="2592"/>
            <w:vAlign w:val="top"/>
          </w:tcPr>
          <w:p>
            <w:r/>
            <w:r>
              <w:rPr>
                <w:rFonts w:ascii="Aptos" w:hAnsi="Aptos" w:eastAsia="Aptos"/>
                <w:b w:val="0"/>
                <w:sz w:val="18"/>
              </w:rPr>
              <w:t>LWC JavaScript</w:t>
            </w:r>
          </w:p>
        </w:tc>
        <w:tc>
          <w:tcPr>
            <w:tcW w:type="dxa" w:w="3312"/>
            <w:vAlign w:val="top"/>
          </w:tcPr>
          <w:p>
            <w:r/>
            <w:r>
              <w:rPr>
                <w:rFonts w:ascii="Aptos" w:hAnsi="Aptos" w:eastAsia="Aptos"/>
                <w:b w:val="0"/>
                <w:sz w:val="18"/>
              </w:rPr>
              <w:t>Parse imports and text references.</w:t>
            </w:r>
          </w:p>
        </w:tc>
        <w:tc>
          <w:tcPr>
            <w:tcW w:type="dxa" w:w="4608"/>
            <w:vAlign w:val="top"/>
          </w:tcPr>
          <w:p>
            <w:r/>
            <w:r>
              <w:rPr>
                <w:rFonts w:ascii="Aptos" w:hAnsi="Aptos" w:eastAsia="Aptos"/>
                <w:b w:val="0"/>
                <w:sz w:val="18"/>
              </w:rPr>
              <w:t>@salesforce/apex/Class.method, @salesforce/schema/Object.Field, custom labels.</w:t>
            </w:r>
          </w:p>
        </w:tc>
      </w:tr>
      <w:tr>
        <w:tc>
          <w:tcPr>
            <w:tcW w:type="dxa" w:w="2592"/>
            <w:vAlign w:val="top"/>
            <w:shd w:fill="F7F9FC"/>
          </w:tcPr>
          <w:p>
            <w:r/>
            <w:r>
              <w:rPr>
                <w:rFonts w:ascii="Aptos" w:hAnsi="Aptos" w:eastAsia="Aptos"/>
                <w:b w:val="0"/>
                <w:sz w:val="18"/>
              </w:rPr>
              <w:t>Flow XML</w:t>
            </w:r>
          </w:p>
        </w:tc>
        <w:tc>
          <w:tcPr>
            <w:tcW w:type="dxa" w:w="3312"/>
            <w:vAlign w:val="top"/>
            <w:shd w:fill="F7F9FC"/>
          </w:tcPr>
          <w:p>
            <w:r/>
            <w:r>
              <w:rPr>
                <w:rFonts w:ascii="Aptos" w:hAnsi="Aptos" w:eastAsia="Aptos"/>
                <w:b w:val="0"/>
                <w:sz w:val="18"/>
              </w:rPr>
              <w:t>Parse XML nodes.</w:t>
            </w:r>
          </w:p>
        </w:tc>
        <w:tc>
          <w:tcPr>
            <w:tcW w:type="dxa" w:w="4608"/>
            <w:vAlign w:val="top"/>
            <w:shd w:fill="F7F9FC"/>
          </w:tcPr>
          <w:p>
            <w:r/>
            <w:r>
              <w:rPr>
                <w:rFonts w:ascii="Aptos" w:hAnsi="Aptos" w:eastAsia="Aptos"/>
                <w:b w:val="0"/>
                <w:sz w:val="18"/>
              </w:rPr>
              <w:t>Apex actions, record lookups, object names, field names, screen components.</w:t>
            </w:r>
          </w:p>
        </w:tc>
      </w:tr>
      <w:tr>
        <w:tc>
          <w:tcPr>
            <w:tcW w:type="dxa" w:w="2592"/>
            <w:vAlign w:val="top"/>
          </w:tcPr>
          <w:p>
            <w:r/>
            <w:r>
              <w:rPr>
                <w:rFonts w:ascii="Aptos" w:hAnsi="Aptos" w:eastAsia="Aptos"/>
                <w:b w:val="0"/>
                <w:sz w:val="18"/>
              </w:rPr>
              <w:t>Object/Field XML</w:t>
            </w:r>
          </w:p>
        </w:tc>
        <w:tc>
          <w:tcPr>
            <w:tcW w:type="dxa" w:w="3312"/>
            <w:vAlign w:val="top"/>
          </w:tcPr>
          <w:p>
            <w:r/>
            <w:r>
              <w:rPr>
                <w:rFonts w:ascii="Aptos" w:hAnsi="Aptos" w:eastAsia="Aptos"/>
                <w:b w:val="0"/>
                <w:sz w:val="18"/>
              </w:rPr>
              <w:t>Parse metadata XML.</w:t>
            </w:r>
          </w:p>
        </w:tc>
        <w:tc>
          <w:tcPr>
            <w:tcW w:type="dxa" w:w="4608"/>
            <w:vAlign w:val="top"/>
          </w:tcPr>
          <w:p>
            <w:r/>
            <w:r>
              <w:rPr>
                <w:rFonts w:ascii="Aptos" w:hAnsi="Aptos" w:eastAsia="Aptos"/>
                <w:b w:val="0"/>
                <w:sz w:val="18"/>
              </w:rPr>
              <w:t>Formula references, relationship fields, field type, labels, lookup targets.</w:t>
            </w:r>
          </w:p>
        </w:tc>
      </w:tr>
      <w:tr>
        <w:tc>
          <w:tcPr>
            <w:tcW w:type="dxa" w:w="2592"/>
            <w:vAlign w:val="top"/>
            <w:shd w:fill="F7F9FC"/>
          </w:tcPr>
          <w:p>
            <w:r/>
            <w:r>
              <w:rPr>
                <w:rFonts w:ascii="Aptos" w:hAnsi="Aptos" w:eastAsia="Aptos"/>
                <w:b w:val="0"/>
                <w:sz w:val="18"/>
              </w:rPr>
              <w:t>Permission Set/Profile</w:t>
            </w:r>
          </w:p>
        </w:tc>
        <w:tc>
          <w:tcPr>
            <w:tcW w:type="dxa" w:w="3312"/>
            <w:vAlign w:val="top"/>
            <w:shd w:fill="F7F9FC"/>
          </w:tcPr>
          <w:p>
            <w:r/>
            <w:r>
              <w:rPr>
                <w:rFonts w:ascii="Aptos" w:hAnsi="Aptos" w:eastAsia="Aptos"/>
                <w:b w:val="0"/>
                <w:sz w:val="18"/>
              </w:rPr>
              <w:t>Parse XML permissions.</w:t>
            </w:r>
          </w:p>
        </w:tc>
        <w:tc>
          <w:tcPr>
            <w:tcW w:type="dxa" w:w="4608"/>
            <w:vAlign w:val="top"/>
            <w:shd w:fill="F7F9FC"/>
          </w:tcPr>
          <w:p>
            <w:r/>
            <w:r>
              <w:rPr>
                <w:rFonts w:ascii="Aptos" w:hAnsi="Aptos" w:eastAsia="Aptos"/>
                <w:b w:val="0"/>
                <w:sz w:val="18"/>
              </w:rPr>
              <w:t>Object permissions, field permissions, Apex class access, custom permissions.</w:t>
            </w:r>
          </w:p>
        </w:tc>
      </w:tr>
      <w:tr>
        <w:tc>
          <w:tcPr>
            <w:tcW w:type="dxa" w:w="2592"/>
            <w:vAlign w:val="top"/>
          </w:tcPr>
          <w:p>
            <w:r/>
            <w:r>
              <w:rPr>
                <w:rFonts w:ascii="Aptos" w:hAnsi="Aptos" w:eastAsia="Aptos"/>
                <w:b w:val="0"/>
                <w:sz w:val="18"/>
              </w:rPr>
              <w:t>Aura Components</w:t>
            </w:r>
          </w:p>
        </w:tc>
        <w:tc>
          <w:tcPr>
            <w:tcW w:type="dxa" w:w="3312"/>
            <w:vAlign w:val="top"/>
          </w:tcPr>
          <w:p>
            <w:r/>
            <w:r>
              <w:rPr>
                <w:rFonts w:ascii="Aptos" w:hAnsi="Aptos" w:eastAsia="Aptos"/>
                <w:b w:val="0"/>
                <w:sz w:val="18"/>
              </w:rPr>
              <w:t>Text and XML scan.</w:t>
            </w:r>
          </w:p>
        </w:tc>
        <w:tc>
          <w:tcPr>
            <w:tcW w:type="dxa" w:w="4608"/>
            <w:vAlign w:val="top"/>
          </w:tcPr>
          <w:p>
            <w:r/>
            <w:r>
              <w:rPr>
                <w:rFonts w:ascii="Aptos" w:hAnsi="Aptos" w:eastAsia="Aptos"/>
                <w:b w:val="0"/>
                <w:sz w:val="18"/>
              </w:rPr>
              <w:t>Apex controller references, event/message references, component dependencies.</w:t>
            </w:r>
          </w:p>
        </w:tc>
      </w:tr>
      <w:tr>
        <w:tc>
          <w:tcPr>
            <w:tcW w:type="dxa" w:w="2592"/>
            <w:vAlign w:val="top"/>
            <w:shd w:fill="F7F9FC"/>
          </w:tcPr>
          <w:p>
            <w:r/>
            <w:r>
              <w:rPr>
                <w:rFonts w:ascii="Aptos" w:hAnsi="Aptos" w:eastAsia="Aptos"/>
                <w:b w:val="0"/>
                <w:sz w:val="18"/>
              </w:rPr>
              <w:t>Reports/Dashboards</w:t>
            </w:r>
          </w:p>
        </w:tc>
        <w:tc>
          <w:tcPr>
            <w:tcW w:type="dxa" w:w="3312"/>
            <w:vAlign w:val="top"/>
            <w:shd w:fill="F7F9FC"/>
          </w:tcPr>
          <w:p>
            <w:r/>
            <w:r>
              <w:rPr>
                <w:rFonts w:ascii="Aptos" w:hAnsi="Aptos" w:eastAsia="Aptos"/>
                <w:b w:val="0"/>
                <w:sz w:val="18"/>
              </w:rPr>
              <w:t>Metadata scan where available.</w:t>
            </w:r>
          </w:p>
        </w:tc>
        <w:tc>
          <w:tcPr>
            <w:tcW w:type="dxa" w:w="4608"/>
            <w:vAlign w:val="top"/>
            <w:shd w:fill="F7F9FC"/>
          </w:tcPr>
          <w:p>
            <w:r/>
            <w:r>
              <w:rPr>
                <w:rFonts w:ascii="Aptos" w:hAnsi="Aptos" w:eastAsia="Aptos"/>
                <w:b w:val="0"/>
                <w:sz w:val="18"/>
              </w:rPr>
              <w:t>Report fields, dashboard source reports, filters.</w:t>
            </w:r>
          </w:p>
        </w:tc>
      </w:tr>
    </w:tbl>
    <w:p/>
    <w:p>
      <w:pPr>
        <w:pStyle w:val="Heading1"/>
      </w:pPr>
      <w:r>
        <w:t>12. Risk Scoring Model</w:t>
      </w:r>
    </w:p>
    <w:p>
      <w:r>
        <w:t>Risk scoring should be simple in MVP and become smarter over time. The goal is to help teams prioritize review, not to pretend the tool has perfect judgement.</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8"/>
            <w:vAlign w:val="center"/>
          </w:tcPr>
          <w:p>
            <w:r/>
            <w:r>
              <w:rPr>
                <w:rFonts w:ascii="Aptos" w:hAnsi="Aptos" w:eastAsia="Aptos"/>
                <w:b/>
                <w:color w:val="FFFFFF"/>
                <w:sz w:val="18"/>
              </w:rPr>
              <w:t>Risk Level</w:t>
            </w:r>
          </w:p>
        </w:tc>
        <w:tc>
          <w:tcPr>
            <w:tcW w:type="dxa" w:w="4320"/>
            <w:shd w:fill="1F4E78"/>
            <w:vAlign w:val="center"/>
          </w:tcPr>
          <w:p>
            <w:r/>
            <w:r>
              <w:rPr>
                <w:rFonts w:ascii="Aptos" w:hAnsi="Aptos" w:eastAsia="Aptos"/>
                <w:b/>
                <w:color w:val="FFFFFF"/>
                <w:sz w:val="18"/>
              </w:rPr>
              <w:t>Basic MVP Rule</w:t>
            </w:r>
          </w:p>
        </w:tc>
        <w:tc>
          <w:tcPr>
            <w:tcW w:type="dxa" w:w="4320"/>
            <w:shd w:fill="1F4E78"/>
            <w:vAlign w:val="center"/>
          </w:tcPr>
          <w:p>
            <w:r/>
            <w:r>
              <w:rPr>
                <w:rFonts w:ascii="Aptos" w:hAnsi="Aptos" w:eastAsia="Aptos"/>
                <w:b/>
                <w:color w:val="FFFFFF"/>
                <w:sz w:val="18"/>
              </w:rPr>
              <w:t>Examples</w:t>
            </w:r>
          </w:p>
        </w:tc>
      </w:tr>
      <w:tr>
        <w:tc>
          <w:tcPr>
            <w:tcW w:type="dxa" w:w="1728"/>
            <w:vAlign w:val="top"/>
            <w:shd w:fill="F7F9FC"/>
          </w:tcPr>
          <w:p>
            <w:r/>
            <w:r>
              <w:rPr>
                <w:rFonts w:ascii="Aptos" w:hAnsi="Aptos" w:eastAsia="Aptos"/>
                <w:b w:val="0"/>
                <w:sz w:val="18"/>
              </w:rPr>
              <w:t>Low</w:t>
            </w:r>
          </w:p>
        </w:tc>
        <w:tc>
          <w:tcPr>
            <w:tcW w:type="dxa" w:w="4320"/>
            <w:vAlign w:val="top"/>
            <w:shd w:fill="F7F9FC"/>
          </w:tcPr>
          <w:p>
            <w:r/>
            <w:r>
              <w:rPr>
                <w:rFonts w:ascii="Aptos" w:hAnsi="Aptos" w:eastAsia="Aptos"/>
                <w:b w:val="0"/>
                <w:sz w:val="18"/>
              </w:rPr>
              <w:t>1-2 references, no automation or trigger usage.</w:t>
            </w:r>
          </w:p>
        </w:tc>
        <w:tc>
          <w:tcPr>
            <w:tcW w:type="dxa" w:w="4320"/>
            <w:vAlign w:val="top"/>
            <w:shd w:fill="F7F9FC"/>
          </w:tcPr>
          <w:p>
            <w:r/>
            <w:r>
              <w:rPr>
                <w:rFonts w:ascii="Aptos" w:hAnsi="Aptos" w:eastAsia="Aptos"/>
                <w:b w:val="0"/>
                <w:sz w:val="18"/>
              </w:rPr>
              <w:t>Small helper class, isolated LWC, unused field candidate.</w:t>
            </w:r>
          </w:p>
        </w:tc>
      </w:tr>
      <w:tr>
        <w:tc>
          <w:tcPr>
            <w:tcW w:type="dxa" w:w="1728"/>
            <w:vAlign w:val="top"/>
          </w:tcPr>
          <w:p>
            <w:r/>
            <w:r>
              <w:rPr>
                <w:rFonts w:ascii="Aptos" w:hAnsi="Aptos" w:eastAsia="Aptos"/>
                <w:b w:val="0"/>
                <w:sz w:val="18"/>
              </w:rPr>
              <w:t>Medium</w:t>
            </w:r>
          </w:p>
        </w:tc>
        <w:tc>
          <w:tcPr>
            <w:tcW w:type="dxa" w:w="4320"/>
            <w:vAlign w:val="top"/>
          </w:tcPr>
          <w:p>
            <w:r/>
            <w:r>
              <w:rPr>
                <w:rFonts w:ascii="Aptos" w:hAnsi="Aptos" w:eastAsia="Aptos"/>
                <w:b w:val="0"/>
                <w:sz w:val="18"/>
              </w:rPr>
              <w:t>3-5 references or used in one Flow/LWC.</w:t>
            </w:r>
          </w:p>
        </w:tc>
        <w:tc>
          <w:tcPr>
            <w:tcW w:type="dxa" w:w="4320"/>
            <w:vAlign w:val="top"/>
          </w:tcPr>
          <w:p>
            <w:r/>
            <w:r>
              <w:rPr>
                <w:rFonts w:ascii="Aptos" w:hAnsi="Aptos" w:eastAsia="Aptos"/>
                <w:b w:val="0"/>
                <w:sz w:val="18"/>
              </w:rPr>
              <w:t>Field used by one Flow and a page component.</w:t>
            </w:r>
          </w:p>
        </w:tc>
      </w:tr>
      <w:tr>
        <w:tc>
          <w:tcPr>
            <w:tcW w:type="dxa" w:w="1728"/>
            <w:vAlign w:val="top"/>
            <w:shd w:fill="F7F9FC"/>
          </w:tcPr>
          <w:p>
            <w:r/>
            <w:r>
              <w:rPr>
                <w:rFonts w:ascii="Aptos" w:hAnsi="Aptos" w:eastAsia="Aptos"/>
                <w:b w:val="0"/>
                <w:sz w:val="18"/>
              </w:rPr>
              <w:t>High</w:t>
            </w:r>
          </w:p>
        </w:tc>
        <w:tc>
          <w:tcPr>
            <w:tcW w:type="dxa" w:w="4320"/>
            <w:vAlign w:val="top"/>
            <w:shd w:fill="F7F9FC"/>
          </w:tcPr>
          <w:p>
            <w:r/>
            <w:r>
              <w:rPr>
                <w:rFonts w:ascii="Aptos" w:hAnsi="Aptos" w:eastAsia="Aptos"/>
                <w:b w:val="0"/>
                <w:sz w:val="18"/>
              </w:rPr>
              <w:t>6-10 references, used by Flow, trigger, email, or business process.</w:t>
            </w:r>
          </w:p>
        </w:tc>
        <w:tc>
          <w:tcPr>
            <w:tcW w:type="dxa" w:w="4320"/>
            <w:vAlign w:val="top"/>
            <w:shd w:fill="F7F9FC"/>
          </w:tcPr>
          <w:p>
            <w:r/>
            <w:r>
              <w:rPr>
                <w:rFonts w:ascii="Aptos" w:hAnsi="Aptos" w:eastAsia="Aptos"/>
                <w:b w:val="0"/>
                <w:sz w:val="18"/>
              </w:rPr>
              <w:t>Apex class used in case creation flow.</w:t>
            </w:r>
          </w:p>
        </w:tc>
      </w:tr>
      <w:tr>
        <w:tc>
          <w:tcPr>
            <w:tcW w:type="dxa" w:w="1728"/>
            <w:vAlign w:val="top"/>
          </w:tcPr>
          <w:p>
            <w:r/>
            <w:r>
              <w:rPr>
                <w:rFonts w:ascii="Aptos" w:hAnsi="Aptos" w:eastAsia="Aptos"/>
                <w:b w:val="0"/>
                <w:sz w:val="18"/>
              </w:rPr>
              <w:t>Critical</w:t>
            </w:r>
          </w:p>
        </w:tc>
        <w:tc>
          <w:tcPr>
            <w:tcW w:type="dxa" w:w="4320"/>
            <w:vAlign w:val="top"/>
          </w:tcPr>
          <w:p>
            <w:r/>
            <w:r>
              <w:rPr>
                <w:rFonts w:ascii="Aptos" w:hAnsi="Aptos" w:eastAsia="Aptos"/>
                <w:b w:val="0"/>
                <w:sz w:val="18"/>
              </w:rPr>
              <w:t>10+ references or used in trigger, integration, managed process, deployment-critical logic, or customer-facing automation.</w:t>
            </w:r>
          </w:p>
        </w:tc>
        <w:tc>
          <w:tcPr>
            <w:tcW w:type="dxa" w:w="4320"/>
            <w:vAlign w:val="top"/>
          </w:tcPr>
          <w:p>
            <w:r/>
            <w:r>
              <w:rPr>
                <w:rFonts w:ascii="Aptos" w:hAnsi="Aptos" w:eastAsia="Aptos"/>
                <w:b w:val="0"/>
                <w:sz w:val="18"/>
              </w:rPr>
              <w:t>Email-to-Case class, core account/case field, integration mapping field.</w:t>
            </w:r>
          </w:p>
        </w:tc>
      </w:tr>
    </w:tbl>
    <w:p/>
    <w:p>
      <w:pPr>
        <w:pStyle w:val="ListBullet"/>
        <w:spacing w:after="60"/>
      </w:pPr>
      <w:r>
        <w:t>Increase risk if the component appears in a trigger, Flow, integration, or customer-facing automation.</w:t>
      </w:r>
    </w:p>
    <w:p>
      <w:pPr>
        <w:pStyle w:val="ListBullet"/>
        <w:spacing w:after="60"/>
      </w:pPr>
      <w:r>
        <w:t>Increase risk if the component is connected to Case, Account, Contact, Opportunity, Order, or other core objects.</w:t>
      </w:r>
    </w:p>
    <w:p>
      <w:pPr>
        <w:pStyle w:val="ListBullet"/>
        <w:spacing w:after="60"/>
      </w:pPr>
      <w:r>
        <w:t>Increase risk if the component has downstream references across multiple metadata types.</w:t>
      </w:r>
    </w:p>
    <w:p>
      <w:pPr>
        <w:pStyle w:val="ListBullet"/>
        <w:spacing w:after="60"/>
      </w:pPr>
      <w:r>
        <w:t>Flag dynamic references separately with confidence levels: High, Medium, Low.</w:t>
      </w:r>
    </w:p>
    <w:p>
      <w:pPr>
        <w:pStyle w:val="ListBullet"/>
        <w:spacing w:after="60"/>
      </w:pPr>
      <w:r>
        <w:t>Show the reasoning behind the score so users can challenge it.</w:t>
      </w:r>
    </w:p>
    <w:p>
      <w:pPr>
        <w:pStyle w:val="Heading1"/>
      </w:pPr>
      <w:r>
        <w:t>13. MVP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8"/>
            <w:vAlign w:val="center"/>
          </w:tcPr>
          <w:p>
            <w:r/>
            <w:r>
              <w:rPr>
                <w:rFonts w:ascii="Aptos" w:hAnsi="Aptos" w:eastAsia="Aptos"/>
                <w:b/>
                <w:color w:val="FFFFFF"/>
                <w:sz w:val="18"/>
              </w:rPr>
              <w:t>Entity</w:t>
            </w:r>
          </w:p>
        </w:tc>
        <w:tc>
          <w:tcPr>
            <w:tcW w:type="dxa" w:w="3456"/>
            <w:shd w:fill="1F4E78"/>
            <w:vAlign w:val="center"/>
          </w:tcPr>
          <w:p>
            <w:r/>
            <w:r>
              <w:rPr>
                <w:rFonts w:ascii="Aptos" w:hAnsi="Aptos" w:eastAsia="Aptos"/>
                <w:b/>
                <w:color w:val="FFFFFF"/>
                <w:sz w:val="18"/>
              </w:rPr>
              <w:t>Purpose</w:t>
            </w:r>
          </w:p>
        </w:tc>
        <w:tc>
          <w:tcPr>
            <w:tcW w:type="dxa" w:w="5040"/>
            <w:shd w:fill="1F4E78"/>
            <w:vAlign w:val="center"/>
          </w:tcPr>
          <w:p>
            <w:r/>
            <w:r>
              <w:rPr>
                <w:rFonts w:ascii="Aptos" w:hAnsi="Aptos" w:eastAsia="Aptos"/>
                <w:b/>
                <w:color w:val="FFFFFF"/>
                <w:sz w:val="18"/>
              </w:rPr>
              <w:t>Example Fields</w:t>
            </w:r>
          </w:p>
        </w:tc>
      </w:tr>
      <w:tr>
        <w:tc>
          <w:tcPr>
            <w:tcW w:type="dxa" w:w="2160"/>
            <w:vAlign w:val="top"/>
            <w:shd w:fill="F7F9FC"/>
          </w:tcPr>
          <w:p>
            <w:r/>
            <w:r>
              <w:rPr>
                <w:rFonts w:ascii="Aptos" w:hAnsi="Aptos" w:eastAsia="Aptos"/>
                <w:b w:val="0"/>
                <w:sz w:val="18"/>
              </w:rPr>
              <w:t>Component</w:t>
            </w:r>
          </w:p>
        </w:tc>
        <w:tc>
          <w:tcPr>
            <w:tcW w:type="dxa" w:w="3456"/>
            <w:vAlign w:val="top"/>
            <w:shd w:fill="F7F9FC"/>
          </w:tcPr>
          <w:p>
            <w:r/>
            <w:r>
              <w:rPr>
                <w:rFonts w:ascii="Aptos" w:hAnsi="Aptos" w:eastAsia="Aptos"/>
                <w:b w:val="0"/>
                <w:sz w:val="18"/>
              </w:rPr>
              <w:t>Represents a Salesforce metadata component.</w:t>
            </w:r>
          </w:p>
        </w:tc>
        <w:tc>
          <w:tcPr>
            <w:tcW w:type="dxa" w:w="5040"/>
            <w:vAlign w:val="top"/>
            <w:shd w:fill="F7F9FC"/>
          </w:tcPr>
          <w:p>
            <w:r/>
            <w:r>
              <w:rPr>
                <w:rFonts w:ascii="Aptos" w:hAnsi="Aptos" w:eastAsia="Aptos"/>
                <w:b w:val="0"/>
                <w:sz w:val="18"/>
              </w:rPr>
              <w:t>id, name, apiName, type, filePath, namespace, lastScannedAt</w:t>
            </w:r>
          </w:p>
        </w:tc>
      </w:tr>
      <w:tr>
        <w:tc>
          <w:tcPr>
            <w:tcW w:type="dxa" w:w="2160"/>
            <w:vAlign w:val="top"/>
          </w:tcPr>
          <w:p>
            <w:r/>
            <w:r>
              <w:rPr>
                <w:rFonts w:ascii="Aptos" w:hAnsi="Aptos" w:eastAsia="Aptos"/>
                <w:b w:val="0"/>
                <w:sz w:val="18"/>
              </w:rPr>
              <w:t>Reference</w:t>
            </w:r>
          </w:p>
        </w:tc>
        <w:tc>
          <w:tcPr>
            <w:tcW w:type="dxa" w:w="3456"/>
            <w:vAlign w:val="top"/>
          </w:tcPr>
          <w:p>
            <w:r/>
            <w:r>
              <w:rPr>
                <w:rFonts w:ascii="Aptos" w:hAnsi="Aptos" w:eastAsia="Aptos"/>
                <w:b w:val="0"/>
                <w:sz w:val="18"/>
              </w:rPr>
              <w:t>Represents a found usage/reference.</w:t>
            </w:r>
          </w:p>
        </w:tc>
        <w:tc>
          <w:tcPr>
            <w:tcW w:type="dxa" w:w="5040"/>
            <w:vAlign w:val="top"/>
          </w:tcPr>
          <w:p>
            <w:r/>
            <w:r>
              <w:rPr>
                <w:rFonts w:ascii="Aptos" w:hAnsi="Aptos" w:eastAsia="Aptos"/>
                <w:b w:val="0"/>
                <w:sz w:val="18"/>
              </w:rPr>
              <w:t>id, sourceComponentId, targetName, lineNumber, matchedText, confidence</w:t>
            </w:r>
          </w:p>
        </w:tc>
      </w:tr>
      <w:tr>
        <w:tc>
          <w:tcPr>
            <w:tcW w:type="dxa" w:w="2160"/>
            <w:vAlign w:val="top"/>
            <w:shd w:fill="F7F9FC"/>
          </w:tcPr>
          <w:p>
            <w:r/>
            <w:r>
              <w:rPr>
                <w:rFonts w:ascii="Aptos" w:hAnsi="Aptos" w:eastAsia="Aptos"/>
                <w:b w:val="0"/>
                <w:sz w:val="18"/>
              </w:rPr>
              <w:t>DependencyEdge</w:t>
            </w:r>
          </w:p>
        </w:tc>
        <w:tc>
          <w:tcPr>
            <w:tcW w:type="dxa" w:w="3456"/>
            <w:vAlign w:val="top"/>
            <w:shd w:fill="F7F9FC"/>
          </w:tcPr>
          <w:p>
            <w:r/>
            <w:r>
              <w:rPr>
                <w:rFonts w:ascii="Aptos" w:hAnsi="Aptos" w:eastAsia="Aptos"/>
                <w:b w:val="0"/>
                <w:sz w:val="18"/>
              </w:rPr>
              <w:t>Represents relationship between two components.</w:t>
            </w:r>
          </w:p>
        </w:tc>
        <w:tc>
          <w:tcPr>
            <w:tcW w:type="dxa" w:w="5040"/>
            <w:vAlign w:val="top"/>
            <w:shd w:fill="F7F9FC"/>
          </w:tcPr>
          <w:p>
            <w:r/>
            <w:r>
              <w:rPr>
                <w:rFonts w:ascii="Aptos" w:hAnsi="Aptos" w:eastAsia="Aptos"/>
                <w:b w:val="0"/>
                <w:sz w:val="18"/>
              </w:rPr>
              <w:t>fromComponentId, toComponentId, relationshipType, confidence, source</w:t>
            </w:r>
          </w:p>
        </w:tc>
      </w:tr>
      <w:tr>
        <w:tc>
          <w:tcPr>
            <w:tcW w:type="dxa" w:w="2160"/>
            <w:vAlign w:val="top"/>
          </w:tcPr>
          <w:p>
            <w:r/>
            <w:r>
              <w:rPr>
                <w:rFonts w:ascii="Aptos" w:hAnsi="Aptos" w:eastAsia="Aptos"/>
                <w:b w:val="0"/>
                <w:sz w:val="18"/>
              </w:rPr>
              <w:t>ScanRun</w:t>
            </w:r>
          </w:p>
        </w:tc>
        <w:tc>
          <w:tcPr>
            <w:tcW w:type="dxa" w:w="3456"/>
            <w:vAlign w:val="top"/>
          </w:tcPr>
          <w:p>
            <w:r/>
            <w:r>
              <w:rPr>
                <w:rFonts w:ascii="Aptos" w:hAnsi="Aptos" w:eastAsia="Aptos"/>
                <w:b w:val="0"/>
                <w:sz w:val="18"/>
              </w:rPr>
              <w:t>Represents a scan execution.</w:t>
            </w:r>
          </w:p>
        </w:tc>
        <w:tc>
          <w:tcPr>
            <w:tcW w:type="dxa" w:w="5040"/>
            <w:vAlign w:val="top"/>
          </w:tcPr>
          <w:p>
            <w:r/>
            <w:r>
              <w:rPr>
                <w:rFonts w:ascii="Aptos" w:hAnsi="Aptos" w:eastAsia="Aptos"/>
                <w:b w:val="0"/>
                <w:sz w:val="18"/>
              </w:rPr>
              <w:t>id, workspacePath, orgAlias, startedAt, completedAt, status</w:t>
            </w:r>
          </w:p>
        </w:tc>
      </w:tr>
      <w:tr>
        <w:tc>
          <w:tcPr>
            <w:tcW w:type="dxa" w:w="2160"/>
            <w:vAlign w:val="top"/>
            <w:shd w:fill="F7F9FC"/>
          </w:tcPr>
          <w:p>
            <w:r/>
            <w:r>
              <w:rPr>
                <w:rFonts w:ascii="Aptos" w:hAnsi="Aptos" w:eastAsia="Aptos"/>
                <w:b w:val="0"/>
                <w:sz w:val="18"/>
              </w:rPr>
              <w:t>RiskScore</w:t>
            </w:r>
          </w:p>
        </w:tc>
        <w:tc>
          <w:tcPr>
            <w:tcW w:type="dxa" w:w="3456"/>
            <w:vAlign w:val="top"/>
            <w:shd w:fill="F7F9FC"/>
          </w:tcPr>
          <w:p>
            <w:r/>
            <w:r>
              <w:rPr>
                <w:rFonts w:ascii="Aptos" w:hAnsi="Aptos" w:eastAsia="Aptos"/>
                <w:b w:val="0"/>
                <w:sz w:val="18"/>
              </w:rPr>
              <w:t>Stores risk result for a component.</w:t>
            </w:r>
          </w:p>
        </w:tc>
        <w:tc>
          <w:tcPr>
            <w:tcW w:type="dxa" w:w="5040"/>
            <w:vAlign w:val="top"/>
            <w:shd w:fill="F7F9FC"/>
          </w:tcPr>
          <w:p>
            <w:r/>
            <w:r>
              <w:rPr>
                <w:rFonts w:ascii="Aptos" w:hAnsi="Aptos" w:eastAsia="Aptos"/>
                <w:b w:val="0"/>
                <w:sz w:val="18"/>
              </w:rPr>
              <w:t>componentId, level, score, reasons, updatedAt</w:t>
            </w:r>
          </w:p>
        </w:tc>
      </w:tr>
      <w:tr>
        <w:tc>
          <w:tcPr>
            <w:tcW w:type="dxa" w:w="2160"/>
            <w:vAlign w:val="top"/>
          </w:tcPr>
          <w:p>
            <w:r/>
            <w:r>
              <w:rPr>
                <w:rFonts w:ascii="Aptos" w:hAnsi="Aptos" w:eastAsia="Aptos"/>
                <w:b w:val="0"/>
                <w:sz w:val="18"/>
              </w:rPr>
              <w:t>HistoryRecord</w:t>
            </w:r>
          </w:p>
        </w:tc>
        <w:tc>
          <w:tcPr>
            <w:tcW w:type="dxa" w:w="3456"/>
            <w:vAlign w:val="top"/>
          </w:tcPr>
          <w:p>
            <w:r/>
            <w:r>
              <w:rPr>
                <w:rFonts w:ascii="Aptos" w:hAnsi="Aptos" w:eastAsia="Aptos"/>
                <w:b w:val="0"/>
                <w:sz w:val="18"/>
              </w:rPr>
              <w:t>Stores Git/Salesforce history information.</w:t>
            </w:r>
          </w:p>
        </w:tc>
        <w:tc>
          <w:tcPr>
            <w:tcW w:type="dxa" w:w="5040"/>
            <w:vAlign w:val="top"/>
          </w:tcPr>
          <w:p>
            <w:r/>
            <w:r>
              <w:rPr>
                <w:rFonts w:ascii="Aptos" w:hAnsi="Aptos" w:eastAsia="Aptos"/>
                <w:b w:val="0"/>
                <w:sz w:val="18"/>
              </w:rPr>
              <w:t>componentId, author, commitHash, modifiedAt, source</w:t>
            </w:r>
          </w:p>
        </w:tc>
      </w:tr>
    </w:tbl>
    <w:p/>
    <w:p>
      <w:pPr>
        <w:pStyle w:val="Heading1"/>
      </w:pPr>
      <w:r>
        <w:t>14. Functional Requirements</w:t>
      </w:r>
    </w:p>
    <w:p>
      <w:pPr>
        <w:pStyle w:val="ListNumber"/>
        <w:spacing w:after="60"/>
      </w:pPr>
      <w:r>
        <w:t>User can run OrgTrace: Analyze Component Dependency from the VS Code command palette.</w:t>
      </w:r>
    </w:p>
    <w:p>
      <w:pPr>
        <w:pStyle w:val="ListNumber"/>
        <w:spacing w:after="60"/>
      </w:pPr>
      <w:r>
        <w:t>User can right-click a file, class name, field API name, or selected text and run dependency analysis.</w:t>
      </w:r>
    </w:p>
    <w:p>
      <w:pPr>
        <w:pStyle w:val="ListNumber"/>
        <w:spacing w:after="60"/>
      </w:pPr>
      <w:r>
        <w:t>System scans the current Salesforce DX workspace recursively.</w:t>
      </w:r>
    </w:p>
    <w:p>
      <w:pPr>
        <w:pStyle w:val="ListNumber"/>
        <w:spacing w:after="60"/>
      </w:pPr>
      <w:r>
        <w:t>System groups results by metadata type: Apex, Flow, LWC, Aura, Object, Field, Permission Set, Profile, and Other.</w:t>
      </w:r>
    </w:p>
    <w:p>
      <w:pPr>
        <w:pStyle w:val="ListNumber"/>
        <w:spacing w:after="60"/>
      </w:pPr>
      <w:r>
        <w:t>System displays file path, line number, matched text, and reference confidence.</w:t>
      </w:r>
    </w:p>
    <w:p>
      <w:pPr>
        <w:pStyle w:val="ListNumber"/>
        <w:spacing w:after="60"/>
      </w:pPr>
      <w:r>
        <w:t>System calculates and displays risk level with reasons.</w:t>
      </w:r>
    </w:p>
    <w:p>
      <w:pPr>
        <w:pStyle w:val="ListNumber"/>
        <w:spacing w:after="60"/>
      </w:pPr>
      <w:r>
        <w:t>System allows export to Markdown.</w:t>
      </w:r>
    </w:p>
    <w:p>
      <w:pPr>
        <w:pStyle w:val="ListNumber"/>
        <w:spacing w:after="60"/>
      </w:pPr>
      <w:r>
        <w:t>System caches results locally in SQLite.</w:t>
      </w:r>
    </w:p>
    <w:p>
      <w:pPr>
        <w:pStyle w:val="ListNumber"/>
        <w:spacing w:after="60"/>
      </w:pPr>
      <w:r>
        <w:t>System can later connect to Salesforce org and enrich local results with Tooling API dependency records.</w:t>
      </w:r>
    </w:p>
    <w:p>
      <w:pPr>
        <w:pStyle w:val="ListNumber"/>
        <w:spacing w:after="60"/>
      </w:pPr>
      <w:r>
        <w:t>System can later generate AI-powered summary based only on verified dependency facts.</w:t>
      </w:r>
    </w:p>
    <w:p>
      <w:pPr>
        <w:pStyle w:val="Heading1"/>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2304"/>
            <w:shd w:fill="1F4E78"/>
            <w:vAlign w:val="center"/>
          </w:tcPr>
          <w:p>
            <w:r/>
            <w:r>
              <w:rPr>
                <w:rFonts w:ascii="Aptos" w:hAnsi="Aptos" w:eastAsia="Aptos"/>
                <w:b/>
                <w:color w:val="FFFFFF"/>
                <w:sz w:val="18"/>
              </w:rPr>
              <w:t>Area</w:t>
            </w:r>
          </w:p>
        </w:tc>
        <w:tc>
          <w:tcPr>
            <w:tcW w:type="dxa" w:w="8352"/>
            <w:shd w:fill="1F4E78"/>
            <w:vAlign w:val="center"/>
          </w:tcPr>
          <w:p>
            <w:r/>
            <w:r>
              <w:rPr>
                <w:rFonts w:ascii="Aptos" w:hAnsi="Aptos" w:eastAsia="Aptos"/>
                <w:b/>
                <w:color w:val="FFFFFF"/>
                <w:sz w:val="18"/>
              </w:rPr>
              <w:t>Requirement</w:t>
            </w:r>
          </w:p>
        </w:tc>
      </w:tr>
      <w:tr>
        <w:tc>
          <w:tcPr>
            <w:tcW w:type="dxa" w:w="2304"/>
            <w:vAlign w:val="top"/>
            <w:shd w:fill="F7F9FC"/>
          </w:tcPr>
          <w:p>
            <w:r/>
            <w:r>
              <w:rPr>
                <w:rFonts w:ascii="Aptos" w:hAnsi="Aptos" w:eastAsia="Aptos"/>
                <w:b w:val="0"/>
                <w:sz w:val="18"/>
              </w:rPr>
              <w:t>Performance</w:t>
            </w:r>
          </w:p>
        </w:tc>
        <w:tc>
          <w:tcPr>
            <w:tcW w:type="dxa" w:w="8352"/>
            <w:vAlign w:val="top"/>
            <w:shd w:fill="F7F9FC"/>
          </w:tcPr>
          <w:p>
            <w:r/>
            <w:r>
              <w:rPr>
                <w:rFonts w:ascii="Aptos" w:hAnsi="Aptos" w:eastAsia="Aptos"/>
                <w:b w:val="0"/>
                <w:sz w:val="18"/>
              </w:rPr>
              <w:t>Initial scan should be fast enough for normal SFDX projects. Large projects should support incremental scan and cache reuse.</w:t>
            </w:r>
          </w:p>
        </w:tc>
      </w:tr>
      <w:tr>
        <w:tc>
          <w:tcPr>
            <w:tcW w:type="dxa" w:w="2304"/>
            <w:vAlign w:val="top"/>
          </w:tcPr>
          <w:p>
            <w:r/>
            <w:r>
              <w:rPr>
                <w:rFonts w:ascii="Aptos" w:hAnsi="Aptos" w:eastAsia="Aptos"/>
                <w:b w:val="0"/>
                <w:sz w:val="18"/>
              </w:rPr>
              <w:t>Privacy</w:t>
            </w:r>
          </w:p>
        </w:tc>
        <w:tc>
          <w:tcPr>
            <w:tcW w:type="dxa" w:w="8352"/>
            <w:vAlign w:val="top"/>
          </w:tcPr>
          <w:p>
            <w:r/>
            <w:r>
              <w:rPr>
                <w:rFonts w:ascii="Aptos" w:hAnsi="Aptos" w:eastAsia="Aptos"/>
                <w:b w:val="0"/>
                <w:sz w:val="18"/>
              </w:rPr>
              <w:t>MVP should run locally. No source code should leave the machine unless user enables AI/cloud mode.</w:t>
            </w:r>
          </w:p>
        </w:tc>
      </w:tr>
      <w:tr>
        <w:tc>
          <w:tcPr>
            <w:tcW w:type="dxa" w:w="2304"/>
            <w:vAlign w:val="top"/>
            <w:shd w:fill="F7F9FC"/>
          </w:tcPr>
          <w:p>
            <w:r/>
            <w:r>
              <w:rPr>
                <w:rFonts w:ascii="Aptos" w:hAnsi="Aptos" w:eastAsia="Aptos"/>
                <w:b w:val="0"/>
                <w:sz w:val="18"/>
              </w:rPr>
              <w:t>Security</w:t>
            </w:r>
          </w:p>
        </w:tc>
        <w:tc>
          <w:tcPr>
            <w:tcW w:type="dxa" w:w="8352"/>
            <w:vAlign w:val="top"/>
            <w:shd w:fill="F7F9FC"/>
          </w:tcPr>
          <w:p>
            <w:r/>
            <w:r>
              <w:rPr>
                <w:rFonts w:ascii="Aptos" w:hAnsi="Aptos" w:eastAsia="Aptos"/>
                <w:b w:val="0"/>
                <w:sz w:val="18"/>
              </w:rPr>
              <w:t>Salesforce tokens should rely on Salesforce CLI/OAuth best practices. Do not store passwords.</w:t>
            </w:r>
          </w:p>
        </w:tc>
      </w:tr>
      <w:tr>
        <w:tc>
          <w:tcPr>
            <w:tcW w:type="dxa" w:w="2304"/>
            <w:vAlign w:val="top"/>
          </w:tcPr>
          <w:p>
            <w:r/>
            <w:r>
              <w:rPr>
                <w:rFonts w:ascii="Aptos" w:hAnsi="Aptos" w:eastAsia="Aptos"/>
                <w:b w:val="0"/>
                <w:sz w:val="18"/>
              </w:rPr>
              <w:t>Accuracy</w:t>
            </w:r>
          </w:p>
        </w:tc>
        <w:tc>
          <w:tcPr>
            <w:tcW w:type="dxa" w:w="8352"/>
            <w:vAlign w:val="top"/>
          </w:tcPr>
          <w:p>
            <w:r/>
            <w:r>
              <w:rPr>
                <w:rFonts w:ascii="Aptos" w:hAnsi="Aptos" w:eastAsia="Aptos"/>
                <w:b w:val="0"/>
                <w:sz w:val="18"/>
              </w:rPr>
              <w:t>Show confidence levels and source of each dependency. Never hide uncertainty.</w:t>
            </w:r>
          </w:p>
        </w:tc>
      </w:tr>
      <w:tr>
        <w:tc>
          <w:tcPr>
            <w:tcW w:type="dxa" w:w="2304"/>
            <w:vAlign w:val="top"/>
            <w:shd w:fill="F7F9FC"/>
          </w:tcPr>
          <w:p>
            <w:r/>
            <w:r>
              <w:rPr>
                <w:rFonts w:ascii="Aptos" w:hAnsi="Aptos" w:eastAsia="Aptos"/>
                <w:b w:val="0"/>
                <w:sz w:val="18"/>
              </w:rPr>
              <w:t>Extensibility</w:t>
            </w:r>
          </w:p>
        </w:tc>
        <w:tc>
          <w:tcPr>
            <w:tcW w:type="dxa" w:w="8352"/>
            <w:vAlign w:val="top"/>
            <w:shd w:fill="F7F9FC"/>
          </w:tcPr>
          <w:p>
            <w:r/>
            <w:r>
              <w:rPr>
                <w:rFonts w:ascii="Aptos" w:hAnsi="Aptos" w:eastAsia="Aptos"/>
                <w:b w:val="0"/>
                <w:sz w:val="18"/>
              </w:rPr>
              <w:t>Parser, Salesforce API connector, risk engine, and UI should be modular.</w:t>
            </w:r>
          </w:p>
        </w:tc>
      </w:tr>
      <w:tr>
        <w:tc>
          <w:tcPr>
            <w:tcW w:type="dxa" w:w="2304"/>
            <w:vAlign w:val="top"/>
          </w:tcPr>
          <w:p>
            <w:r/>
            <w:r>
              <w:rPr>
                <w:rFonts w:ascii="Aptos" w:hAnsi="Aptos" w:eastAsia="Aptos"/>
                <w:b w:val="0"/>
                <w:sz w:val="18"/>
              </w:rPr>
              <w:t>Usability</w:t>
            </w:r>
          </w:p>
        </w:tc>
        <w:tc>
          <w:tcPr>
            <w:tcW w:type="dxa" w:w="8352"/>
            <w:vAlign w:val="top"/>
          </w:tcPr>
          <w:p>
            <w:r/>
            <w:r>
              <w:rPr>
                <w:rFonts w:ascii="Aptos" w:hAnsi="Aptos" w:eastAsia="Aptos"/>
                <w:b w:val="0"/>
                <w:sz w:val="18"/>
              </w:rPr>
              <w:t>Results should be understandable to developers, admins, BAs, and architects.</w:t>
            </w:r>
          </w:p>
        </w:tc>
      </w:tr>
      <w:tr>
        <w:tc>
          <w:tcPr>
            <w:tcW w:type="dxa" w:w="2304"/>
            <w:vAlign w:val="top"/>
            <w:shd w:fill="F7F9FC"/>
          </w:tcPr>
          <w:p>
            <w:r/>
            <w:r>
              <w:rPr>
                <w:rFonts w:ascii="Aptos" w:hAnsi="Aptos" w:eastAsia="Aptos"/>
                <w:b w:val="0"/>
                <w:sz w:val="18"/>
              </w:rPr>
              <w:t>Exportability</w:t>
            </w:r>
          </w:p>
        </w:tc>
        <w:tc>
          <w:tcPr>
            <w:tcW w:type="dxa" w:w="8352"/>
            <w:vAlign w:val="top"/>
            <w:shd w:fill="F7F9FC"/>
          </w:tcPr>
          <w:p>
            <w:r/>
            <w:r>
              <w:rPr>
                <w:rFonts w:ascii="Aptos" w:hAnsi="Aptos" w:eastAsia="Aptos"/>
                <w:b w:val="0"/>
                <w:sz w:val="18"/>
              </w:rPr>
              <w:t>Impact report should be usable in Jira, Confluence, release notes, and PR comments.</w:t>
            </w:r>
          </w:p>
        </w:tc>
      </w:tr>
    </w:tbl>
    <w:p/>
    <w:p>
      <w:pPr>
        <w:pStyle w:val="Heading1"/>
      </w:pPr>
      <w:r>
        <w:t>16. Suggested UI Screens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8"/>
            <w:vAlign w:val="center"/>
          </w:tcPr>
          <w:p>
            <w:r/>
            <w:r>
              <w:rPr>
                <w:rFonts w:ascii="Aptos" w:hAnsi="Aptos" w:eastAsia="Aptos"/>
                <w:b/>
                <w:color w:val="FFFFFF"/>
                <w:sz w:val="18"/>
              </w:rPr>
              <w:t>Screen</w:t>
            </w:r>
          </w:p>
        </w:tc>
        <w:tc>
          <w:tcPr>
            <w:tcW w:type="dxa" w:w="3456"/>
            <w:shd w:fill="1F4E78"/>
            <w:vAlign w:val="center"/>
          </w:tcPr>
          <w:p>
            <w:r/>
            <w:r>
              <w:rPr>
                <w:rFonts w:ascii="Aptos" w:hAnsi="Aptos" w:eastAsia="Aptos"/>
                <w:b/>
                <w:color w:val="FFFFFF"/>
                <w:sz w:val="18"/>
              </w:rPr>
              <w:t>Purpose</w:t>
            </w:r>
          </w:p>
        </w:tc>
        <w:tc>
          <w:tcPr>
            <w:tcW w:type="dxa" w:w="4896"/>
            <w:shd w:fill="1F4E78"/>
            <w:vAlign w:val="center"/>
          </w:tcPr>
          <w:p>
            <w:r/>
            <w:r>
              <w:rPr>
                <w:rFonts w:ascii="Aptos" w:hAnsi="Aptos" w:eastAsia="Aptos"/>
                <w:b/>
                <w:color w:val="FFFFFF"/>
                <w:sz w:val="18"/>
              </w:rPr>
              <w:t>Key Elements</w:t>
            </w:r>
          </w:p>
        </w:tc>
      </w:tr>
      <w:tr>
        <w:tc>
          <w:tcPr>
            <w:tcW w:type="dxa" w:w="2304"/>
            <w:vAlign w:val="top"/>
            <w:shd w:fill="F7F9FC"/>
          </w:tcPr>
          <w:p>
            <w:r/>
            <w:r>
              <w:rPr>
                <w:rFonts w:ascii="Aptos" w:hAnsi="Aptos" w:eastAsia="Aptos"/>
                <w:b w:val="0"/>
                <w:sz w:val="18"/>
              </w:rPr>
              <w:t>Search / Analyze</w:t>
            </w:r>
          </w:p>
        </w:tc>
        <w:tc>
          <w:tcPr>
            <w:tcW w:type="dxa" w:w="3456"/>
            <w:vAlign w:val="top"/>
            <w:shd w:fill="F7F9FC"/>
          </w:tcPr>
          <w:p>
            <w:r/>
            <w:r>
              <w:rPr>
                <w:rFonts w:ascii="Aptos" w:hAnsi="Aptos" w:eastAsia="Aptos"/>
                <w:b w:val="0"/>
                <w:sz w:val="18"/>
              </w:rPr>
              <w:t>Start dependency analysis.</w:t>
            </w:r>
          </w:p>
        </w:tc>
        <w:tc>
          <w:tcPr>
            <w:tcW w:type="dxa" w:w="4896"/>
            <w:vAlign w:val="top"/>
            <w:shd w:fill="F7F9FC"/>
          </w:tcPr>
          <w:p>
            <w:r/>
            <w:r>
              <w:rPr>
                <w:rFonts w:ascii="Aptos" w:hAnsi="Aptos" w:eastAsia="Aptos"/>
                <w:b w:val="0"/>
                <w:sz w:val="18"/>
              </w:rPr>
              <w:t>Input component name, selected text, or current file.</w:t>
            </w:r>
          </w:p>
        </w:tc>
      </w:tr>
      <w:tr>
        <w:tc>
          <w:tcPr>
            <w:tcW w:type="dxa" w:w="2304"/>
            <w:vAlign w:val="top"/>
          </w:tcPr>
          <w:p>
            <w:r/>
            <w:r>
              <w:rPr>
                <w:rFonts w:ascii="Aptos" w:hAnsi="Aptos" w:eastAsia="Aptos"/>
                <w:b w:val="0"/>
                <w:sz w:val="18"/>
              </w:rPr>
              <w:t>Dependency Results</w:t>
            </w:r>
          </w:p>
        </w:tc>
        <w:tc>
          <w:tcPr>
            <w:tcW w:type="dxa" w:w="3456"/>
            <w:vAlign w:val="top"/>
          </w:tcPr>
          <w:p>
            <w:r/>
            <w:r>
              <w:rPr>
                <w:rFonts w:ascii="Aptos" w:hAnsi="Aptos" w:eastAsia="Aptos"/>
                <w:b w:val="0"/>
                <w:sz w:val="18"/>
              </w:rPr>
              <w:t>Show all references.</w:t>
            </w:r>
          </w:p>
        </w:tc>
        <w:tc>
          <w:tcPr>
            <w:tcW w:type="dxa" w:w="4896"/>
            <w:vAlign w:val="top"/>
          </w:tcPr>
          <w:p>
            <w:r/>
            <w:r>
              <w:rPr>
                <w:rFonts w:ascii="Aptos" w:hAnsi="Aptos" w:eastAsia="Aptos"/>
                <w:b w:val="0"/>
                <w:sz w:val="18"/>
              </w:rPr>
              <w:t>Grouped results, file path, line number, source type, confidence.</w:t>
            </w:r>
          </w:p>
        </w:tc>
      </w:tr>
      <w:tr>
        <w:tc>
          <w:tcPr>
            <w:tcW w:type="dxa" w:w="2304"/>
            <w:vAlign w:val="top"/>
            <w:shd w:fill="F7F9FC"/>
          </w:tcPr>
          <w:p>
            <w:r/>
            <w:r>
              <w:rPr>
                <w:rFonts w:ascii="Aptos" w:hAnsi="Aptos" w:eastAsia="Aptos"/>
                <w:b w:val="0"/>
                <w:sz w:val="18"/>
              </w:rPr>
              <w:t>Graph View</w:t>
            </w:r>
          </w:p>
        </w:tc>
        <w:tc>
          <w:tcPr>
            <w:tcW w:type="dxa" w:w="3456"/>
            <w:vAlign w:val="top"/>
            <w:shd w:fill="F7F9FC"/>
          </w:tcPr>
          <w:p>
            <w:r/>
            <w:r>
              <w:rPr>
                <w:rFonts w:ascii="Aptos" w:hAnsi="Aptos" w:eastAsia="Aptos"/>
                <w:b w:val="0"/>
                <w:sz w:val="18"/>
              </w:rPr>
              <w:t>Visualize relationships.</w:t>
            </w:r>
          </w:p>
        </w:tc>
        <w:tc>
          <w:tcPr>
            <w:tcW w:type="dxa" w:w="4896"/>
            <w:vAlign w:val="top"/>
            <w:shd w:fill="F7F9FC"/>
          </w:tcPr>
          <w:p>
            <w:r/>
            <w:r>
              <w:rPr>
                <w:rFonts w:ascii="Aptos" w:hAnsi="Aptos" w:eastAsia="Aptos"/>
                <w:b w:val="0"/>
                <w:sz w:val="18"/>
              </w:rPr>
              <w:t>Component nodes, dependency edges, risk colors, filters.</w:t>
            </w:r>
          </w:p>
        </w:tc>
      </w:tr>
      <w:tr>
        <w:tc>
          <w:tcPr>
            <w:tcW w:type="dxa" w:w="2304"/>
            <w:vAlign w:val="top"/>
          </w:tcPr>
          <w:p>
            <w:r/>
            <w:r>
              <w:rPr>
                <w:rFonts w:ascii="Aptos" w:hAnsi="Aptos" w:eastAsia="Aptos"/>
                <w:b w:val="0"/>
                <w:sz w:val="18"/>
              </w:rPr>
              <w:t>Impact Report</w:t>
            </w:r>
          </w:p>
        </w:tc>
        <w:tc>
          <w:tcPr>
            <w:tcW w:type="dxa" w:w="3456"/>
            <w:vAlign w:val="top"/>
          </w:tcPr>
          <w:p>
            <w:r/>
            <w:r>
              <w:rPr>
                <w:rFonts w:ascii="Aptos" w:hAnsi="Aptos" w:eastAsia="Aptos"/>
                <w:b w:val="0"/>
                <w:sz w:val="18"/>
              </w:rPr>
              <w:t>Plain-English stakeholder view.</w:t>
            </w:r>
          </w:p>
        </w:tc>
        <w:tc>
          <w:tcPr>
            <w:tcW w:type="dxa" w:w="4896"/>
            <w:vAlign w:val="top"/>
          </w:tcPr>
          <w:p>
            <w:r/>
            <w:r>
              <w:rPr>
                <w:rFonts w:ascii="Aptos" w:hAnsi="Aptos" w:eastAsia="Aptos"/>
                <w:b w:val="0"/>
                <w:sz w:val="18"/>
              </w:rPr>
              <w:t>Risk score, affected areas, test suggestions, export button.</w:t>
            </w:r>
          </w:p>
        </w:tc>
      </w:tr>
      <w:tr>
        <w:tc>
          <w:tcPr>
            <w:tcW w:type="dxa" w:w="2304"/>
            <w:vAlign w:val="top"/>
            <w:shd w:fill="F7F9FC"/>
          </w:tcPr>
          <w:p>
            <w:r/>
            <w:r>
              <w:rPr>
                <w:rFonts w:ascii="Aptos" w:hAnsi="Aptos" w:eastAsia="Aptos"/>
                <w:b w:val="0"/>
                <w:sz w:val="18"/>
              </w:rPr>
              <w:t>History View</w:t>
            </w:r>
          </w:p>
        </w:tc>
        <w:tc>
          <w:tcPr>
            <w:tcW w:type="dxa" w:w="3456"/>
            <w:vAlign w:val="top"/>
            <w:shd w:fill="F7F9FC"/>
          </w:tcPr>
          <w:p>
            <w:r/>
            <w:r>
              <w:rPr>
                <w:rFonts w:ascii="Aptos" w:hAnsi="Aptos" w:eastAsia="Aptos"/>
                <w:b w:val="0"/>
                <w:sz w:val="18"/>
              </w:rPr>
              <w:t>Show ownership and evolution.</w:t>
            </w:r>
          </w:p>
        </w:tc>
        <w:tc>
          <w:tcPr>
            <w:tcW w:type="dxa" w:w="4896"/>
            <w:vAlign w:val="top"/>
            <w:shd w:fill="F7F9FC"/>
          </w:tcPr>
          <w:p>
            <w:r/>
            <w:r>
              <w:rPr>
                <w:rFonts w:ascii="Aptos" w:hAnsi="Aptos" w:eastAsia="Aptos"/>
                <w:b w:val="0"/>
                <w:sz w:val="18"/>
              </w:rPr>
              <w:t>Git commits, authors, first seen, last modified, deployment notes.</w:t>
            </w:r>
          </w:p>
        </w:tc>
      </w:tr>
      <w:tr>
        <w:tc>
          <w:tcPr>
            <w:tcW w:type="dxa" w:w="2304"/>
            <w:vAlign w:val="top"/>
          </w:tcPr>
          <w:p>
            <w:r/>
            <w:r>
              <w:rPr>
                <w:rFonts w:ascii="Aptos" w:hAnsi="Aptos" w:eastAsia="Aptos"/>
                <w:b w:val="0"/>
                <w:sz w:val="18"/>
              </w:rPr>
              <w:t>Settings</w:t>
            </w:r>
          </w:p>
        </w:tc>
        <w:tc>
          <w:tcPr>
            <w:tcW w:type="dxa" w:w="3456"/>
            <w:vAlign w:val="top"/>
          </w:tcPr>
          <w:p>
            <w:r/>
            <w:r>
              <w:rPr>
                <w:rFonts w:ascii="Aptos" w:hAnsi="Aptos" w:eastAsia="Aptos"/>
                <w:b w:val="0"/>
                <w:sz w:val="18"/>
              </w:rPr>
              <w:t>Configure org, scan folders, ignored paths, AI mode, export options.</w:t>
            </w:r>
          </w:p>
        </w:tc>
        <w:tc>
          <w:tcPr>
            <w:tcW w:type="dxa" w:w="4896"/>
            <w:vAlign w:val="top"/>
          </w:tcPr>
          <w:p>
            <w:r/>
            <w:r>
              <w:rPr>
                <w:rFonts w:ascii="Aptos" w:hAnsi="Aptos" w:eastAsia="Aptos"/>
                <w:b w:val="0"/>
                <w:sz w:val="18"/>
              </w:rPr>
              <w:t>Workspace path, org alias, parser settings, privacy controls.</w:t>
            </w:r>
          </w:p>
        </w:tc>
      </w:tr>
    </w:tbl>
    <w:p/>
    <w:p>
      <w:pPr>
        <w:pStyle w:val="Heading1"/>
      </w:pPr>
      <w:r>
        <w:t>17. AI Layer - Later, Not First</w:t>
      </w:r>
    </w:p>
    <w:tbl>
      <w:tblPr>
        <w:tblW w:type="auto" w:w="0"/>
        <w:jc w:val="center"/>
        <w:tblLook w:firstColumn="1" w:firstRow="1" w:lastColumn="0" w:lastRow="0" w:noHBand="0" w:noVBand="1" w:val="04A0"/>
      </w:tblPr>
      <w:tblGrid>
        <w:gridCol w:w="10224"/>
      </w:tblGrid>
      <w:tr>
        <w:tc>
          <w:tcPr>
            <w:tcW w:type="dxa" w:w="10224"/>
            <w:shd w:fill="FFF4E5"/>
          </w:tcPr>
          <w:p>
            <w:r>
              <w:rPr>
                <w:b/>
                <w:color w:val="121F3D"/>
                <w:sz w:val="21"/>
              </w:rPr>
              <w:t>AI rule</w:t>
            </w:r>
          </w:p>
          <w:p>
            <w:pPr>
              <w:spacing w:before="40"/>
            </w:pPr>
            <w:r>
              <w:rPr>
                <w:sz w:val="19"/>
              </w:rPr>
              <w:t>AI should explain verified dependency results. AI should not be the primary engine that guesses dependencies.</w:t>
            </w:r>
          </w:p>
        </w:tc>
      </w:tr>
    </w:tbl>
    <w:p/>
    <w:p>
      <w:r>
        <w:t>The AI layer should be added only after the scanner and dependency graph are stable. It can summarize impact, generate testing checklists, draft Jira notes, explain risk to non-technical stakeholders, and suggest cleanup priorities.</w:t>
      </w:r>
    </w:p>
    <w:p>
      <w:pPr>
        <w:pStyle w:val="ListBullet"/>
        <w:spacing w:after="60"/>
      </w:pPr>
      <w:r>
        <w:t>Summarize dependency graph in plain English.</w:t>
      </w:r>
    </w:p>
    <w:p>
      <w:pPr>
        <w:pStyle w:val="ListBullet"/>
        <w:spacing w:after="60"/>
      </w:pPr>
      <w:r>
        <w:t>Generate testing checklist based on impacted components.</w:t>
      </w:r>
    </w:p>
    <w:p>
      <w:pPr>
        <w:pStyle w:val="ListBullet"/>
        <w:spacing w:after="60"/>
      </w:pPr>
      <w:r>
        <w:t>Draft Jira/Confluence impact notes.</w:t>
      </w:r>
    </w:p>
    <w:p>
      <w:pPr>
        <w:pStyle w:val="ListBullet"/>
        <w:spacing w:after="60"/>
      </w:pPr>
      <w:r>
        <w:t>Explain why a component is risky.</w:t>
      </w:r>
    </w:p>
    <w:p>
      <w:pPr>
        <w:pStyle w:val="ListBullet"/>
        <w:spacing w:after="60"/>
      </w:pPr>
      <w:r>
        <w:t>Identify possible dead metadata candidates for review.</w:t>
      </w:r>
    </w:p>
    <w:p>
      <w:pPr>
        <w:pStyle w:val="ListBullet"/>
        <w:spacing w:after="60"/>
      </w:pPr>
      <w:r>
        <w:t>Suggest which test classes to run based on changed components.</w:t>
      </w:r>
    </w:p>
    <w:p>
      <w:pPr>
        <w:pStyle w:val="Heading1"/>
      </w:pPr>
      <w:r>
        <w:t>18. Product Roadmap</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8"/>
            <w:vAlign w:val="center"/>
          </w:tcPr>
          <w:p>
            <w:r/>
            <w:r>
              <w:rPr>
                <w:rFonts w:ascii="Aptos" w:hAnsi="Aptos" w:eastAsia="Aptos"/>
                <w:b/>
                <w:color w:val="FFFFFF"/>
                <w:sz w:val="18"/>
              </w:rPr>
              <w:t>Phase</w:t>
            </w:r>
          </w:p>
        </w:tc>
        <w:tc>
          <w:tcPr>
            <w:tcW w:type="dxa" w:w="3024"/>
            <w:shd w:fill="1F4E78"/>
            <w:vAlign w:val="center"/>
          </w:tcPr>
          <w:p>
            <w:r/>
            <w:r>
              <w:rPr>
                <w:rFonts w:ascii="Aptos" w:hAnsi="Aptos" w:eastAsia="Aptos"/>
                <w:b/>
                <w:color w:val="FFFFFF"/>
                <w:sz w:val="18"/>
              </w:rPr>
              <w:t>Focus</w:t>
            </w:r>
          </w:p>
        </w:tc>
        <w:tc>
          <w:tcPr>
            <w:tcW w:type="dxa" w:w="5904"/>
            <w:shd w:fill="1F4E78"/>
            <w:vAlign w:val="center"/>
          </w:tcPr>
          <w:p>
            <w:r/>
            <w:r>
              <w:rPr>
                <w:rFonts w:ascii="Aptos" w:hAnsi="Aptos" w:eastAsia="Aptos"/>
                <w:b/>
                <w:color w:val="FFFFFF"/>
                <w:sz w:val="18"/>
              </w:rPr>
              <w:t>Deliverables</w:t>
            </w:r>
          </w:p>
        </w:tc>
      </w:tr>
      <w:tr>
        <w:tc>
          <w:tcPr>
            <w:tcW w:type="dxa" w:w="1728"/>
            <w:vAlign w:val="top"/>
            <w:shd w:fill="F7F9FC"/>
          </w:tcPr>
          <w:p>
            <w:r/>
            <w:r>
              <w:rPr>
                <w:rFonts w:ascii="Aptos" w:hAnsi="Aptos" w:eastAsia="Aptos"/>
                <w:b w:val="0"/>
                <w:sz w:val="18"/>
              </w:rPr>
              <w:t>Phase 1</w:t>
            </w:r>
          </w:p>
        </w:tc>
        <w:tc>
          <w:tcPr>
            <w:tcW w:type="dxa" w:w="3024"/>
            <w:vAlign w:val="top"/>
            <w:shd w:fill="F7F9FC"/>
          </w:tcPr>
          <w:p>
            <w:r/>
            <w:r>
              <w:rPr>
                <w:rFonts w:ascii="Aptos" w:hAnsi="Aptos" w:eastAsia="Aptos"/>
                <w:b w:val="0"/>
                <w:sz w:val="18"/>
              </w:rPr>
              <w:t>Local MVP</w:t>
            </w:r>
          </w:p>
        </w:tc>
        <w:tc>
          <w:tcPr>
            <w:tcW w:type="dxa" w:w="5904"/>
            <w:vAlign w:val="top"/>
            <w:shd w:fill="F7F9FC"/>
          </w:tcPr>
          <w:p>
            <w:r/>
            <w:r>
              <w:rPr>
                <w:rFonts w:ascii="Aptos" w:hAnsi="Aptos" w:eastAsia="Aptos"/>
                <w:b w:val="0"/>
                <w:sz w:val="18"/>
              </w:rPr>
              <w:t>VS Code extension, local scanner, reference results, risk score, Markdown export, SQLite cache.</w:t>
            </w:r>
          </w:p>
        </w:tc>
      </w:tr>
      <w:tr>
        <w:tc>
          <w:tcPr>
            <w:tcW w:type="dxa" w:w="1728"/>
            <w:vAlign w:val="top"/>
          </w:tcPr>
          <w:p>
            <w:r/>
            <w:r>
              <w:rPr>
                <w:rFonts w:ascii="Aptos" w:hAnsi="Aptos" w:eastAsia="Aptos"/>
                <w:b w:val="0"/>
                <w:sz w:val="18"/>
              </w:rPr>
              <w:t>Phase 2</w:t>
            </w:r>
          </w:p>
        </w:tc>
        <w:tc>
          <w:tcPr>
            <w:tcW w:type="dxa" w:w="3024"/>
            <w:vAlign w:val="top"/>
          </w:tcPr>
          <w:p>
            <w:r/>
            <w:r>
              <w:rPr>
                <w:rFonts w:ascii="Aptos" w:hAnsi="Aptos" w:eastAsia="Aptos"/>
                <w:b w:val="0"/>
                <w:sz w:val="18"/>
              </w:rPr>
              <w:t>Salesforce Org Enrichment</w:t>
            </w:r>
          </w:p>
        </w:tc>
        <w:tc>
          <w:tcPr>
            <w:tcW w:type="dxa" w:w="5904"/>
            <w:vAlign w:val="top"/>
          </w:tcPr>
          <w:p>
            <w:r/>
            <w:r>
              <w:rPr>
                <w:rFonts w:ascii="Aptos" w:hAnsi="Aptos" w:eastAsia="Aptos"/>
                <w:b w:val="0"/>
                <w:sz w:val="18"/>
              </w:rPr>
              <w:t>Salesforce CLI auth, Tooling API connector, MetadataComponentDependency queries, Metadata API retrieval.</w:t>
            </w:r>
          </w:p>
        </w:tc>
      </w:tr>
      <w:tr>
        <w:tc>
          <w:tcPr>
            <w:tcW w:type="dxa" w:w="1728"/>
            <w:vAlign w:val="top"/>
            <w:shd w:fill="F7F9FC"/>
          </w:tcPr>
          <w:p>
            <w:r/>
            <w:r>
              <w:rPr>
                <w:rFonts w:ascii="Aptos" w:hAnsi="Aptos" w:eastAsia="Aptos"/>
                <w:b w:val="0"/>
                <w:sz w:val="18"/>
              </w:rPr>
              <w:t>Phase 3</w:t>
            </w:r>
          </w:p>
        </w:tc>
        <w:tc>
          <w:tcPr>
            <w:tcW w:type="dxa" w:w="3024"/>
            <w:vAlign w:val="top"/>
            <w:shd w:fill="F7F9FC"/>
          </w:tcPr>
          <w:p>
            <w:r/>
            <w:r>
              <w:rPr>
                <w:rFonts w:ascii="Aptos" w:hAnsi="Aptos" w:eastAsia="Aptos"/>
                <w:b w:val="0"/>
                <w:sz w:val="18"/>
              </w:rPr>
              <w:t>History and Ownership</w:t>
            </w:r>
          </w:p>
        </w:tc>
        <w:tc>
          <w:tcPr>
            <w:tcW w:type="dxa" w:w="5904"/>
            <w:vAlign w:val="top"/>
            <w:shd w:fill="F7F9FC"/>
          </w:tcPr>
          <w:p>
            <w:r/>
            <w:r>
              <w:rPr>
                <w:rFonts w:ascii="Aptos" w:hAnsi="Aptos" w:eastAsia="Aptos"/>
                <w:b w:val="0"/>
                <w:sz w:val="18"/>
              </w:rPr>
              <w:t>Git history, first-seen/last-changed, author view, deployment references.</w:t>
            </w:r>
          </w:p>
        </w:tc>
      </w:tr>
      <w:tr>
        <w:tc>
          <w:tcPr>
            <w:tcW w:type="dxa" w:w="1728"/>
            <w:vAlign w:val="top"/>
          </w:tcPr>
          <w:p>
            <w:r/>
            <w:r>
              <w:rPr>
                <w:rFonts w:ascii="Aptos" w:hAnsi="Aptos" w:eastAsia="Aptos"/>
                <w:b w:val="0"/>
                <w:sz w:val="18"/>
              </w:rPr>
              <w:t>Phase 4</w:t>
            </w:r>
          </w:p>
        </w:tc>
        <w:tc>
          <w:tcPr>
            <w:tcW w:type="dxa" w:w="3024"/>
            <w:vAlign w:val="top"/>
          </w:tcPr>
          <w:p>
            <w:r/>
            <w:r>
              <w:rPr>
                <w:rFonts w:ascii="Aptos" w:hAnsi="Aptos" w:eastAsia="Aptos"/>
                <w:b w:val="0"/>
                <w:sz w:val="18"/>
              </w:rPr>
              <w:t>AI Impact Assistant</w:t>
            </w:r>
          </w:p>
        </w:tc>
        <w:tc>
          <w:tcPr>
            <w:tcW w:type="dxa" w:w="5904"/>
            <w:vAlign w:val="top"/>
          </w:tcPr>
          <w:p>
            <w:r/>
            <w:r>
              <w:rPr>
                <w:rFonts w:ascii="Aptos" w:hAnsi="Aptos" w:eastAsia="Aptos"/>
                <w:b w:val="0"/>
                <w:sz w:val="18"/>
              </w:rPr>
              <w:t>AI summary, testing checklist, Jira-ready impact notes, admin-friendly explanation.</w:t>
            </w:r>
          </w:p>
        </w:tc>
      </w:tr>
      <w:tr>
        <w:tc>
          <w:tcPr>
            <w:tcW w:type="dxa" w:w="1728"/>
            <w:vAlign w:val="top"/>
            <w:shd w:fill="F7F9FC"/>
          </w:tcPr>
          <w:p>
            <w:r/>
            <w:r>
              <w:rPr>
                <w:rFonts w:ascii="Aptos" w:hAnsi="Aptos" w:eastAsia="Aptos"/>
                <w:b w:val="0"/>
                <w:sz w:val="18"/>
              </w:rPr>
              <w:t>Phase 5</w:t>
            </w:r>
          </w:p>
        </w:tc>
        <w:tc>
          <w:tcPr>
            <w:tcW w:type="dxa" w:w="3024"/>
            <w:vAlign w:val="top"/>
            <w:shd w:fill="F7F9FC"/>
          </w:tcPr>
          <w:p>
            <w:r/>
            <w:r>
              <w:rPr>
                <w:rFonts w:ascii="Aptos" w:hAnsi="Aptos" w:eastAsia="Aptos"/>
                <w:b w:val="0"/>
                <w:sz w:val="18"/>
              </w:rPr>
              <w:t>Team/Cloud Version</w:t>
            </w:r>
          </w:p>
        </w:tc>
        <w:tc>
          <w:tcPr>
            <w:tcW w:type="dxa" w:w="5904"/>
            <w:vAlign w:val="top"/>
            <w:shd w:fill="F7F9FC"/>
          </w:tcPr>
          <w:p>
            <w:r/>
            <w:r>
              <w:rPr>
                <w:rFonts w:ascii="Aptos" w:hAnsi="Aptos" w:eastAsia="Aptos"/>
                <w:b w:val="0"/>
                <w:sz w:val="18"/>
              </w:rPr>
              <w:t>Postgres backend, scheduled scans, multi-org support, user/team accounts, shared dashboards.</w:t>
            </w:r>
          </w:p>
        </w:tc>
      </w:tr>
      <w:tr>
        <w:tc>
          <w:tcPr>
            <w:tcW w:type="dxa" w:w="1728"/>
            <w:vAlign w:val="top"/>
          </w:tcPr>
          <w:p>
            <w:r/>
            <w:r>
              <w:rPr>
                <w:rFonts w:ascii="Aptos" w:hAnsi="Aptos" w:eastAsia="Aptos"/>
                <w:b w:val="0"/>
                <w:sz w:val="18"/>
              </w:rPr>
              <w:t>Phase 6</w:t>
            </w:r>
          </w:p>
        </w:tc>
        <w:tc>
          <w:tcPr>
            <w:tcW w:type="dxa" w:w="3024"/>
            <w:vAlign w:val="top"/>
          </w:tcPr>
          <w:p>
            <w:r/>
            <w:r>
              <w:rPr>
                <w:rFonts w:ascii="Aptos" w:hAnsi="Aptos" w:eastAsia="Aptos"/>
                <w:b w:val="0"/>
                <w:sz w:val="18"/>
              </w:rPr>
              <w:t>Enterprise Graph Intelligence</w:t>
            </w:r>
          </w:p>
        </w:tc>
        <w:tc>
          <w:tcPr>
            <w:tcW w:type="dxa" w:w="5904"/>
            <w:vAlign w:val="top"/>
          </w:tcPr>
          <w:p>
            <w:r/>
            <w:r>
              <w:rPr>
                <w:rFonts w:ascii="Aptos" w:hAnsi="Aptos" w:eastAsia="Aptos"/>
                <w:b w:val="0"/>
                <w:sz w:val="18"/>
              </w:rPr>
              <w:t>Optional Neo4j, deep graph traversal, PR bot, Jira/Confluence/Slack integrations.</w:t>
            </w:r>
          </w:p>
        </w:tc>
      </w:tr>
    </w:tbl>
    <w:p/>
    <w:p>
      <w:pPr>
        <w:pStyle w:val="Heading1"/>
      </w:pPr>
      <w:r>
        <w:t>19. Risks and Mitigations</w:t>
      </w:r>
    </w:p>
    <w:tbl>
      <w:tblPr>
        <w:tblStyle w:val="TableGrid"/>
        <w:tblW w:type="auto" w:w="0"/>
        <w:jc w:val="center"/>
        <w:tblLook w:firstColumn="1" w:firstRow="1" w:lastColumn="0" w:lastRow="0" w:noHBand="0" w:noVBand="1" w:val="04A0"/>
      </w:tblPr>
      <w:tblGrid>
        <w:gridCol w:w="5112"/>
        <w:gridCol w:w="5112"/>
      </w:tblGrid>
      <w:tr>
        <w:tc>
          <w:tcPr>
            <w:tcW w:type="dxa" w:w="4608"/>
            <w:shd w:fill="1F4E78"/>
            <w:vAlign w:val="center"/>
          </w:tcPr>
          <w:p>
            <w:r/>
            <w:r>
              <w:rPr>
                <w:rFonts w:ascii="Aptos" w:hAnsi="Aptos" w:eastAsia="Aptos"/>
                <w:b/>
                <w:color w:val="FFFFFF"/>
                <w:sz w:val="18"/>
              </w:rPr>
              <w:t>Risk</w:t>
            </w:r>
          </w:p>
        </w:tc>
        <w:tc>
          <w:tcPr>
            <w:tcW w:type="dxa" w:w="6048"/>
            <w:shd w:fill="1F4E78"/>
            <w:vAlign w:val="center"/>
          </w:tcPr>
          <w:p>
            <w:r/>
            <w:r>
              <w:rPr>
                <w:rFonts w:ascii="Aptos" w:hAnsi="Aptos" w:eastAsia="Aptos"/>
                <w:b/>
                <w:color w:val="FFFFFF"/>
                <w:sz w:val="18"/>
              </w:rPr>
              <w:t>Mitigation</w:t>
            </w:r>
          </w:p>
        </w:tc>
      </w:tr>
      <w:tr>
        <w:tc>
          <w:tcPr>
            <w:tcW w:type="dxa" w:w="4608"/>
            <w:vAlign w:val="top"/>
            <w:shd w:fill="F7F9FC"/>
          </w:tcPr>
          <w:p>
            <w:r/>
            <w:r>
              <w:rPr>
                <w:rFonts w:ascii="Aptos" w:hAnsi="Aptos" w:eastAsia="Aptos"/>
                <w:b w:val="0"/>
                <w:sz w:val="18"/>
              </w:rPr>
              <w:t>Salesforce dependency API may not capture every reference.</w:t>
            </w:r>
          </w:p>
        </w:tc>
        <w:tc>
          <w:tcPr>
            <w:tcW w:type="dxa" w:w="6048"/>
            <w:vAlign w:val="top"/>
            <w:shd w:fill="F7F9FC"/>
          </w:tcPr>
          <w:p>
            <w:r/>
            <w:r>
              <w:rPr>
                <w:rFonts w:ascii="Aptos" w:hAnsi="Aptos" w:eastAsia="Aptos"/>
                <w:b w:val="0"/>
                <w:sz w:val="18"/>
              </w:rPr>
              <w:t>Combine API data with local source parsing and confidence levels.</w:t>
            </w:r>
          </w:p>
        </w:tc>
      </w:tr>
      <w:tr>
        <w:tc>
          <w:tcPr>
            <w:tcW w:type="dxa" w:w="4608"/>
            <w:vAlign w:val="top"/>
          </w:tcPr>
          <w:p>
            <w:r/>
            <w:r>
              <w:rPr>
                <w:rFonts w:ascii="Aptos" w:hAnsi="Aptos" w:eastAsia="Aptos"/>
                <w:b w:val="0"/>
                <w:sz w:val="18"/>
              </w:rPr>
              <w:t>Dynamic Apex references are hard to detect perfectly.</w:t>
            </w:r>
          </w:p>
        </w:tc>
        <w:tc>
          <w:tcPr>
            <w:tcW w:type="dxa" w:w="6048"/>
            <w:vAlign w:val="top"/>
          </w:tcPr>
          <w:p>
            <w:r/>
            <w:r>
              <w:rPr>
                <w:rFonts w:ascii="Aptos" w:hAnsi="Aptos" w:eastAsia="Aptos"/>
                <w:b w:val="0"/>
                <w:sz w:val="18"/>
              </w:rPr>
              <w:t>Flag possible references with medium/low confidence instead of claiming certainty.</w:t>
            </w:r>
          </w:p>
        </w:tc>
      </w:tr>
      <w:tr>
        <w:tc>
          <w:tcPr>
            <w:tcW w:type="dxa" w:w="4608"/>
            <w:vAlign w:val="top"/>
            <w:shd w:fill="F7F9FC"/>
          </w:tcPr>
          <w:p>
            <w:r/>
            <w:r>
              <w:rPr>
                <w:rFonts w:ascii="Aptos" w:hAnsi="Aptos" w:eastAsia="Aptos"/>
                <w:b w:val="0"/>
                <w:sz w:val="18"/>
              </w:rPr>
              <w:t>Large orgs may have slow scans.</w:t>
            </w:r>
          </w:p>
        </w:tc>
        <w:tc>
          <w:tcPr>
            <w:tcW w:type="dxa" w:w="6048"/>
            <w:vAlign w:val="top"/>
            <w:shd w:fill="F7F9FC"/>
          </w:tcPr>
          <w:p>
            <w:r/>
            <w:r>
              <w:rPr>
                <w:rFonts w:ascii="Aptos" w:hAnsi="Aptos" w:eastAsia="Aptos"/>
                <w:b w:val="0"/>
                <w:sz w:val="18"/>
              </w:rPr>
              <w:t>Use SQLite cache, incremental scanning, ignored folders, and background indexing.</w:t>
            </w:r>
          </w:p>
        </w:tc>
      </w:tr>
      <w:tr>
        <w:tc>
          <w:tcPr>
            <w:tcW w:type="dxa" w:w="4608"/>
            <w:vAlign w:val="top"/>
          </w:tcPr>
          <w:p>
            <w:r/>
            <w:r>
              <w:rPr>
                <w:rFonts w:ascii="Aptos" w:hAnsi="Aptos" w:eastAsia="Aptos"/>
                <w:b w:val="0"/>
                <w:sz w:val="18"/>
              </w:rPr>
              <w:t>AI hallucination risk.</w:t>
            </w:r>
          </w:p>
        </w:tc>
        <w:tc>
          <w:tcPr>
            <w:tcW w:type="dxa" w:w="6048"/>
            <w:vAlign w:val="top"/>
          </w:tcPr>
          <w:p>
            <w:r/>
            <w:r>
              <w:rPr>
                <w:rFonts w:ascii="Aptos" w:hAnsi="Aptos" w:eastAsia="Aptos"/>
                <w:b w:val="0"/>
                <w:sz w:val="18"/>
              </w:rPr>
              <w:t>AI must summarize verified facts only; show source references and confidence.</w:t>
            </w:r>
          </w:p>
        </w:tc>
      </w:tr>
      <w:tr>
        <w:tc>
          <w:tcPr>
            <w:tcW w:type="dxa" w:w="4608"/>
            <w:vAlign w:val="top"/>
            <w:shd w:fill="F7F9FC"/>
          </w:tcPr>
          <w:p>
            <w:r/>
            <w:r>
              <w:rPr>
                <w:rFonts w:ascii="Aptos" w:hAnsi="Aptos" w:eastAsia="Aptos"/>
                <w:b w:val="0"/>
                <w:sz w:val="18"/>
              </w:rPr>
              <w:t>Security concerns with source code and org data.</w:t>
            </w:r>
          </w:p>
        </w:tc>
        <w:tc>
          <w:tcPr>
            <w:tcW w:type="dxa" w:w="6048"/>
            <w:vAlign w:val="top"/>
            <w:shd w:fill="F7F9FC"/>
          </w:tcPr>
          <w:p>
            <w:r/>
            <w:r>
              <w:rPr>
                <w:rFonts w:ascii="Aptos" w:hAnsi="Aptos" w:eastAsia="Aptos"/>
                <w:b w:val="0"/>
                <w:sz w:val="18"/>
              </w:rPr>
              <w:t>Start local-only; make cloud/AI modes opt-in with clear privacy controls.</w:t>
            </w:r>
          </w:p>
        </w:tc>
      </w:tr>
      <w:tr>
        <w:tc>
          <w:tcPr>
            <w:tcW w:type="dxa" w:w="4608"/>
            <w:vAlign w:val="top"/>
          </w:tcPr>
          <w:p>
            <w:r/>
            <w:r>
              <w:rPr>
                <w:rFonts w:ascii="Aptos" w:hAnsi="Aptos" w:eastAsia="Aptos"/>
                <w:b w:val="0"/>
                <w:sz w:val="18"/>
              </w:rPr>
              <w:t>Too many metadata types can delay MVP.</w:t>
            </w:r>
          </w:p>
        </w:tc>
        <w:tc>
          <w:tcPr>
            <w:tcW w:type="dxa" w:w="6048"/>
            <w:vAlign w:val="top"/>
          </w:tcPr>
          <w:p>
            <w:r/>
            <w:r>
              <w:rPr>
                <w:rFonts w:ascii="Aptos" w:hAnsi="Aptos" w:eastAsia="Aptos"/>
                <w:b w:val="0"/>
                <w:sz w:val="18"/>
              </w:rPr>
              <w:t>Start with Apex, Flow, LWC, Object, Field, Permission Set, and Profile. Expand later.</w:t>
            </w:r>
          </w:p>
        </w:tc>
      </w:tr>
    </w:tbl>
    <w:p/>
    <w:p>
      <w:pPr>
        <w:pStyle w:val="Heading1"/>
      </w:pPr>
      <w:r>
        <w:t>20. Success Metrics</w:t>
      </w:r>
    </w:p>
    <w:p>
      <w:pPr>
        <w:pStyle w:val="ListBullet"/>
        <w:spacing w:after="60"/>
      </w:pPr>
      <w:r>
        <w:t>Reduce manual dependency research time by at least 50 percent for common changes.</w:t>
      </w:r>
    </w:p>
    <w:p>
      <w:pPr>
        <w:pStyle w:val="ListBullet"/>
        <w:spacing w:after="60"/>
      </w:pPr>
      <w:r>
        <w:t>Identify references across Apex, Flow, LWC, and field metadata in one search.</w:t>
      </w:r>
    </w:p>
    <w:p>
      <w:pPr>
        <w:pStyle w:val="ListBullet"/>
        <w:spacing w:after="60"/>
      </w:pPr>
      <w:r>
        <w:t>Generate useful impact report in less than two minutes for normal SFDX projects.</w:t>
      </w:r>
    </w:p>
    <w:p>
      <w:pPr>
        <w:pStyle w:val="ListBullet"/>
        <w:spacing w:after="60"/>
      </w:pPr>
      <w:r>
        <w:t>Improve developer/admin confidence before changing or deleting metadata.</w:t>
      </w:r>
    </w:p>
    <w:p>
      <w:pPr>
        <w:pStyle w:val="ListBullet"/>
        <w:spacing w:after="60"/>
      </w:pPr>
      <w:r>
        <w:t>Increase accuracy of Jira impact notes and release testing scope.</w:t>
      </w:r>
    </w:p>
    <w:p>
      <w:pPr>
        <w:pStyle w:val="ListBullet"/>
        <w:spacing w:after="60"/>
      </w:pPr>
      <w:r>
        <w:t>Detect high-risk changes before deployment.</w:t>
      </w:r>
    </w:p>
    <w:p>
      <w:pPr>
        <w:pStyle w:val="Heading1"/>
      </w:pPr>
      <w:r>
        <w:t>21. 30-Day MVP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F4E78"/>
            <w:vAlign w:val="center"/>
          </w:tcPr>
          <w:p>
            <w:r/>
            <w:r>
              <w:rPr>
                <w:rFonts w:ascii="Aptos" w:hAnsi="Aptos" w:eastAsia="Aptos"/>
                <w:b/>
                <w:color w:val="FFFFFF"/>
                <w:sz w:val="18"/>
              </w:rPr>
              <w:t>Week</w:t>
            </w:r>
          </w:p>
        </w:tc>
        <w:tc>
          <w:tcPr>
            <w:tcW w:type="dxa" w:w="2880"/>
            <w:shd w:fill="1F4E78"/>
            <w:vAlign w:val="center"/>
          </w:tcPr>
          <w:p>
            <w:r/>
            <w:r>
              <w:rPr>
                <w:rFonts w:ascii="Aptos" w:hAnsi="Aptos" w:eastAsia="Aptos"/>
                <w:b/>
                <w:color w:val="FFFFFF"/>
                <w:sz w:val="18"/>
              </w:rPr>
              <w:t>Goal</w:t>
            </w:r>
          </w:p>
        </w:tc>
        <w:tc>
          <w:tcPr>
            <w:tcW w:type="dxa" w:w="6192"/>
            <w:shd w:fill="1F4E78"/>
            <w:vAlign w:val="center"/>
          </w:tcPr>
          <w:p>
            <w:r/>
            <w:r>
              <w:rPr>
                <w:rFonts w:ascii="Aptos" w:hAnsi="Aptos" w:eastAsia="Aptos"/>
                <w:b/>
                <w:color w:val="FFFFFF"/>
                <w:sz w:val="18"/>
              </w:rPr>
              <w:t>Tasks</w:t>
            </w:r>
          </w:p>
        </w:tc>
      </w:tr>
      <w:tr>
        <w:tc>
          <w:tcPr>
            <w:tcW w:type="dxa" w:w="1584"/>
            <w:vAlign w:val="top"/>
            <w:shd w:fill="F7F9FC"/>
          </w:tcPr>
          <w:p>
            <w:r/>
            <w:r>
              <w:rPr>
                <w:rFonts w:ascii="Aptos" w:hAnsi="Aptos" w:eastAsia="Aptos"/>
                <w:b w:val="0"/>
                <w:sz w:val="18"/>
              </w:rPr>
              <w:t>Week 1</w:t>
            </w:r>
          </w:p>
        </w:tc>
        <w:tc>
          <w:tcPr>
            <w:tcW w:type="dxa" w:w="2880"/>
            <w:vAlign w:val="top"/>
            <w:shd w:fill="F7F9FC"/>
          </w:tcPr>
          <w:p>
            <w:r/>
            <w:r>
              <w:rPr>
                <w:rFonts w:ascii="Aptos" w:hAnsi="Aptos" w:eastAsia="Aptos"/>
                <w:b w:val="0"/>
                <w:sz w:val="18"/>
              </w:rPr>
              <w:t>Extension foundation</w:t>
            </w:r>
          </w:p>
        </w:tc>
        <w:tc>
          <w:tcPr>
            <w:tcW w:type="dxa" w:w="6192"/>
            <w:vAlign w:val="top"/>
            <w:shd w:fill="F7F9FC"/>
          </w:tcPr>
          <w:p>
            <w:r/>
            <w:r>
              <w:rPr>
                <w:rFonts w:ascii="Aptos" w:hAnsi="Aptos" w:eastAsia="Aptos"/>
                <w:b w:val="0"/>
                <w:sz w:val="18"/>
              </w:rPr>
              <w:t>Create VS Code extension scaffold, command palette action, workspace scanning, basic UI panel.</w:t>
            </w:r>
          </w:p>
        </w:tc>
      </w:tr>
      <w:tr>
        <w:tc>
          <w:tcPr>
            <w:tcW w:type="dxa" w:w="1584"/>
            <w:vAlign w:val="top"/>
          </w:tcPr>
          <w:p>
            <w:r/>
            <w:r>
              <w:rPr>
                <w:rFonts w:ascii="Aptos" w:hAnsi="Aptos" w:eastAsia="Aptos"/>
                <w:b w:val="0"/>
                <w:sz w:val="18"/>
              </w:rPr>
              <w:t>Week 2</w:t>
            </w:r>
          </w:p>
        </w:tc>
        <w:tc>
          <w:tcPr>
            <w:tcW w:type="dxa" w:w="2880"/>
            <w:vAlign w:val="top"/>
          </w:tcPr>
          <w:p>
            <w:r/>
            <w:r>
              <w:rPr>
                <w:rFonts w:ascii="Aptos" w:hAnsi="Aptos" w:eastAsia="Aptos"/>
                <w:b w:val="0"/>
                <w:sz w:val="18"/>
              </w:rPr>
              <w:t>Source scanner</w:t>
            </w:r>
          </w:p>
        </w:tc>
        <w:tc>
          <w:tcPr>
            <w:tcW w:type="dxa" w:w="6192"/>
            <w:vAlign w:val="top"/>
          </w:tcPr>
          <w:p>
            <w:r/>
            <w:r>
              <w:rPr>
                <w:rFonts w:ascii="Aptos" w:hAnsi="Aptos" w:eastAsia="Aptos"/>
                <w:b w:val="0"/>
                <w:sz w:val="18"/>
              </w:rPr>
              <w:t>Implement file scanning for Apex, Flow XML, LWC, object/field XML, permission set/profile XML. Return line numbers and matches.</w:t>
            </w:r>
          </w:p>
        </w:tc>
      </w:tr>
      <w:tr>
        <w:tc>
          <w:tcPr>
            <w:tcW w:type="dxa" w:w="1584"/>
            <w:vAlign w:val="top"/>
            <w:shd w:fill="F7F9FC"/>
          </w:tcPr>
          <w:p>
            <w:r/>
            <w:r>
              <w:rPr>
                <w:rFonts w:ascii="Aptos" w:hAnsi="Aptos" w:eastAsia="Aptos"/>
                <w:b w:val="0"/>
                <w:sz w:val="18"/>
              </w:rPr>
              <w:t>Week 3</w:t>
            </w:r>
          </w:p>
        </w:tc>
        <w:tc>
          <w:tcPr>
            <w:tcW w:type="dxa" w:w="2880"/>
            <w:vAlign w:val="top"/>
            <w:shd w:fill="F7F9FC"/>
          </w:tcPr>
          <w:p>
            <w:r/>
            <w:r>
              <w:rPr>
                <w:rFonts w:ascii="Aptos" w:hAnsi="Aptos" w:eastAsia="Aptos"/>
                <w:b w:val="0"/>
                <w:sz w:val="18"/>
              </w:rPr>
              <w:t>Risk and reporting</w:t>
            </w:r>
          </w:p>
        </w:tc>
        <w:tc>
          <w:tcPr>
            <w:tcW w:type="dxa" w:w="6192"/>
            <w:vAlign w:val="top"/>
            <w:shd w:fill="F7F9FC"/>
          </w:tcPr>
          <w:p>
            <w:r/>
            <w:r>
              <w:rPr>
                <w:rFonts w:ascii="Aptos" w:hAnsi="Aptos" w:eastAsia="Aptos"/>
                <w:b w:val="0"/>
                <w:sz w:val="18"/>
              </w:rPr>
              <w:t>Add metadata grouping, risk engine, confidence levels, and Markdown export.</w:t>
            </w:r>
          </w:p>
        </w:tc>
      </w:tr>
      <w:tr>
        <w:tc>
          <w:tcPr>
            <w:tcW w:type="dxa" w:w="1584"/>
            <w:vAlign w:val="top"/>
          </w:tcPr>
          <w:p>
            <w:r/>
            <w:r>
              <w:rPr>
                <w:rFonts w:ascii="Aptos" w:hAnsi="Aptos" w:eastAsia="Aptos"/>
                <w:b w:val="0"/>
                <w:sz w:val="18"/>
              </w:rPr>
              <w:t>Week 4</w:t>
            </w:r>
          </w:p>
        </w:tc>
        <w:tc>
          <w:tcPr>
            <w:tcW w:type="dxa" w:w="2880"/>
            <w:vAlign w:val="top"/>
          </w:tcPr>
          <w:p>
            <w:r/>
            <w:r>
              <w:rPr>
                <w:rFonts w:ascii="Aptos" w:hAnsi="Aptos" w:eastAsia="Aptos"/>
                <w:b w:val="0"/>
                <w:sz w:val="18"/>
              </w:rPr>
              <w:t>Cache and polish</w:t>
            </w:r>
          </w:p>
        </w:tc>
        <w:tc>
          <w:tcPr>
            <w:tcW w:type="dxa" w:w="6192"/>
            <w:vAlign w:val="top"/>
          </w:tcPr>
          <w:p>
            <w:r/>
            <w:r>
              <w:rPr>
                <w:rFonts w:ascii="Aptos" w:hAnsi="Aptos" w:eastAsia="Aptos"/>
                <w:b w:val="0"/>
                <w:sz w:val="18"/>
              </w:rPr>
              <w:t>Add SQLite cache, improve UI, add right-click command, package demo with sample Salesforce project.</w:t>
            </w:r>
          </w:p>
        </w:tc>
      </w:tr>
    </w:tbl>
    <w:p/>
    <w:p>
      <w:pPr>
        <w:pStyle w:val="Heading1"/>
      </w:pPr>
      <w:r>
        <w:t>22. Build Prompt for Claude/Codex</w:t>
      </w:r>
    </w:p>
    <w:p>
      <w:pPr>
        <w:pStyle w:val="CodeBlock"/>
        <w:spacing w:after="20"/>
        <w:ind w:left="288"/>
      </w:pPr>
      <w:r>
        <w:t>You are a senior TypeScript developer building a VS Code extension called OrgTrace AI.</w:t>
      </w:r>
    </w:p>
    <w:p>
      <w:pPr>
        <w:pStyle w:val="CodeBlock"/>
        <w:spacing w:after="20"/>
        <w:ind w:left="288"/>
      </w:pPr>
      <w:r/>
    </w:p>
    <w:p>
      <w:pPr>
        <w:pStyle w:val="CodeBlock"/>
        <w:spacing w:after="20"/>
        <w:ind w:left="288"/>
      </w:pPr>
      <w:r>
        <w:t>Goal:</w:t>
      </w:r>
    </w:p>
    <w:p>
      <w:pPr>
        <w:pStyle w:val="CodeBlock"/>
        <w:spacing w:after="20"/>
        <w:ind w:left="288"/>
      </w:pPr>
      <w:r>
        <w:t>Create a Salesforce DX dependency scanner that helps users find where a Salesforce metadata component is used across a local SFDX project.</w:t>
      </w:r>
    </w:p>
    <w:p>
      <w:pPr>
        <w:pStyle w:val="CodeBlock"/>
        <w:spacing w:after="20"/>
        <w:ind w:left="288"/>
      </w:pPr>
      <w:r/>
    </w:p>
    <w:p>
      <w:pPr>
        <w:pStyle w:val="CodeBlock"/>
        <w:spacing w:after="20"/>
        <w:ind w:left="288"/>
      </w:pPr>
      <w:r>
        <w:t>MVP Scope:</w:t>
      </w:r>
    </w:p>
    <w:p>
      <w:pPr>
        <w:pStyle w:val="CodeBlock"/>
        <w:spacing w:after="20"/>
        <w:ind w:left="288"/>
      </w:pPr>
      <w:r>
        <w:t>- Build a VS Code extension in TypeScript.</w:t>
      </w:r>
    </w:p>
    <w:p>
      <w:pPr>
        <w:pStyle w:val="CodeBlock"/>
        <w:spacing w:after="20"/>
        <w:ind w:left="288"/>
      </w:pPr>
      <w:r>
        <w:t>- Add command: OrgTrace: Analyze Component Dependency.</w:t>
      </w:r>
    </w:p>
    <w:p>
      <w:pPr>
        <w:pStyle w:val="CodeBlock"/>
        <w:spacing w:after="20"/>
        <w:ind w:left="288"/>
      </w:pPr>
      <w:r>
        <w:t>- Ask user for a component API name or use selected text.</w:t>
      </w:r>
    </w:p>
    <w:p>
      <w:pPr>
        <w:pStyle w:val="CodeBlock"/>
        <w:spacing w:after="20"/>
        <w:ind w:left="288"/>
      </w:pPr>
      <w:r>
        <w:t>- Scan the current workspace recursively.</w:t>
      </w:r>
    </w:p>
    <w:p>
      <w:pPr>
        <w:pStyle w:val="CodeBlock"/>
        <w:spacing w:after="20"/>
        <w:ind w:left="288"/>
      </w:pPr>
      <w:r>
        <w:t>- Search inside .cls, .trigger, .js, .html, .xml, .flow-meta.xml, .object-meta.xml, .field-meta.xml, .permissionset-meta.xml, and .profile-meta.xml files.</w:t>
      </w:r>
    </w:p>
    <w:p>
      <w:pPr>
        <w:pStyle w:val="CodeBlock"/>
        <w:spacing w:after="20"/>
        <w:ind w:left="288"/>
      </w:pPr>
      <w:r>
        <w:t>- Return matching references grouped by metadata type.</w:t>
      </w:r>
    </w:p>
    <w:p>
      <w:pPr>
        <w:pStyle w:val="CodeBlock"/>
        <w:spacing w:after="20"/>
        <w:ind w:left="288"/>
      </w:pPr>
      <w:r>
        <w:t>- Show file path, line number, matched line, and confidence.</w:t>
      </w:r>
    </w:p>
    <w:p>
      <w:pPr>
        <w:pStyle w:val="CodeBlock"/>
        <w:spacing w:after="20"/>
        <w:ind w:left="288"/>
      </w:pPr>
      <w:r>
        <w:t>- Add simple risk logic: Low, Medium, High, Critical.</w:t>
      </w:r>
    </w:p>
    <w:p>
      <w:pPr>
        <w:pStyle w:val="CodeBlock"/>
        <w:spacing w:after="20"/>
        <w:ind w:left="288"/>
      </w:pPr>
      <w:r>
        <w:t>- Increase risk if reference appears in Flow, Trigger, integration-like files, or customer-facing automation.</w:t>
      </w:r>
    </w:p>
    <w:p>
      <w:pPr>
        <w:pStyle w:val="CodeBlock"/>
        <w:spacing w:after="20"/>
        <w:ind w:left="288"/>
      </w:pPr>
      <w:r>
        <w:t>- Show results in a VS Code Webview panel.</w:t>
      </w:r>
    </w:p>
    <w:p>
      <w:pPr>
        <w:pStyle w:val="CodeBlock"/>
        <w:spacing w:after="20"/>
        <w:ind w:left="288"/>
      </w:pPr>
      <w:r>
        <w:t>- Add export-to-Markdown button.</w:t>
      </w:r>
    </w:p>
    <w:p>
      <w:pPr>
        <w:pStyle w:val="CodeBlock"/>
        <w:spacing w:after="20"/>
        <w:ind w:left="288"/>
      </w:pPr>
      <w:r>
        <w:t>- Store scan results in SQLite for local cache.</w:t>
      </w:r>
    </w:p>
    <w:p>
      <w:pPr>
        <w:pStyle w:val="CodeBlock"/>
        <w:spacing w:after="20"/>
        <w:ind w:left="288"/>
      </w:pPr>
      <w:r/>
    </w:p>
    <w:p>
      <w:pPr>
        <w:pStyle w:val="CodeBlock"/>
        <w:spacing w:after="20"/>
        <w:ind w:left="288"/>
      </w:pPr>
      <w:r>
        <w:t>Important:</w:t>
      </w:r>
    </w:p>
    <w:p>
      <w:pPr>
        <w:pStyle w:val="CodeBlock"/>
        <w:spacing w:after="20"/>
        <w:ind w:left="288"/>
      </w:pPr>
      <w:r>
        <w:t>- Do not connect to Salesforce API in Phase 1.</w:t>
      </w:r>
    </w:p>
    <w:p>
      <w:pPr>
        <w:pStyle w:val="CodeBlock"/>
        <w:spacing w:after="20"/>
        <w:ind w:left="288"/>
      </w:pPr>
      <w:r>
        <w:t>- Do not use AI in Phase 1.</w:t>
      </w:r>
    </w:p>
    <w:p>
      <w:pPr>
        <w:pStyle w:val="CodeBlock"/>
        <w:spacing w:after="20"/>
        <w:ind w:left="288"/>
      </w:pPr>
      <w:r>
        <w:t>- Keep architecture modular so Tooling API, MetadataComponentDependency, Git history, and AI summaries can be added later.</w:t>
      </w:r>
    </w:p>
    <w:p>
      <w:pPr>
        <w:pStyle w:val="CodeBlock"/>
        <w:spacing w:after="20"/>
        <w:ind w:left="288"/>
      </w:pPr>
      <w:r/>
    </w:p>
    <w:p>
      <w:pPr>
        <w:pStyle w:val="CodeBlock"/>
        <w:spacing w:after="20"/>
        <w:ind w:left="288"/>
      </w:pPr>
      <w:r>
        <w:t>Suggested files:</w:t>
      </w:r>
    </w:p>
    <w:p>
      <w:pPr>
        <w:pStyle w:val="CodeBlock"/>
        <w:spacing w:after="20"/>
        <w:ind w:left="288"/>
      </w:pPr>
      <w:r>
        <w:t>- extension.ts</w:t>
      </w:r>
    </w:p>
    <w:p>
      <w:pPr>
        <w:pStyle w:val="CodeBlock"/>
        <w:spacing w:after="20"/>
        <w:ind w:left="288"/>
      </w:pPr>
      <w:r>
        <w:t>- scanner.ts</w:t>
      </w:r>
    </w:p>
    <w:p>
      <w:pPr>
        <w:pStyle w:val="CodeBlock"/>
        <w:spacing w:after="20"/>
        <w:ind w:left="288"/>
      </w:pPr>
      <w:r>
        <w:t>- metadataClassifier.ts</w:t>
      </w:r>
    </w:p>
    <w:p>
      <w:pPr>
        <w:pStyle w:val="CodeBlock"/>
        <w:spacing w:after="20"/>
        <w:ind w:left="288"/>
      </w:pPr>
      <w:r>
        <w:t>- dependencyAnalyzer.ts</w:t>
      </w:r>
    </w:p>
    <w:p>
      <w:pPr>
        <w:pStyle w:val="CodeBlock"/>
        <w:spacing w:after="20"/>
        <w:ind w:left="288"/>
      </w:pPr>
      <w:r>
        <w:t>- riskEngine.ts</w:t>
      </w:r>
    </w:p>
    <w:p>
      <w:pPr>
        <w:pStyle w:val="CodeBlock"/>
        <w:spacing w:after="20"/>
        <w:ind w:left="288"/>
      </w:pPr>
      <w:r>
        <w:t>- sqliteStore.ts</w:t>
      </w:r>
    </w:p>
    <w:p>
      <w:pPr>
        <w:pStyle w:val="CodeBlock"/>
        <w:spacing w:after="20"/>
        <w:ind w:left="288"/>
      </w:pPr>
      <w:r>
        <w:t>- markdownExporter.ts</w:t>
      </w:r>
    </w:p>
    <w:p>
      <w:pPr>
        <w:pStyle w:val="CodeBlock"/>
        <w:spacing w:after="20"/>
        <w:ind w:left="288"/>
      </w:pPr>
      <w:r>
        <w:t>- webviewProvider.ts</w:t>
      </w:r>
    </w:p>
    <w:p>
      <w:pPr>
        <w:pStyle w:val="CodeBlock"/>
        <w:spacing w:after="20"/>
        <w:ind w:left="288"/>
      </w:pPr>
      <w:r>
        <w:t>- types.ts</w:t>
      </w:r>
    </w:p>
    <w:p>
      <w:pPr>
        <w:pStyle w:val="CodeBlock"/>
        <w:spacing w:after="20"/>
        <w:ind w:left="288"/>
      </w:pPr>
      <w:r/>
    </w:p>
    <w:p>
      <w:pPr>
        <w:pStyle w:val="CodeBlock"/>
        <w:spacing w:after="20"/>
        <w:ind w:left="288"/>
      </w:pPr>
      <w:r>
        <w:t>Provide complete code, setup steps, and testing instructions.</w:t>
      </w:r>
    </w:p>
    <w:p/>
    <w:p>
      <w:pPr>
        <w:pStyle w:val="Heading1"/>
      </w:pPr>
      <w:r>
        <w:t>23. Reference Notes</w:t>
      </w:r>
    </w:p>
    <w:p>
      <w:r>
        <w:t>These official or primary technical references support the architecture direction:</w:t>
      </w:r>
    </w:p>
    <w:p>
      <w:pPr>
        <w:pStyle w:val="ListBullet"/>
        <w:spacing w:after="60"/>
      </w:pPr>
      <w:r>
        <w:t>Salesforce MetadataComponentDependency Tooling API object: represents dependency relationships between metadata components in an org and can be queried using Tooling API.</w:t>
      </w:r>
    </w:p>
    <w:p>
      <w:pPr>
        <w:pStyle w:val="ListBullet"/>
        <w:spacing w:after="60"/>
      </w:pPr>
      <w:r>
        <w:t>Salesforce Tooling API usage for MetadataComponentDependency: supports SOQL queries to list relationships between metadata components.</w:t>
      </w:r>
    </w:p>
    <w:p>
      <w:pPr>
        <w:pStyle w:val="ListBullet"/>
        <w:spacing w:after="60"/>
      </w:pPr>
      <w:r>
        <w:t>Salesforce Bulk API 2.0 usage for MetadataComponentDependency: documents querying dependency records at larger scale.</w:t>
      </w:r>
    </w:p>
    <w:p>
      <w:pPr>
        <w:pStyle w:val="ListBullet"/>
        <w:spacing w:after="60"/>
      </w:pPr>
      <w:r>
        <w:t>JSforce documentation: JavaScript library utilizing Salesforce APIs and working in Node.js/browser environments.</w:t>
      </w:r>
    </w:p>
    <w:p>
      <w:pPr>
        <w:pStyle w:val="Heading1"/>
      </w:pPr>
      <w:r>
        <w:t>24. Final Recommendation</w:t>
      </w:r>
    </w:p>
    <w:tbl>
      <w:tblPr>
        <w:tblW w:type="auto" w:w="0"/>
        <w:jc w:val="center"/>
        <w:tblLook w:firstColumn="1" w:firstRow="1" w:lastColumn="0" w:lastRow="0" w:noHBand="0" w:noVBand="1" w:val="04A0"/>
      </w:tblPr>
      <w:tblGrid>
        <w:gridCol w:w="10224"/>
      </w:tblGrid>
      <w:tr>
        <w:tc>
          <w:tcPr>
            <w:tcW w:type="dxa" w:w="10224"/>
            <w:shd w:fill="E8F5E9"/>
          </w:tcPr>
          <w:p>
            <w:r>
              <w:rPr>
                <w:b/>
                <w:color w:val="121F3D"/>
                <w:sz w:val="21"/>
              </w:rPr>
              <w:t>Recommended path</w:t>
            </w:r>
          </w:p>
          <w:p>
            <w:pPr>
              <w:spacing w:before="40"/>
            </w:pPr>
            <w:r>
              <w:rPr>
                <w:sz w:val="19"/>
              </w:rPr>
              <w:t>Build OrgTrace AI first as a local VS Code extension using TypeScript, Node.js, a local source scanner, SQLite, and a simple risk engine. Add Salesforce API data in Phase 2, AI summaries in Phase 3/4, Postgres in the cloud version, and Neo4j only if enterprise graph analytics becomes necessary.</w:t>
            </w:r>
          </w:p>
        </w:tc>
      </w:tr>
    </w:tbl>
    <w:p/>
    <w:p>
      <w:r>
        <w:t>This path avoids over-engineering, delivers value quickly, and creates a strong foundation for a serious Salesforce change-impact product.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OrgTrace AI Product Concept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1F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1F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rPr>
      <w:rFonts w:ascii="Aptos" w:hAnsi="Aptos" w:eastAsia="Aptos"/>
      <w:color w:val="505A6E"/>
      <w:sz w:val="26"/>
    </w:rPr>
  </w:style>
  <w:style w:type="paragraph" w:customStyle="1" w:styleId="SmallNote">
    <w:name w:val="Small Note"/>
    <w:rPr>
      <w:rFonts w:ascii="Aptos" w:hAnsi="Aptos" w:eastAsia="Aptos"/>
      <w:color w:val="5A5A5A"/>
      <w:sz w:val="18"/>
    </w:rPr>
  </w:style>
  <w:style w:type="paragraph" w:customStyle="1" w:styleId="CodeBlock">
    <w:name w:val="Code Block"/>
    <w:rPr>
      <w:rFonts w:ascii="Consolas" w:hAnsi="Consolas" w:eastAsia="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OrgTrace AI Product Concept Document</dc:title>
  <dc:subject>Salesforce Metadata Dependency and Change Impact Intelligence Tool</dc:subject>
  <dc:creator>Naveen T / ZeroOrigins</dc:creator>
  <cp:keywords>Salesforce, Dependency Analysis, Metadata, VS Code Extension, TypeScript, Node.js, SQLite, OrgTrace AI</cp:keywords>
  <dc:description>generated by python-docx</dc:description>
  <cp:lastModifiedBy/>
  <cp:revision>1</cp:revision>
  <dcterms:created xsi:type="dcterms:W3CDTF">2013-12-23T23:15:00Z</dcterms:created>
  <dcterms:modified xsi:type="dcterms:W3CDTF">2013-12-23T23:15:00Z</dcterms:modified>
  <cp:category/>
</cp:coreProperties>
</file>