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100"/>
        <w:jc w:val="center"/>
      </w:pPr>
      <w:r>
        <w:rPr>
          <w:rFonts w:ascii="Arial" w:cs="Arial" w:eastAsia="Arial" w:hAnsi="Arial"/>
          <w:b/>
          <w:bCs/>
          <w:color w:val="1A73E8"/>
          <w:sz w:val="96"/>
          <w:szCs w:val="96"/>
        </w:rPr>
        <w:t xml:space="preserve">APLIO</w:t>
      </w:r>
    </w:p>
    <w:p>
      <w:pPr>
        <w:spacing w:after="80"/>
        <w:jc w:val="center"/>
      </w:pPr>
      <w:r>
        <w:rPr>
          <w:rFonts w:ascii="Arial" w:cs="Arial" w:eastAsia="Arial" w:hAnsi="Arial"/>
          <w:color w:val="1A1A2E"/>
          <w:sz w:val="36"/>
          <w:szCs w:val="36"/>
        </w:rPr>
        <w:t xml:space="preserve">Business Requirements Document</w:t>
      </w:r>
    </w:p>
    <w:p>
      <w:pPr>
        <w:spacing w:after="300"/>
        <w:jc w:val="center"/>
      </w:pPr>
      <w:r>
        <w:rPr>
          <w:rFonts w:ascii="Arial" w:cs="Arial" w:eastAsia="Arial" w:hAnsi="Arial"/>
          <w:i/>
          <w:iCs/>
          <w:color w:val="6B7280"/>
          <w:sz w:val="24"/>
          <w:szCs w:val="24"/>
        </w:rPr>
        <w:t xml:space="preserve">Upload your resume once. Apply everywhere. Just show up to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73E8"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Version 1.0</w:t>
            </w:r>
          </w:p>
        </w:tc>
        <w:tc>
          <w:tcPr>
            <w:tcW w:type="dxa" w:w="2340"/>
            <w:tcBorders>
              <w:top w:val="none" w:color="FFFFFF" w:sz="0"/>
              <w:left w:val="none" w:color="FFFFFF" w:sz="0"/>
              <w:bottom w:val="none" w:color="FFFFFF" w:sz="0"/>
              <w:right w:val="none" w:color="FFFFFF" w:sz="0"/>
            </w:tcBorders>
            <w:shd w:fill="34A853"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March 2026</w:t>
            </w:r>
          </w:p>
        </w:tc>
        <w:tc>
          <w:tcPr>
            <w:tcW w:type="dxa" w:w="234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ZeroOrigins AI</w:t>
            </w:r>
          </w:p>
        </w:tc>
        <w:tc>
          <w:tcPr>
            <w:tcW w:type="dxa" w:w="2340"/>
            <w:tcBorders>
              <w:top w:val="none" w:color="FFFFFF" w:sz="0"/>
              <w:left w:val="none" w:color="FFFFFF" w:sz="0"/>
              <w:bottom w:val="none" w:color="FFFFFF" w:sz="0"/>
              <w:right w:val="none" w:color="FFFFFF" w:sz="0"/>
            </w:tcBorders>
            <w:shd w:fill="F59E0B"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CONFIDENTIAL</w:t>
            </w:r>
          </w:p>
        </w:tc>
      </w:tr>
    </w:tbl>
    <w:p>
      <w:pPr>
        <w:spacing w:after="240"/>
      </w:pPr>
      <w:r>
        <w:t xml:space="preserve"/>
      </w:r>
    </w:p>
    <w:p>
      <w:pPr>
        <w:jc w:val="center"/>
      </w:pPr>
      <w:r>
        <w:rPr>
          <w:rFonts w:ascii="Arial" w:cs="Arial" w:eastAsia="Arial" w:hAnsi="Arial"/>
          <w:i/>
          <w:iCs/>
          <w:color w:val="6B7280"/>
          <w:sz w:val="20"/>
          <w:szCs w:val="20"/>
        </w:rPr>
        <w:t xml:space="preserve">Prepared by Naveen  ·  ZeroOrigins AI  ×  Viralbug</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01</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Executive Summary</w:t>
            </w:r>
          </w:p>
        </w:tc>
      </w:tr>
    </w:tbl>
    <w:p>
      <w:pPr>
        <w:spacing w:after="40"/>
      </w:pPr>
      <w:r>
        <w:t xml:space="preserve"/>
      </w:r>
    </w:p>
    <w:p>
      <w:pPr>
        <w:spacing w:after="100"/>
      </w:pPr>
      <w:r>
        <w:rPr>
          <w:rFonts w:ascii="Arial" w:cs="Arial" w:eastAsia="Arial" w:hAnsi="Arial"/>
          <w:color w:val="1A1A2E"/>
          <w:sz w:val="22"/>
          <w:szCs w:val="22"/>
        </w:rPr>
        <w:t xml:space="preserve">Aplio is an AI-powered job application distribution platform that sits between candidates and every major job marketplace — exactly as DistroKid sits between artists and music streaming platforms. A candidate uploads their resume once, sets preferences, and Aplio intelligently applies to matched jobs across platforms on their behalf. On the other side, HR teams and companies receive pre-scored, pre-verified candidate profiles — eliminating noise and accelerating hiring.</w:t>
      </w:r>
    </w:p>
    <w:p>
      <w:pPr>
        <w:spacing w:after="40"/>
      </w:pPr>
      <w:r>
        <w:t xml:space="preserve"/>
      </w:r>
    </w:p>
    <w:p>
      <w:pPr>
        <w:spacing w:after="100"/>
      </w:pPr>
      <w:r>
        <w:rPr>
          <w:rFonts w:ascii="Arial" w:cs="Arial" w:eastAsia="Arial" w:hAnsi="Arial"/>
          <w:color w:val="1A1A2E"/>
          <w:sz w:val="22"/>
          <w:szCs w:val="22"/>
        </w:rPr>
        <w:t xml:space="preserve">This document defines the complete business requirements for Aplio across all user groups, use cases, phases, and system boundaries. It serves as the single source of truth for product, engineering, design, and business stakeholders.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E2E2" w:val="clear"/>
            <w:tcMar>
              <w:top w:type="dxa" w:w="100"/>
              <w:left w:type="dxa" w:w="120"/>
              <w:bottom w:type="dxa" w:w="100"/>
              <w:right w:type="dxa" w:w="80"/>
            </w:tcMar>
          </w:tcPr>
          <w:p>
            <w:pPr>
              <w:jc w:val="center"/>
            </w:pPr>
            <w:r>
              <w:rPr>
                <w:rFonts w:ascii="Arial" w:cs="Arial" w:eastAsia="Arial" w:hAnsi="Arial"/>
                <w:b/>
                <w:bCs/>
                <w:color w:val="EA4335"/>
                <w:sz w:val="20"/>
                <w:szCs w:val="20"/>
              </w:rPr>
              <w:t xml:space="preserve">PROBLEM</w:t>
            </w:r>
          </w:p>
        </w:tc>
        <w:tc>
          <w:tcPr>
            <w:tcW w:type="dxa" w:w="8160"/>
            <w:tcBorders>
              <w:top w:val="none" w:color="FFFFFF" w:sz="0"/>
              <w:left w:val="none" w:color="FFFFFF" w:sz="0"/>
              <w:bottom w:val="none" w:color="FFFFFF" w:sz="0"/>
              <w:right w:val="none" w:color="FFFFFF" w:sz="0"/>
            </w:tcBorders>
            <w:shd w:fill="FEE2E2" w:val="clear"/>
            <w:tcMar>
              <w:top w:type="dxa" w:w="100"/>
              <w:left w:type="dxa" w:w="120"/>
              <w:bottom w:type="dxa" w:w="100"/>
              <w:right w:type="dxa" w:w="120"/>
            </w:tcMar>
          </w:tcPr>
          <w:p>
            <w:r>
              <w:rPr>
                <w:rFonts w:ascii="Arial" w:cs="Arial" w:eastAsia="Arial" w:hAnsi="Arial"/>
                <w:color w:val="1A1A2E"/>
                <w:sz w:val="20"/>
                <w:szCs w:val="20"/>
              </w:rPr>
              <w:t xml:space="preserve">Indian job seekers spend 40-60% of their job search time on repetitive form-filling across 6+ platforms. Companies are buried in unqualified, unverified applications. Nobody owns the intelligent middle layer between the two.</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5E9" w:val="clear"/>
            <w:tcMar>
              <w:top w:type="dxa" w:w="100"/>
              <w:left w:type="dxa" w:w="120"/>
              <w:bottom w:type="dxa" w:w="100"/>
              <w:right w:type="dxa" w:w="80"/>
            </w:tcMar>
          </w:tcPr>
          <w:p>
            <w:pPr>
              <w:jc w:val="center"/>
            </w:pPr>
            <w:r>
              <w:rPr>
                <w:rFonts w:ascii="Arial" w:cs="Arial" w:eastAsia="Arial" w:hAnsi="Arial"/>
                <w:b/>
                <w:bCs/>
                <w:color w:val="34A853"/>
                <w:sz w:val="20"/>
                <w:szCs w:val="20"/>
              </w:rPr>
              <w:t xml:space="preserve">SOLUTION</w:t>
            </w:r>
          </w:p>
        </w:tc>
        <w:tc>
          <w:tcPr>
            <w:tcW w:type="dxa" w:w="8160"/>
            <w:tcBorders>
              <w:top w:val="none" w:color="FFFFFF" w:sz="0"/>
              <w:left w:val="none" w:color="FFFFFF" w:sz="0"/>
              <w:bottom w:val="none" w:color="FFFFFF" w:sz="0"/>
              <w:right w:val="none" w:color="FFFFFF" w:sz="0"/>
            </w:tcBorders>
            <w:shd w:fill="E8F5E9" w:val="clear"/>
            <w:tcMar>
              <w:top w:type="dxa" w:w="100"/>
              <w:left w:type="dxa" w:w="120"/>
              <w:bottom w:type="dxa" w:w="100"/>
              <w:right w:type="dxa" w:w="120"/>
            </w:tcMar>
          </w:tcPr>
          <w:p>
            <w:r>
              <w:rPr>
                <w:rFonts w:ascii="Arial" w:cs="Arial" w:eastAsia="Arial" w:hAnsi="Arial"/>
                <w:color w:val="1A1A2E"/>
                <w:sz w:val="20"/>
                <w:szCs w:val="20"/>
              </w:rPr>
              <w:t xml:space="preserve">Aplio is that middle layer. One upload. AI-powered matching. Auto-distribution. Pre-verified candidates delivered to HR. Both sides win.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F4FF" w:val="clear"/>
            <w:tcMar>
              <w:top w:type="dxa" w:w="100"/>
              <w:left w:type="dxa" w:w="120"/>
              <w:bottom w:type="dxa" w:w="100"/>
              <w:right w:type="dxa" w:w="80"/>
            </w:tcMar>
          </w:tcPr>
          <w:p>
            <w:pPr>
              <w:jc w:val="center"/>
            </w:pPr>
            <w:r>
              <w:rPr>
                <w:rFonts w:ascii="Arial" w:cs="Arial" w:eastAsia="Arial" w:hAnsi="Arial"/>
                <w:b/>
                <w:bCs/>
                <w:color w:val="1A73E8"/>
                <w:sz w:val="20"/>
                <w:szCs w:val="20"/>
              </w:rPr>
              <w:t xml:space="preserve">MARKET</w:t>
            </w:r>
          </w:p>
        </w:tc>
        <w:tc>
          <w:tcPr>
            <w:tcW w:type="dxa" w:w="8160"/>
            <w:tcBorders>
              <w:top w:val="none" w:color="FFFFFF" w:sz="0"/>
              <w:left w:val="none" w:color="FFFFFF" w:sz="0"/>
              <w:bottom w:val="none" w:color="FFFFFF" w:sz="0"/>
              <w:right w:val="none" w:color="FFFFFF" w:sz="0"/>
            </w:tcBorders>
            <w:shd w:fill="EEF4FF" w:val="clear"/>
            <w:tcMar>
              <w:top w:type="dxa" w:w="100"/>
              <w:left w:type="dxa" w:w="120"/>
              <w:bottom w:type="dxa" w:w="100"/>
              <w:right w:type="dxa" w:w="120"/>
            </w:tcMar>
          </w:tcPr>
          <w:p>
            <w:r>
              <w:rPr>
                <w:rFonts w:ascii="Arial" w:cs="Arial" w:eastAsia="Arial" w:hAnsi="Arial"/>
                <w:color w:val="1A1A2E"/>
                <w:sz w:val="20"/>
                <w:szCs w:val="20"/>
              </w:rPr>
              <w:t xml:space="preserve">India has 520M+ working-age population. Naukri alone has 70M+ registered users. The HR-tech market in India is projected at $2.5B by 2027. Aplio targets the underserved middle — the application distribution layer.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02</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Stakeholders &amp; User Groups</w:t>
            </w:r>
          </w:p>
        </w:tc>
      </w:tr>
    </w:tbl>
    <w:p>
      <w:pPr>
        <w:spacing w:after="40"/>
      </w:pPr>
      <w:r>
        <w:t xml:space="preserve"/>
      </w:r>
    </w:p>
    <w:p>
      <w:pPr>
        <w:spacing w:after="100"/>
      </w:pPr>
      <w:r>
        <w:rPr>
          <w:rFonts w:ascii="Arial" w:cs="Arial" w:eastAsia="Arial" w:hAnsi="Arial"/>
          <w:color w:val="1A1A2E"/>
          <w:sz w:val="22"/>
          <w:szCs w:val="22"/>
        </w:rPr>
        <w:t xml:space="preserve">Aplio serves multiple distinct user groups. Each has fundamentally different goals, pain points, and success metrics.</w:t>
      </w:r>
    </w:p>
    <w:p>
      <w:pPr>
        <w:spacing w:after="40"/>
      </w:pPr>
      <w:r>
        <w:t xml:space="preserve"/>
      </w:r>
    </w:p>
    <w:p>
      <w:pPr>
        <w:spacing w:after="120" w:before="280"/>
      </w:pPr>
      <w:r>
        <w:rPr>
          <w:rFonts w:ascii="Arial" w:cs="Arial" w:eastAsia="Arial" w:hAnsi="Arial"/>
          <w:b/>
          <w:bCs/>
          <w:color w:val="1A73E8"/>
          <w:sz w:val="28"/>
          <w:szCs w:val="28"/>
        </w:rPr>
        <w:t xml:space="preserve">2.1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User Group</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2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Goal</w:t>
            </w:r>
          </w:p>
        </w:tc>
        <w:tc>
          <w:tcPr>
            <w:tcW w:type="dxa" w:w="2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Pain Today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 Seeker (B2C)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Freshers, experienced professionals, passive seekers in India</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Apply to max jobs with min effort. Get interviews.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Re-upload resume 6+ times. Miss jobs. Get ghosted.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HR / Recruiter (B2B)</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In-house HR teams at SMBs, startups, enterprises</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Find qualified, verified candidates fast</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Buried in irrelevant applications. Manual screening.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Staffing Agency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Third-party recruitment firms placing candidates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 large candidate pools, match to clients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Spreadsheet chaos. No AI scoring. Manual follow-ups.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College / Institute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Placement cells, training institutes, bootcamps</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Get students placed. Track placement rates.</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No visibility into where students applied or why they failed.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Admin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ZeroOrigins / Viralbug internal team</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Operate, monitor, and grow the platform</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Need full visibility across all users and transactions.</w:t>
            </w:r>
          </w:p>
        </w:tc>
      </w:tr>
    </w:tbl>
    <w:p>
      <w:pPr>
        <w:spacing w:after="80"/>
      </w:pPr>
      <w:r>
        <w:t xml:space="preserve"/>
      </w:r>
    </w:p>
    <w:p>
      <w:pPr>
        <w:spacing w:after="120" w:before="280"/>
      </w:pPr>
      <w:r>
        <w:rPr>
          <w:rFonts w:ascii="Arial" w:cs="Arial" w:eastAsia="Arial" w:hAnsi="Arial"/>
          <w:b/>
          <w:bCs/>
          <w:color w:val="1A73E8"/>
          <w:sz w:val="28"/>
          <w:szCs w:val="28"/>
        </w:rPr>
        <w:t xml:space="preserve">2.2  Secondary / Emerging Stakeholders</w:t>
      </w:r>
    </w:p>
    <w:p>
      <w:pPr>
        <w:spacing w:after="80"/>
      </w:pPr>
      <w:r>
        <w:rPr>
          <w:rFonts w:ascii="Arial" w:cs="Arial" w:eastAsia="Arial" w:hAnsi="Arial"/>
          <w:i/>
          <w:iCs/>
          <w:color w:val="6B7280"/>
          <w:sz w:val="20"/>
          <w:szCs w:val="20"/>
        </w:rPr>
        <w:t xml:space="preserve">These are not in MVP but MUST be accounted for in data model and architecture decisions now.</w:t>
      </w:r>
    </w:p>
    <w:p>
      <w:pPr>
        <w:spacing w:after="24"/>
      </w:pPr>
      <w:r>
        <w:t xml:space="preserve"/>
      </w:r>
    </w:p>
    <w:p>
      <w:pPr>
        <w:pStyle w:val="ListParagraph"/>
        <w:numPr>
          <w:ilvl w:val="0"/>
          <w:numId w:val="2"/>
        </w:numPr>
        <w:spacing w:after="60"/>
      </w:pPr>
      <w:r>
        <w:rPr>
          <w:rFonts w:ascii="Arial" w:cs="Arial" w:eastAsia="Arial" w:hAnsi="Arial"/>
          <w:b/>
          <w:bCs/>
          <w:color w:val="1A1A2E"/>
          <w:sz w:val="22"/>
          <w:szCs w:val="22"/>
        </w:rPr>
        <w:t xml:space="preserve">API providers: </w:t>
      </w:r>
      <w:r>
        <w:rPr>
          <w:rFonts w:ascii="Arial" w:cs="Arial" w:eastAsia="Arial" w:hAnsi="Arial"/>
          <w:color w:val="1A1A2E"/>
          <w:sz w:val="22"/>
          <w:szCs w:val="22"/>
        </w:rPr>
        <w:t xml:space="preserve">Background Verification Partners</w:t>
      </w:r>
    </w:p>
    <w:p>
      <w:pPr>
        <w:pStyle w:val="ListParagraph"/>
        <w:numPr>
          <w:ilvl w:val="1"/>
          <w:numId w:val="2"/>
        </w:numPr>
        <w:spacing w:after="50"/>
      </w:pPr>
      <w:r>
        <w:rPr>
          <w:rFonts w:ascii="Arial" w:cs="Arial" w:eastAsia="Arial" w:hAnsi="Arial"/>
          <w:color w:val="6B7280"/>
          <w:sz w:val="20"/>
          <w:szCs w:val="20"/>
        </w:rPr>
        <w:t xml:space="preserve">SpringVerify, AuthBridge, IDfy — triggered pre-interview</w:t>
      </w:r>
    </w:p>
    <w:p>
      <w:pPr>
        <w:pStyle w:val="ListParagraph"/>
        <w:numPr>
          <w:ilvl w:val="0"/>
          <w:numId w:val="2"/>
        </w:numPr>
        <w:spacing w:after="60"/>
      </w:pPr>
      <w:r>
        <w:rPr>
          <w:rFonts w:ascii="Arial" w:cs="Arial" w:eastAsia="Arial" w:hAnsi="Arial"/>
          <w:b/>
          <w:bCs/>
          <w:color w:val="1A1A2E"/>
          <w:sz w:val="22"/>
          <w:szCs w:val="22"/>
        </w:rPr>
        <w:t xml:space="preserve">Partners: </w:t>
      </w:r>
      <w:r>
        <w:rPr>
          <w:rFonts w:ascii="Arial" w:cs="Arial" w:eastAsia="Arial" w:hAnsi="Arial"/>
          <w:color w:val="1A1A2E"/>
          <w:sz w:val="22"/>
          <w:szCs w:val="22"/>
        </w:rPr>
        <w:t xml:space="preserve">Job Platform APIs</w:t>
      </w:r>
    </w:p>
    <w:p>
      <w:pPr>
        <w:pStyle w:val="ListParagraph"/>
        <w:numPr>
          <w:ilvl w:val="1"/>
          <w:numId w:val="2"/>
        </w:numPr>
        <w:spacing w:after="50"/>
      </w:pPr>
      <w:r>
        <w:rPr>
          <w:rFonts w:ascii="Arial" w:cs="Arial" w:eastAsia="Arial" w:hAnsi="Arial"/>
          <w:color w:val="6B7280"/>
          <w:sz w:val="20"/>
          <w:szCs w:val="20"/>
        </w:rPr>
        <w:t xml:space="preserve">Naukri, LinkedIn, Indeed, Wellfound, Internshala, Foundit</w:t>
      </w:r>
    </w:p>
    <w:p>
      <w:pPr>
        <w:pStyle w:val="ListParagraph"/>
        <w:numPr>
          <w:ilvl w:val="0"/>
          <w:numId w:val="2"/>
        </w:numPr>
        <w:spacing w:after="60"/>
      </w:pPr>
      <w:r>
        <w:rPr>
          <w:rFonts w:ascii="Arial" w:cs="Arial" w:eastAsia="Arial" w:hAnsi="Arial"/>
          <w:b/>
          <w:bCs/>
          <w:color w:val="1A1A2E"/>
          <w:sz w:val="22"/>
          <w:szCs w:val="22"/>
        </w:rPr>
        <w:t xml:space="preserve">EdTech platforms: </w:t>
      </w:r>
      <w:r>
        <w:rPr>
          <w:rFonts w:ascii="Arial" w:cs="Arial" w:eastAsia="Arial" w:hAnsi="Arial"/>
          <w:color w:val="1A1A2E"/>
          <w:sz w:val="22"/>
          <w:szCs w:val="22"/>
        </w:rPr>
        <w:t xml:space="preserve">Upskilling Partners</w:t>
      </w:r>
    </w:p>
    <w:p>
      <w:pPr>
        <w:pStyle w:val="ListParagraph"/>
        <w:numPr>
          <w:ilvl w:val="1"/>
          <w:numId w:val="2"/>
        </w:numPr>
        <w:spacing w:after="50"/>
      </w:pPr>
      <w:r>
        <w:rPr>
          <w:rFonts w:ascii="Arial" w:cs="Arial" w:eastAsia="Arial" w:hAnsi="Arial"/>
          <w:color w:val="6B7280"/>
          <w:sz w:val="20"/>
          <w:szCs w:val="20"/>
        </w:rPr>
        <w:t xml:space="preserve">Coursera, Udemy, LinkedIn Learning — linked from gap analysis</w:t>
      </w:r>
    </w:p>
    <w:p>
      <w:pPr>
        <w:pStyle w:val="ListParagraph"/>
        <w:numPr>
          <w:ilvl w:val="0"/>
          <w:numId w:val="2"/>
        </w:numPr>
        <w:spacing w:after="60"/>
      </w:pPr>
      <w:r>
        <w:rPr>
          <w:rFonts w:ascii="Arial" w:cs="Arial" w:eastAsia="Arial" w:hAnsi="Arial"/>
          <w:b/>
          <w:bCs/>
          <w:color w:val="1A1A2E"/>
          <w:sz w:val="22"/>
          <w:szCs w:val="22"/>
        </w:rPr>
        <w:t xml:space="preserve">Razorpay / Stripe India for subscription billing </w:t>
      </w:r>
      <w:r>
        <w:rPr>
          <w:rFonts w:ascii="Arial" w:cs="Arial" w:eastAsia="Arial" w:hAnsi="Arial"/>
          <w:color w:val="1A1A2E"/>
          <w:sz w:val="22"/>
          <w:szCs w:val="22"/>
        </w:rPr>
        <w:t xml:space="preserve">Payment Gateway</w:t>
      </w:r>
    </w:p>
    <w:p>
      <w:pPr>
        <w:pStyle w:val="ListParagraph"/>
        <w:numPr>
          <w:ilvl w:val="0"/>
          <w:numId w:val="2"/>
        </w:numPr>
        <w:spacing w:after="60"/>
      </w:pPr>
      <w:r>
        <w:rPr>
          <w:rFonts w:ascii="Arial" w:cs="Arial" w:eastAsia="Arial" w:hAnsi="Arial"/>
          <w:b/>
          <w:bCs/>
          <w:color w:val="1A1A2E"/>
          <w:sz w:val="22"/>
          <w:szCs w:val="22"/>
        </w:rPr>
        <w:t xml:space="preserve">Google Calendar, Outlook — for interview scheduling automation </w:t>
      </w:r>
      <w:r>
        <w:rPr>
          <w:rFonts w:ascii="Arial" w:cs="Arial" w:eastAsia="Arial" w:hAnsi="Arial"/>
          <w:color w:val="1A1A2E"/>
          <w:sz w:val="22"/>
          <w:szCs w:val="22"/>
        </w:rPr>
        <w:t xml:space="preserve">Calendar Systems</w:t>
      </w:r>
    </w:p>
    <w:p>
      <w:pPr>
        <w:spacing w:after="8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03</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Problem Statement — Deep Dive</w:t>
            </w:r>
          </w:p>
        </w:tc>
      </w:tr>
    </w:tbl>
    <w:p>
      <w:pPr>
        <w:spacing w:after="40"/>
      </w:pPr>
      <w:r>
        <w:t xml:space="preserve"/>
      </w:r>
    </w:p>
    <w:p>
      <w:pPr>
        <w:spacing w:after="120" w:before="280"/>
      </w:pPr>
      <w:r>
        <w:rPr>
          <w:rFonts w:ascii="Arial" w:cs="Arial" w:eastAsia="Arial" w:hAnsi="Arial"/>
          <w:b/>
          <w:bCs/>
          <w:color w:val="1A73E8"/>
          <w:sz w:val="28"/>
          <w:szCs w:val="28"/>
        </w:rPr>
        <w:t xml:space="preserve">3.1  Candidate Side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80"/>
        <w:gridCol w:w="3080"/>
        <w:gridCol w:w="3000"/>
      </w:tblGrid>
      <w:tr>
        <w:tc>
          <w:tcPr>
            <w:tcW w:type="dxa" w:w="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Workaround</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Must create accounts and re-upload resume on every platform</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Copy-paste manually. Wastes 4-6 hours per platform setup.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Candidates apply to fewer jobs. Miss opportunities.</w:t>
            </w:r>
          </w:p>
        </w:tc>
      </w:tr>
      <w:tr>
        <w:tc>
          <w:tcPr>
            <w:tcW w:type="dxa" w:w="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No visibility into ATS scoring before applying</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Apply blindly. Wonder why no callback.</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High rejection rate at ATS stage (80%+ filtered before human sees it).</w:t>
            </w:r>
          </w:p>
        </w:tc>
      </w:tr>
      <w:tr>
        <w:tc>
          <w:tcPr>
            <w:tcW w:type="dxa" w:w="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 tracking scattered across platforms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Maintain Excel sheet manually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Forget follow-ups. Apply twice. Miss interview emails.</w:t>
            </w:r>
          </w:p>
        </w:tc>
      </w:tr>
      <w:tr>
        <w:tc>
          <w:tcPr>
            <w:tcW w:type="dxa" w:w="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No guidance on resume gaps or skill mismatches</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Pay resume writers. Get generic advice.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Repeat the same mistakes across 100 applications.</w:t>
            </w:r>
          </w:p>
        </w:tc>
      </w:tr>
      <w:tr>
        <w:tc>
          <w:tcPr>
            <w:tcW w:type="dxa" w:w="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Interview scheduling is manual and chaotic</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back-and-forth with recruiter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Miscommunication. No-shows. Rescheduling fatigue.</w:t>
            </w:r>
          </w:p>
        </w:tc>
      </w:tr>
    </w:tbl>
    <w:p>
      <w:pPr>
        <w:spacing w:after="80"/>
      </w:pPr>
      <w:r>
        <w:t xml:space="preserve"/>
      </w:r>
    </w:p>
    <w:p>
      <w:pPr>
        <w:spacing w:after="120" w:before="280"/>
      </w:pPr>
      <w:r>
        <w:rPr>
          <w:rFonts w:ascii="Arial" w:cs="Arial" w:eastAsia="Arial" w:hAnsi="Arial"/>
          <w:b/>
          <w:bCs/>
          <w:color w:val="1A73E8"/>
          <w:sz w:val="28"/>
          <w:szCs w:val="28"/>
        </w:rPr>
        <w:t xml:space="preserve">3.2  HR / Company Side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80"/>
        <w:gridCol w:w="3080"/>
        <w:gridCol w:w="3000"/>
      </w:tblGrid>
      <w:tr>
        <w:tc>
          <w:tcPr>
            <w:tcW w:type="dxa" w:w="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Workaround</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 hundreds of irrelevant applications per JD</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resume screening. Expensive external recruiter.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2-3 weeks to shortlist. High recruiter burnout.</w:t>
            </w:r>
          </w:p>
        </w:tc>
      </w:tr>
      <w:tr>
        <w:tc>
          <w:tcPr>
            <w:tcW w:type="dxa" w:w="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ATS systems are expensive and rigid (SAP, Workday)</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SMBs use email or spreadsheets instead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No structured pipeline. Lose candidates in inbox.</w:t>
            </w:r>
          </w:p>
        </w:tc>
      </w:tr>
      <w:tr>
        <w:tc>
          <w:tcPr>
            <w:tcW w:type="dxa" w:w="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pre-interview verification of credentials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Post-offer background checks — too late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Fake degrees, inflated experience discovered after joining.</w:t>
            </w:r>
          </w:p>
        </w:tc>
      </w:tr>
      <w:tr>
        <w:tc>
          <w:tcPr>
            <w:tcW w:type="dxa" w:w="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No AI-based candidate scoring specific to JD</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Keyword matching ATS — crude, error-prone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Good candidates filtered out. Bad ones get through.</w:t>
            </w:r>
          </w:p>
        </w:tc>
      </w:tr>
      <w:tr>
        <w:tc>
          <w:tcPr>
            <w:tcW w:type="dxa" w:w="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Interview scheduling is manual coordination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Recruiters spend 30% time on scheduling alone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Delays. Candidate drop-off. Wasted recruiter hours.</w:t>
            </w:r>
          </w:p>
        </w:tc>
      </w:tr>
    </w:tbl>
    <w:p>
      <w:pPr>
        <w:spacing w:after="8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04</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Complete Use Case Catalogue</w:t>
            </w:r>
          </w:p>
        </w:tc>
      </w:tr>
    </w:tbl>
    <w:p>
      <w:pPr>
        <w:spacing w:after="40"/>
      </w:pPr>
      <w:r>
        <w:t xml:space="preserve"/>
      </w:r>
    </w:p>
    <w:p>
      <w:pPr>
        <w:spacing w:after="80"/>
      </w:pPr>
      <w:r>
        <w:rPr>
          <w:rFonts w:ascii="Arial" w:cs="Arial" w:eastAsia="Arial" w:hAnsi="Arial"/>
          <w:i/>
          <w:iCs/>
          <w:color w:val="6B7280"/>
          <w:sz w:val="20"/>
          <w:szCs w:val="20"/>
        </w:rPr>
        <w:t xml:space="preserve">All use cases are listed here regardless of phase. Phase assignment is in Section 7.</w:t>
      </w:r>
    </w:p>
    <w:p>
      <w:pPr>
        <w:spacing w:after="40"/>
      </w:pPr>
      <w:r>
        <w:t xml:space="preserve"/>
      </w:r>
    </w:p>
    <w:p>
      <w:pPr>
        <w:spacing w:after="120" w:before="280"/>
      </w:pPr>
      <w:r>
        <w:rPr>
          <w:rFonts w:ascii="Arial" w:cs="Arial" w:eastAsia="Arial" w:hAnsi="Arial"/>
          <w:b/>
          <w:bCs/>
          <w:color w:val="1A73E8"/>
          <w:sz w:val="28"/>
          <w:szCs w:val="28"/>
        </w:rPr>
        <w:t xml:space="preserve">4.1  Candidate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460"/>
        <w:gridCol w:w="1800"/>
        <w:gridCol w:w="1600"/>
      </w:tblGrid>
      <w:tr>
        <w:tc>
          <w:tcPr>
            <w:tcW w:type="dxa" w:w="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UC#</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4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Register &amp; Onboard</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account, select role (Candidate/HR), complete profile setup wizard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UC-02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Upload Resume</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Upload PDF/DOCX resume. System parses to structured JSON via AI.</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Review Parsed Profile</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 reviews AI-extracted skills, experience, education. Edits if wrong.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UC-04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Set Job Preferences</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Select preferred roles, locations, salary range, company size, work type (remote/hybrid/office)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 Match Scores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See AI-generated match % for each recommended job. View skill gap breakdown.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UC-06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Manage Approval Queue</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Review curated job list. Approve / Skip / Modify each. Set apply limit per day.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Auto-Apply to Jobs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applies on approved jobs via browser automation across platforms.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w:t>
            </w:r>
          </w:p>
        </w:tc>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UC-08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Track Applications</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Unified dashboard showing all applications, their status, platform, and last update.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 Interview Notification</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email/in-app notification when a company requests an interview.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UC-10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View Upskilling Suggestions</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Based on gap analysis, see recommended courses/certs to qualify for more jobs.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Resume Version Manager</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Maintain multiple resume versions (fresher, senior, tech-lead). Choose per application.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UC-12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Interview Scheduler</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Accept, reject, or reschedule interview slots directly in Aplio. Syncs with Google Calendar.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Interview Prep Kit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AI-generated prep notes based on company + JD. Past interview questions from Reddit/Glassdoor.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MVP v3</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UC-14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Salary Benchmarking</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See real salary ranges for applied roles based on location, experience, and company size.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v3</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UC-15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Referral System</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 refers a friend. Both get free months or apply credits.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16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MVP v3</w:t>
            </w:r>
          </w:p>
        </w:tc>
      </w:tr>
    </w:tbl>
    <w:p>
      <w:pPr>
        <w:spacing w:after="80"/>
      </w:pPr>
      <w:r>
        <w:t xml:space="preserve"/>
      </w:r>
    </w:p>
    <w:p>
      <w:pPr>
        <w:spacing w:after="120" w:before="280"/>
      </w:pPr>
      <w:r>
        <w:rPr>
          <w:rFonts w:ascii="Arial" w:cs="Arial" w:eastAsia="Arial" w:hAnsi="Arial"/>
          <w:b/>
          <w:bCs/>
          <w:color w:val="1A73E8"/>
          <w:sz w:val="28"/>
          <w:szCs w:val="28"/>
        </w:rPr>
        <w:t xml:space="preserve">4.2  HR / Company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460"/>
        <w:gridCol w:w="1800"/>
        <w:gridCol w:w="1600"/>
      </w:tblGrid>
      <w:tr>
        <w:tc>
          <w:tcPr>
            <w:tcW w:type="dxa" w:w="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UC#</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4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UC-16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Register &amp; Setup</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registers, sets company profile, adds team members, selects plan.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UC-17</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Post Job Description</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HR creates a structured JD. AI parses it to extract must-haves and nice-to-haves automatically.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UC-18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 Scored Profiles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Automatically receive pre-scored, pre-ranked candidate profiles matching the JD.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UC-19</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Review Candidate Pipeline</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Kanban or table view of candidates: New, Shortlisted, Interview, Offer, Rejected.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UC-20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Request Background Verification</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 BGV for selected candidates. View status: Initiated, In Progress, Cleared, Flagged.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UC-21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Schedule Interviews</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Send interview slots to candidates. Candidates confirm from their dashboard. Auto calendar sync.</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UC-22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Collaborate with Team</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notes, tags, and ratings per candidate. Share shortlists with hiring managers.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 / Manager</w:t>
            </w:r>
          </w:p>
        </w:tc>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UC-23</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Analytics Dashboard</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Hiring funnel metrics: time-to-hire, offer acceptance rate, source quality, drop-off stages.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v3</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UC-24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Bulk Import Candidates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Upload a CSV of candidates from external sources. AI scores them against open JDs.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6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MVP v3</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UC-25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Employer Branding Page</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Company gets a public profile page. Candidates can follow and get notified of new openings.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Future</w:t>
            </w:r>
          </w:p>
        </w:tc>
      </w:tr>
    </w:tbl>
    <w:p>
      <w:pPr>
        <w:spacing w:after="80"/>
      </w:pPr>
      <w:r>
        <w:t xml:space="preserve"/>
      </w:r>
    </w:p>
    <w:p>
      <w:pPr>
        <w:spacing w:after="120" w:before="280"/>
      </w:pPr>
      <w:r>
        <w:rPr>
          <w:rFonts w:ascii="Arial" w:cs="Arial" w:eastAsia="Arial" w:hAnsi="Arial"/>
          <w:b/>
          <w:bCs/>
          <w:color w:val="1A73E8"/>
          <w:sz w:val="28"/>
          <w:szCs w:val="28"/>
        </w:rPr>
        <w:t xml:space="preserve">4.3  Staffing Agency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460"/>
        <w:gridCol w:w="1800"/>
        <w:gridCol w:w="1600"/>
      </w:tblGrid>
      <w:tr>
        <w:tc>
          <w:tcPr>
            <w:tcW w:type="dxa" w:w="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UC#</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4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UC-26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Agency Account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Multi-seat account. Manage multiple clients and candidates simultaneously.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Agency Admin</w:t>
            </w:r>
          </w:p>
        </w:tc>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UC-27</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 Pool Management</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Upload, score, and manage a pool of 100s of candidates. Assign to client JDs.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Agency Recruiter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UC-28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 JD Matching</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 agency's candidate pool to client JDs automatically. Present top matches.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Agency Recruiter</w:t>
            </w:r>
          </w:p>
        </w:tc>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UC-29</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Placement Tracker</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Track which candidates were placed, at which company, on what date. Revenue tracking.</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Agency Admin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v3</w:t>
            </w:r>
          </w:p>
        </w:tc>
      </w:tr>
    </w:tbl>
    <w:p>
      <w:pPr>
        <w:spacing w:after="80"/>
      </w:pPr>
      <w:r>
        <w:t xml:space="preserve"/>
      </w:r>
    </w:p>
    <w:p>
      <w:pPr>
        <w:spacing w:after="120" w:before="280"/>
      </w:pPr>
      <w:r>
        <w:rPr>
          <w:rFonts w:ascii="Arial" w:cs="Arial" w:eastAsia="Arial" w:hAnsi="Arial"/>
          <w:b/>
          <w:bCs/>
          <w:color w:val="1A73E8"/>
          <w:sz w:val="28"/>
          <w:szCs w:val="28"/>
        </w:rPr>
        <w:t xml:space="preserve">4.4  College / Placement Cell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460"/>
        <w:gridCol w:w="1800"/>
        <w:gridCol w:w="1600"/>
      </w:tblGrid>
      <w:tr>
        <w:tc>
          <w:tcPr>
            <w:tcW w:type="dxa" w:w="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UC#</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4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UC-30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Institute Account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Bulk register students. Manage placement drives as an admin.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Placement Officer</w:t>
            </w:r>
          </w:p>
        </w:tc>
        <w:tc>
          <w:tcPr>
            <w:tcW w:type="dxa" w:w="16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MVP v3</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UC-31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Campus Drive Integration</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HR posts a campus-specific JD visible only to students of partner institutes.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v3</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UC-32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Placement Analytics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Placement cell sees stats: % placed, avg salary, top hiring companies, skill gaps per batch.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Placement Officer</w:t>
            </w:r>
          </w:p>
        </w:tc>
        <w:tc>
          <w:tcPr>
            <w:tcW w:type="dxa" w:w="16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Future</w:t>
            </w:r>
          </w:p>
        </w:tc>
      </w:tr>
    </w:tbl>
    <w:p>
      <w:pPr>
        <w:spacing w:after="80"/>
      </w:pPr>
      <w:r>
        <w:t xml:space="preserve"/>
      </w:r>
    </w:p>
    <w:p>
      <w:pPr>
        <w:spacing w:after="120" w:before="280"/>
      </w:pPr>
      <w:r>
        <w:rPr>
          <w:rFonts w:ascii="Arial" w:cs="Arial" w:eastAsia="Arial" w:hAnsi="Arial"/>
          <w:b/>
          <w:bCs/>
          <w:color w:val="1A73E8"/>
          <w:sz w:val="28"/>
          <w:szCs w:val="28"/>
        </w:rPr>
        <w:t xml:space="preserve">4.5  Admin / Platform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460"/>
        <w:gridCol w:w="1800"/>
        <w:gridCol w:w="1600"/>
      </w:tblGrid>
      <w:tr>
        <w:tc>
          <w:tcPr>
            <w:tcW w:type="dxa" w:w="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UC#</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4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UC-33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Management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 suspend, delete any user. Monitor abuse patterns.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Admin</w:t>
            </w:r>
          </w:p>
        </w:tc>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UC-34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Platform Analytics</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Overall DAU, MAU, applications fired, matches made, revenue metrics.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Platform Admin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UC-35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Subscription &amp; Billing Management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 all active plans, handle refunds, upgrade/downgrade users.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Admin</w:t>
            </w:r>
          </w:p>
        </w:tc>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MVP v2</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UC-36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Bot Health Monitor</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Real-time status of Playwright auto-apply bots per platform. Alert on failures.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Platform Admin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MVP v1</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UC-37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Model Performance</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Track match score accuracy, false positive rate, embedding quality over time.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Admin</w:t>
            </w:r>
          </w:p>
        </w:tc>
        <w:tc>
          <w:tcPr>
            <w:tcW w:type="dxa" w:w="16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MVP v3</w:t>
            </w:r>
          </w:p>
        </w:tc>
      </w:tr>
    </w:tbl>
    <w:p>
      <w:pPr>
        <w:spacing w:after="8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05</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Functional Requirements</w:t>
            </w:r>
          </w:p>
        </w:tc>
      </w:tr>
    </w:tbl>
    <w:p>
      <w:pPr>
        <w:spacing w:after="40"/>
      </w:pPr>
      <w:r>
        <w:t xml:space="preserve"/>
      </w:r>
    </w:p>
    <w:p>
      <w:pPr>
        <w:spacing w:after="120" w:before="280"/>
      </w:pPr>
      <w:r>
        <w:rPr>
          <w:rFonts w:ascii="Arial" w:cs="Arial" w:eastAsia="Arial" w:hAnsi="Arial"/>
          <w:b/>
          <w:bCs/>
          <w:color w:val="1A73E8"/>
          <w:sz w:val="28"/>
          <w:szCs w:val="28"/>
        </w:rPr>
        <w:t xml:space="preserve">5.1  Authentication &amp; Accounts</w:t>
      </w:r>
    </w:p>
    <w:p>
      <w:pPr>
        <w:pStyle w:val="ListParagraph"/>
        <w:numPr>
          <w:ilvl w:val="0"/>
          <w:numId w:val="2"/>
        </w:numPr>
        <w:spacing w:after="60"/>
      </w:pPr>
      <w:r>
        <w:rPr>
          <w:rFonts w:ascii="Arial" w:cs="Arial" w:eastAsia="Arial" w:hAnsi="Arial"/>
          <w:color w:val="1A1A2E"/>
          <w:sz w:val="22"/>
          <w:szCs w:val="22"/>
        </w:rPr>
        <w:t xml:space="preserve">Email + password registration with email verification</w:t>
      </w:r>
    </w:p>
    <w:p>
      <w:pPr>
        <w:pStyle w:val="ListParagraph"/>
        <w:numPr>
          <w:ilvl w:val="0"/>
          <w:numId w:val="2"/>
        </w:numPr>
        <w:spacing w:after="60"/>
      </w:pPr>
      <w:r>
        <w:rPr>
          <w:rFonts w:ascii="Arial" w:cs="Arial" w:eastAsia="Arial" w:hAnsi="Arial"/>
          <w:color w:val="1A1A2E"/>
          <w:sz w:val="22"/>
          <w:szCs w:val="22"/>
        </w:rPr>
        <w:t xml:space="preserve">Google OAuth single sign-on</w:t>
      </w:r>
    </w:p>
    <w:p>
      <w:pPr>
        <w:pStyle w:val="ListParagraph"/>
        <w:numPr>
          <w:ilvl w:val="0"/>
          <w:numId w:val="2"/>
        </w:numPr>
        <w:spacing w:after="60"/>
      </w:pPr>
      <w:r>
        <w:rPr>
          <w:rFonts w:ascii="Arial" w:cs="Arial" w:eastAsia="Arial" w:hAnsi="Arial"/>
          <w:color w:val="1A1A2E"/>
          <w:sz w:val="22"/>
          <w:szCs w:val="22"/>
        </w:rPr>
        <w:t xml:space="preserve">Separate onboarding flows for Candidate, HR, Agency, and Institute accounts</w:t>
      </w:r>
    </w:p>
    <w:p>
      <w:pPr>
        <w:pStyle w:val="ListParagraph"/>
        <w:numPr>
          <w:ilvl w:val="0"/>
          <w:numId w:val="2"/>
        </w:numPr>
        <w:spacing w:after="60"/>
      </w:pPr>
      <w:r>
        <w:rPr>
          <w:rFonts w:ascii="Arial" w:cs="Arial" w:eastAsia="Arial" w:hAnsi="Arial"/>
          <w:color w:val="1A1A2E"/>
          <w:sz w:val="22"/>
          <w:szCs w:val="22"/>
        </w:rPr>
        <w:t xml:space="preserve">Role-based access control — candidate cannot see HR dashboard and vice versa</w:t>
      </w:r>
    </w:p>
    <w:p>
      <w:pPr>
        <w:pStyle w:val="ListParagraph"/>
        <w:numPr>
          <w:ilvl w:val="0"/>
          <w:numId w:val="2"/>
        </w:numPr>
        <w:spacing w:after="60"/>
      </w:pPr>
      <w:r>
        <w:rPr>
          <w:rFonts w:ascii="Arial" w:cs="Arial" w:eastAsia="Arial" w:hAnsi="Arial"/>
          <w:color w:val="1A1A2E"/>
          <w:sz w:val="22"/>
          <w:szCs w:val="22"/>
        </w:rPr>
        <w:t xml:space="preserve">Multi-user company accounts — HR Admin can invite team members</w:t>
      </w:r>
    </w:p>
    <w:p>
      <w:pPr>
        <w:pStyle w:val="ListParagraph"/>
        <w:numPr>
          <w:ilvl w:val="0"/>
          <w:numId w:val="2"/>
        </w:numPr>
        <w:spacing w:after="60"/>
      </w:pPr>
      <w:r>
        <w:rPr>
          <w:rFonts w:ascii="Arial" w:cs="Arial" w:eastAsia="Arial" w:hAnsi="Arial"/>
          <w:color w:val="1A1A2E"/>
          <w:sz w:val="22"/>
          <w:szCs w:val="22"/>
        </w:rPr>
        <w:t xml:space="preserve">Session management — JWT tokens with 7-day expiry + refresh</w:t>
      </w:r>
    </w:p>
    <w:p>
      <w:pPr>
        <w:spacing w:after="40"/>
      </w:pPr>
      <w:r>
        <w:t xml:space="preserve"/>
      </w:r>
    </w:p>
    <w:p>
      <w:pPr>
        <w:spacing w:after="120" w:before="280"/>
      </w:pPr>
      <w:r>
        <w:rPr>
          <w:rFonts w:ascii="Arial" w:cs="Arial" w:eastAsia="Arial" w:hAnsi="Arial"/>
          <w:b/>
          <w:bCs/>
          <w:color w:val="1A73E8"/>
          <w:sz w:val="28"/>
          <w:szCs w:val="28"/>
        </w:rPr>
        <w:t xml:space="preserve">5.2  Resume Intelligence</w:t>
      </w:r>
    </w:p>
    <w:p>
      <w:pPr>
        <w:pStyle w:val="ListParagraph"/>
        <w:numPr>
          <w:ilvl w:val="0"/>
          <w:numId w:val="2"/>
        </w:numPr>
        <w:spacing w:after="60"/>
      </w:pPr>
      <w:r>
        <w:rPr>
          <w:rFonts w:ascii="Arial" w:cs="Arial" w:eastAsia="Arial" w:hAnsi="Arial"/>
          <w:color w:val="1A1A2E"/>
          <w:sz w:val="22"/>
          <w:szCs w:val="22"/>
        </w:rPr>
        <w:t xml:space="preserve">Accept PDF and DOCX formats up to 10MB</w:t>
      </w:r>
    </w:p>
    <w:p>
      <w:pPr>
        <w:pStyle w:val="ListParagraph"/>
        <w:numPr>
          <w:ilvl w:val="0"/>
          <w:numId w:val="2"/>
        </w:numPr>
        <w:spacing w:after="60"/>
      </w:pPr>
      <w:r>
        <w:rPr>
          <w:rFonts w:ascii="Arial" w:cs="Arial" w:eastAsia="Arial" w:hAnsi="Arial"/>
          <w:b/>
          <w:bCs/>
          <w:color w:val="1A1A2E"/>
          <w:sz w:val="22"/>
          <w:szCs w:val="22"/>
        </w:rPr>
        <w:t xml:space="preserve">Mandatory fields: </w:t>
      </w:r>
      <w:r>
        <w:rPr>
          <w:rFonts w:ascii="Arial" w:cs="Arial" w:eastAsia="Arial" w:hAnsi="Arial"/>
          <w:color w:val="1A1A2E"/>
          <w:sz w:val="22"/>
          <w:szCs w:val="22"/>
        </w:rPr>
        <w:t xml:space="preserve">AI parsing must extract:</w:t>
      </w:r>
    </w:p>
    <w:p>
      <w:pPr>
        <w:pStyle w:val="ListParagraph"/>
        <w:numPr>
          <w:ilvl w:val="1"/>
          <w:numId w:val="2"/>
        </w:numPr>
        <w:spacing w:after="50"/>
      </w:pPr>
      <w:r>
        <w:rPr>
          <w:rFonts w:ascii="Arial" w:cs="Arial" w:eastAsia="Arial" w:hAnsi="Arial"/>
          <w:color w:val="6B7280"/>
          <w:sz w:val="20"/>
          <w:szCs w:val="20"/>
        </w:rPr>
        <w:t xml:space="preserve">Full name, contact details, current location</w:t>
      </w:r>
    </w:p>
    <w:p>
      <w:pPr>
        <w:pStyle w:val="ListParagraph"/>
        <w:numPr>
          <w:ilvl w:val="1"/>
          <w:numId w:val="2"/>
        </w:numPr>
        <w:spacing w:after="50"/>
      </w:pPr>
      <w:r>
        <w:rPr>
          <w:rFonts w:ascii="Arial" w:cs="Arial" w:eastAsia="Arial" w:hAnsi="Arial"/>
          <w:color w:val="6B7280"/>
          <w:sz w:val="20"/>
          <w:szCs w:val="20"/>
        </w:rPr>
        <w:t xml:space="preserve">Work experience: company, role, duration, responsibilities</w:t>
      </w:r>
    </w:p>
    <w:p>
      <w:pPr>
        <w:pStyle w:val="ListParagraph"/>
        <w:numPr>
          <w:ilvl w:val="1"/>
          <w:numId w:val="2"/>
        </w:numPr>
        <w:spacing w:after="50"/>
      </w:pPr>
      <w:r>
        <w:rPr>
          <w:rFonts w:ascii="Arial" w:cs="Arial" w:eastAsia="Arial" w:hAnsi="Arial"/>
          <w:color w:val="6B7280"/>
          <w:sz w:val="20"/>
          <w:szCs w:val="20"/>
        </w:rPr>
        <w:t xml:space="preserve">Education: degree, institution, year, grade</w:t>
      </w:r>
    </w:p>
    <w:p>
      <w:pPr>
        <w:pStyle w:val="ListParagraph"/>
        <w:numPr>
          <w:ilvl w:val="1"/>
          <w:numId w:val="2"/>
        </w:numPr>
        <w:spacing w:after="50"/>
      </w:pPr>
      <w:r>
        <w:rPr>
          <w:rFonts w:ascii="Arial" w:cs="Arial" w:eastAsia="Arial" w:hAnsi="Arial"/>
          <w:color w:val="6B7280"/>
          <w:sz w:val="20"/>
          <w:szCs w:val="20"/>
        </w:rPr>
        <w:t xml:space="preserve">Skills: technical, soft, tools, languages</w:t>
      </w:r>
    </w:p>
    <w:p>
      <w:pPr>
        <w:pStyle w:val="ListParagraph"/>
        <w:numPr>
          <w:ilvl w:val="1"/>
          <w:numId w:val="2"/>
        </w:numPr>
        <w:spacing w:after="50"/>
      </w:pPr>
      <w:r>
        <w:rPr>
          <w:rFonts w:ascii="Arial" w:cs="Arial" w:eastAsia="Arial" w:hAnsi="Arial"/>
          <w:color w:val="6B7280"/>
          <w:sz w:val="20"/>
          <w:szCs w:val="20"/>
        </w:rPr>
        <w:t xml:space="preserve">Certifications with issuer and date</w:t>
      </w:r>
    </w:p>
    <w:p>
      <w:pPr>
        <w:pStyle w:val="ListParagraph"/>
        <w:numPr>
          <w:ilvl w:val="1"/>
          <w:numId w:val="2"/>
        </w:numPr>
        <w:spacing w:after="50"/>
      </w:pPr>
      <w:r>
        <w:rPr>
          <w:rFonts w:ascii="Arial" w:cs="Arial" w:eastAsia="Arial" w:hAnsi="Arial"/>
          <w:color w:val="6B7280"/>
          <w:sz w:val="20"/>
          <w:szCs w:val="20"/>
        </w:rPr>
        <w:t xml:space="preserve">Career gaps (dates with no employment)</w:t>
      </w:r>
    </w:p>
    <w:p>
      <w:pPr>
        <w:pStyle w:val="ListParagraph"/>
        <w:numPr>
          <w:ilvl w:val="0"/>
          <w:numId w:val="2"/>
        </w:numPr>
        <w:spacing w:after="60"/>
      </w:pPr>
      <w:r>
        <w:rPr>
          <w:rFonts w:ascii="Arial" w:cs="Arial" w:eastAsia="Arial" w:hAnsi="Arial"/>
          <w:color w:val="1A1A2E"/>
          <w:sz w:val="22"/>
          <w:szCs w:val="22"/>
        </w:rPr>
        <w:t xml:space="preserve">Parsed output stored as structured JSON — editable by candidate</w:t>
      </w:r>
    </w:p>
    <w:p>
      <w:pPr>
        <w:pStyle w:val="ListParagraph"/>
        <w:numPr>
          <w:ilvl w:val="0"/>
          <w:numId w:val="2"/>
        </w:numPr>
        <w:spacing w:after="60"/>
      </w:pPr>
      <w:r>
        <w:rPr>
          <w:rFonts w:ascii="Arial" w:cs="Arial" w:eastAsia="Arial" w:hAnsi="Arial"/>
          <w:color w:val="1A1A2E"/>
          <w:sz w:val="22"/>
          <w:szCs w:val="22"/>
        </w:rPr>
        <w:t xml:space="preserve">Resume quality score (0-100) shown to candidate with improvement tips</w:t>
      </w:r>
    </w:p>
    <w:p>
      <w:pPr>
        <w:pStyle w:val="ListParagraph"/>
        <w:numPr>
          <w:ilvl w:val="0"/>
          <w:numId w:val="2"/>
        </w:numPr>
        <w:spacing w:after="60"/>
      </w:pPr>
      <w:r>
        <w:rPr>
          <w:rFonts w:ascii="Arial" w:cs="Arial" w:eastAsia="Arial" w:hAnsi="Arial"/>
          <w:color w:val="1A1A2E"/>
          <w:sz w:val="22"/>
          <w:szCs w:val="22"/>
        </w:rPr>
        <w:t xml:space="preserve">Multiple resume versions supported (v2+)</w:t>
      </w:r>
    </w:p>
    <w:p>
      <w:pPr>
        <w:pStyle w:val="ListParagraph"/>
        <w:numPr>
          <w:ilvl w:val="0"/>
          <w:numId w:val="2"/>
        </w:numPr>
        <w:spacing w:after="60"/>
      </w:pPr>
      <w:r>
        <w:rPr>
          <w:rFonts w:ascii="Arial" w:cs="Arial" w:eastAsia="Arial" w:hAnsi="Arial"/>
          <w:color w:val="1A1A2E"/>
          <w:sz w:val="22"/>
          <w:szCs w:val="22"/>
        </w:rPr>
        <w:t xml:space="preserve">ATS optimization suggestions — flag missing keywords vs job market trends</w:t>
      </w:r>
    </w:p>
    <w:p>
      <w:pPr>
        <w:spacing w:after="40"/>
      </w:pPr>
      <w:r>
        <w:t xml:space="preserve"/>
      </w:r>
    </w:p>
    <w:p>
      <w:pPr>
        <w:spacing w:after="120" w:before="280"/>
      </w:pPr>
      <w:r>
        <w:rPr>
          <w:rFonts w:ascii="Arial" w:cs="Arial" w:eastAsia="Arial" w:hAnsi="Arial"/>
          <w:b/>
          <w:bCs/>
          <w:color w:val="1A73E8"/>
          <w:sz w:val="28"/>
          <w:szCs w:val="28"/>
        </w:rPr>
        <w:t xml:space="preserve">5.3  AI Matching Engine</w:t>
      </w:r>
    </w:p>
    <w:p>
      <w:pPr>
        <w:pStyle w:val="ListParagraph"/>
        <w:numPr>
          <w:ilvl w:val="0"/>
          <w:numId w:val="2"/>
        </w:numPr>
        <w:spacing w:after="60"/>
      </w:pPr>
      <w:r>
        <w:rPr>
          <w:rFonts w:ascii="Arial" w:cs="Arial" w:eastAsia="Arial" w:hAnsi="Arial"/>
          <w:color w:val="1A1A2E"/>
          <w:sz w:val="22"/>
          <w:szCs w:val="22"/>
        </w:rPr>
        <w:t xml:space="preserve">Every resume embedded using text-embedding-3-small (OpenAI) — stored in pgvector</w:t>
      </w:r>
    </w:p>
    <w:p>
      <w:pPr>
        <w:pStyle w:val="ListParagraph"/>
        <w:numPr>
          <w:ilvl w:val="0"/>
          <w:numId w:val="2"/>
        </w:numPr>
        <w:spacing w:after="60"/>
      </w:pPr>
      <w:r>
        <w:rPr>
          <w:rFonts w:ascii="Arial" w:cs="Arial" w:eastAsia="Arial" w:hAnsi="Arial"/>
          <w:color w:val="1A1A2E"/>
          <w:sz w:val="22"/>
          <w:szCs w:val="22"/>
        </w:rPr>
        <w:t xml:space="preserve">Every JD parsed and embedded using same model</w:t>
      </w:r>
    </w:p>
    <w:p>
      <w:pPr>
        <w:pStyle w:val="ListParagraph"/>
        <w:numPr>
          <w:ilvl w:val="0"/>
          <w:numId w:val="2"/>
        </w:numPr>
        <w:spacing w:after="60"/>
      </w:pPr>
      <w:r>
        <w:rPr>
          <w:rFonts w:ascii="Arial" w:cs="Arial" w:eastAsia="Arial" w:hAnsi="Arial"/>
          <w:color w:val="1A1A2E"/>
          <w:sz w:val="22"/>
          <w:szCs w:val="22"/>
        </w:rPr>
        <w:t xml:space="preserve">Cosine similarity computed between candidate vector and JD vector</w:t>
      </w:r>
    </w:p>
    <w:p>
      <w:pPr>
        <w:pStyle w:val="ListParagraph"/>
        <w:numPr>
          <w:ilvl w:val="0"/>
          <w:numId w:val="2"/>
        </w:numPr>
        <w:spacing w:after="60"/>
      </w:pPr>
      <w:r>
        <w:rPr>
          <w:rFonts w:ascii="Arial" w:cs="Arial" w:eastAsia="Arial" w:hAnsi="Arial"/>
          <w:b/>
          <w:bCs/>
          <w:color w:val="1A1A2E"/>
          <w:sz w:val="22"/>
          <w:szCs w:val="22"/>
        </w:rPr>
        <w:t xml:space="preserve">Score components: </w:t>
      </w:r>
      <w:r>
        <w:rPr>
          <w:rFonts w:ascii="Arial" w:cs="Arial" w:eastAsia="Arial" w:hAnsi="Arial"/>
          <w:color w:val="1A1A2E"/>
          <w:sz w:val="22"/>
          <w:szCs w:val="22"/>
        </w:rPr>
        <w:t xml:space="preserve">Match score displayed as percentage with breakdown by:</w:t>
      </w:r>
    </w:p>
    <w:p>
      <w:pPr>
        <w:pStyle w:val="ListParagraph"/>
        <w:numPr>
          <w:ilvl w:val="1"/>
          <w:numId w:val="2"/>
        </w:numPr>
        <w:spacing w:after="50"/>
      </w:pPr>
      <w:r>
        <w:rPr>
          <w:rFonts w:ascii="Arial" w:cs="Arial" w:eastAsia="Arial" w:hAnsi="Arial"/>
          <w:color w:val="6B7280"/>
          <w:sz w:val="20"/>
          <w:szCs w:val="20"/>
        </w:rPr>
        <w:t xml:space="preserve">Skills match %</w:t>
      </w:r>
    </w:p>
    <w:p>
      <w:pPr>
        <w:pStyle w:val="ListParagraph"/>
        <w:numPr>
          <w:ilvl w:val="1"/>
          <w:numId w:val="2"/>
        </w:numPr>
        <w:spacing w:after="50"/>
      </w:pPr>
      <w:r>
        <w:rPr>
          <w:rFonts w:ascii="Arial" w:cs="Arial" w:eastAsia="Arial" w:hAnsi="Arial"/>
          <w:color w:val="6B7280"/>
          <w:sz w:val="20"/>
          <w:szCs w:val="20"/>
        </w:rPr>
        <w:t xml:space="preserve">Experience level match %</w:t>
      </w:r>
    </w:p>
    <w:p>
      <w:pPr>
        <w:pStyle w:val="ListParagraph"/>
        <w:numPr>
          <w:ilvl w:val="1"/>
          <w:numId w:val="2"/>
        </w:numPr>
        <w:spacing w:after="50"/>
      </w:pPr>
      <w:r>
        <w:rPr>
          <w:rFonts w:ascii="Arial" w:cs="Arial" w:eastAsia="Arial" w:hAnsi="Arial"/>
          <w:color w:val="6B7280"/>
          <w:sz w:val="20"/>
          <w:szCs w:val="20"/>
        </w:rPr>
        <w:t xml:space="preserve">Location match</w:t>
      </w:r>
    </w:p>
    <w:p>
      <w:pPr>
        <w:pStyle w:val="ListParagraph"/>
        <w:numPr>
          <w:ilvl w:val="1"/>
          <w:numId w:val="2"/>
        </w:numPr>
        <w:spacing w:after="50"/>
      </w:pPr>
      <w:r>
        <w:rPr>
          <w:rFonts w:ascii="Arial" w:cs="Arial" w:eastAsia="Arial" w:hAnsi="Arial"/>
          <w:color w:val="6B7280"/>
          <w:sz w:val="20"/>
          <w:szCs w:val="20"/>
        </w:rPr>
        <w:t xml:space="preserve">Salary range overlap</w:t>
      </w:r>
    </w:p>
    <w:p>
      <w:pPr>
        <w:pStyle w:val="ListParagraph"/>
        <w:numPr>
          <w:ilvl w:val="1"/>
          <w:numId w:val="2"/>
        </w:numPr>
        <w:spacing w:after="50"/>
      </w:pPr>
      <w:r>
        <w:rPr>
          <w:rFonts w:ascii="Arial" w:cs="Arial" w:eastAsia="Arial" w:hAnsi="Arial"/>
          <w:color w:val="6B7280"/>
          <w:sz w:val="20"/>
          <w:szCs w:val="20"/>
        </w:rPr>
        <w:t xml:space="preserve">Industry/domain match %</w:t>
      </w:r>
    </w:p>
    <w:p>
      <w:pPr>
        <w:pStyle w:val="ListParagraph"/>
        <w:numPr>
          <w:ilvl w:val="0"/>
          <w:numId w:val="2"/>
        </w:numPr>
        <w:spacing w:after="60"/>
      </w:pPr>
      <w:r>
        <w:rPr>
          <w:rFonts w:ascii="Arial" w:cs="Arial" w:eastAsia="Arial" w:hAnsi="Arial"/>
          <w:color w:val="1A1A2E"/>
          <w:sz w:val="22"/>
          <w:szCs w:val="22"/>
        </w:rPr>
        <w:t xml:space="preserve">Gap analysis: list of JD requirements candidate does not meet</w:t>
      </w:r>
    </w:p>
    <w:p>
      <w:pPr>
        <w:pStyle w:val="ListParagraph"/>
        <w:numPr>
          <w:ilvl w:val="0"/>
          <w:numId w:val="2"/>
        </w:numPr>
        <w:spacing w:after="60"/>
      </w:pPr>
      <w:r>
        <w:rPr>
          <w:rFonts w:ascii="Arial" w:cs="Arial" w:eastAsia="Arial" w:hAnsi="Arial"/>
          <w:color w:val="1A1A2E"/>
          <w:sz w:val="22"/>
          <w:szCs w:val="22"/>
        </w:rPr>
        <w:t xml:space="preserve">Match scores refreshed when candidate updates resume or preferences</w:t>
      </w:r>
    </w:p>
    <w:p>
      <w:pPr>
        <w:spacing w:after="40"/>
      </w:pPr>
      <w:r>
        <w:t xml:space="preserve"/>
      </w:r>
    </w:p>
    <w:p>
      <w:pPr>
        <w:spacing w:after="120" w:before="280"/>
      </w:pPr>
      <w:r>
        <w:rPr>
          <w:rFonts w:ascii="Arial" w:cs="Arial" w:eastAsia="Arial" w:hAnsi="Arial"/>
          <w:b/>
          <w:bCs/>
          <w:color w:val="1A73E8"/>
          <w:sz w:val="28"/>
          <w:szCs w:val="28"/>
        </w:rPr>
        <w:t xml:space="preserve">5.4  Approval Queue</w:t>
      </w:r>
    </w:p>
    <w:p>
      <w:pPr>
        <w:pStyle w:val="ListParagraph"/>
        <w:numPr>
          <w:ilvl w:val="0"/>
          <w:numId w:val="2"/>
        </w:numPr>
        <w:spacing w:after="60"/>
      </w:pPr>
      <w:r>
        <w:rPr>
          <w:rFonts w:ascii="Arial" w:cs="Arial" w:eastAsia="Arial" w:hAnsi="Arial"/>
          <w:color w:val="1A1A2E"/>
          <w:sz w:val="22"/>
          <w:szCs w:val="22"/>
        </w:rPr>
        <w:t xml:space="preserve">Candidate sees paginated list of recommended jobs sorted by match score</w:t>
      </w:r>
    </w:p>
    <w:p>
      <w:pPr>
        <w:pStyle w:val="ListParagraph"/>
        <w:numPr>
          <w:ilvl w:val="0"/>
          <w:numId w:val="2"/>
        </w:numPr>
        <w:spacing w:after="60"/>
      </w:pPr>
      <w:r>
        <w:rPr>
          <w:rFonts w:ascii="Arial" w:cs="Arial" w:eastAsia="Arial" w:hAnsi="Arial"/>
          <w:color w:val="1A1A2E"/>
          <w:sz w:val="22"/>
          <w:szCs w:val="22"/>
        </w:rPr>
        <w:t xml:space="preserve">Each card shows: job title, company, platform, match %, salary range, location, JD summary</w:t>
      </w:r>
    </w:p>
    <w:p>
      <w:pPr>
        <w:pStyle w:val="ListParagraph"/>
        <w:numPr>
          <w:ilvl w:val="0"/>
          <w:numId w:val="2"/>
        </w:numPr>
        <w:spacing w:after="60"/>
      </w:pPr>
      <w:r>
        <w:rPr>
          <w:rFonts w:ascii="Arial" w:cs="Arial" w:eastAsia="Arial" w:hAnsi="Arial"/>
          <w:color w:val="1A1A2E"/>
          <w:sz w:val="22"/>
          <w:szCs w:val="22"/>
        </w:rPr>
        <w:t xml:space="preserve">Actions per card: Approve, Skip, Blacklist company, View full JD</w:t>
      </w:r>
    </w:p>
    <w:p>
      <w:pPr>
        <w:pStyle w:val="ListParagraph"/>
        <w:numPr>
          <w:ilvl w:val="0"/>
          <w:numId w:val="2"/>
        </w:numPr>
        <w:spacing w:after="60"/>
      </w:pPr>
      <w:r>
        <w:rPr>
          <w:rFonts w:ascii="Arial" w:cs="Arial" w:eastAsia="Arial" w:hAnsi="Arial"/>
          <w:color w:val="1A1A2E"/>
          <w:sz w:val="22"/>
          <w:szCs w:val="22"/>
        </w:rPr>
        <w:t xml:space="preserve">Bulk approve — approve all above a certain match % threshold</w:t>
      </w:r>
    </w:p>
    <w:p>
      <w:pPr>
        <w:pStyle w:val="ListParagraph"/>
        <w:numPr>
          <w:ilvl w:val="0"/>
          <w:numId w:val="2"/>
        </w:numPr>
        <w:spacing w:after="60"/>
      </w:pPr>
      <w:r>
        <w:rPr>
          <w:rFonts w:ascii="Arial" w:cs="Arial" w:eastAsia="Arial" w:hAnsi="Arial"/>
          <w:color w:val="1A1A2E"/>
          <w:sz w:val="22"/>
          <w:szCs w:val="22"/>
        </w:rPr>
        <w:t xml:space="preserve">Daily apply limit setting — candidate sets max applications per day (e.g. 20/day)</w:t>
      </w:r>
    </w:p>
    <w:p>
      <w:pPr>
        <w:pStyle w:val="ListParagraph"/>
        <w:numPr>
          <w:ilvl w:val="0"/>
          <w:numId w:val="2"/>
        </w:numPr>
        <w:spacing w:after="60"/>
      </w:pPr>
      <w:r>
        <w:rPr>
          <w:rFonts w:ascii="Arial" w:cs="Arial" w:eastAsia="Arial" w:hAnsi="Arial"/>
          <w:color w:val="1A1A2E"/>
          <w:sz w:val="22"/>
          <w:szCs w:val="22"/>
        </w:rPr>
        <w:t xml:space="preserve">Apply schedule — candidate sets time window for bot to run (e.g. 9am-6pm only)</w:t>
      </w:r>
    </w:p>
    <w:p>
      <w:pPr>
        <w:spacing w:after="40"/>
      </w:pPr>
      <w:r>
        <w:t xml:space="preserve"/>
      </w:r>
    </w:p>
    <w:p>
      <w:pPr>
        <w:spacing w:after="120" w:before="280"/>
      </w:pPr>
      <w:r>
        <w:rPr>
          <w:rFonts w:ascii="Arial" w:cs="Arial" w:eastAsia="Arial" w:hAnsi="Arial"/>
          <w:b/>
          <w:bCs/>
          <w:color w:val="1A73E8"/>
          <w:sz w:val="28"/>
          <w:szCs w:val="28"/>
        </w:rPr>
        <w:t xml:space="preserve">5.5  Auto-Apply Engine</w:t>
      </w:r>
    </w:p>
    <w:p>
      <w:pPr>
        <w:pStyle w:val="ListParagraph"/>
        <w:numPr>
          <w:ilvl w:val="0"/>
          <w:numId w:val="2"/>
        </w:numPr>
        <w:spacing w:after="60"/>
      </w:pPr>
      <w:r>
        <w:rPr>
          <w:rFonts w:ascii="Arial" w:cs="Arial" w:eastAsia="Arial" w:hAnsi="Arial"/>
          <w:color w:val="1A1A2E"/>
          <w:sz w:val="22"/>
          <w:szCs w:val="22"/>
        </w:rPr>
        <w:t xml:space="preserve">Playwright-based browser automation running as a separate service</w:t>
      </w:r>
    </w:p>
    <w:p>
      <w:pPr>
        <w:pStyle w:val="ListParagraph"/>
        <w:numPr>
          <w:ilvl w:val="0"/>
          <w:numId w:val="2"/>
        </w:numPr>
        <w:spacing w:after="60"/>
      </w:pPr>
      <w:r>
        <w:rPr>
          <w:rFonts w:ascii="Arial" w:cs="Arial" w:eastAsia="Arial" w:hAnsi="Arial"/>
          <w:b/>
          <w:bCs/>
          <w:color w:val="1A1A2E"/>
          <w:sz w:val="22"/>
          <w:szCs w:val="22"/>
        </w:rPr>
        <w:t xml:space="preserve">Platforms: </w:t>
      </w:r>
      <w:r>
        <w:rPr>
          <w:rFonts w:ascii="Arial" w:cs="Arial" w:eastAsia="Arial" w:hAnsi="Arial"/>
          <w:color w:val="1A1A2E"/>
          <w:sz w:val="22"/>
          <w:szCs w:val="22"/>
        </w:rPr>
        <w:t xml:space="preserve">Platform support roadmap:</w:t>
      </w:r>
    </w:p>
    <w:p>
      <w:pPr>
        <w:pStyle w:val="ListParagraph"/>
        <w:numPr>
          <w:ilvl w:val="1"/>
          <w:numId w:val="2"/>
        </w:numPr>
        <w:spacing w:after="50"/>
      </w:pPr>
      <w:r>
        <w:rPr>
          <w:rFonts w:ascii="Arial" w:cs="Arial" w:eastAsia="Arial" w:hAnsi="Arial"/>
          <w:color w:val="6B7280"/>
          <w:sz w:val="20"/>
          <w:szCs w:val="20"/>
        </w:rPr>
        <w:t xml:space="preserve">Phase 1: Naukri.com (Easy Apply flow)</w:t>
      </w:r>
    </w:p>
    <w:p>
      <w:pPr>
        <w:pStyle w:val="ListParagraph"/>
        <w:numPr>
          <w:ilvl w:val="1"/>
          <w:numId w:val="2"/>
        </w:numPr>
        <w:spacing w:after="50"/>
      </w:pPr>
      <w:r>
        <w:rPr>
          <w:rFonts w:ascii="Arial" w:cs="Arial" w:eastAsia="Arial" w:hAnsi="Arial"/>
          <w:color w:val="6B7280"/>
          <w:sz w:val="20"/>
          <w:szCs w:val="20"/>
        </w:rPr>
        <w:t xml:space="preserve">Phase 2: Indeed India, LinkedIn Easy Apply</w:t>
      </w:r>
    </w:p>
    <w:p>
      <w:pPr>
        <w:pStyle w:val="ListParagraph"/>
        <w:numPr>
          <w:ilvl w:val="1"/>
          <w:numId w:val="2"/>
        </w:numPr>
        <w:spacing w:after="50"/>
      </w:pPr>
      <w:r>
        <w:rPr>
          <w:rFonts w:ascii="Arial" w:cs="Arial" w:eastAsia="Arial" w:hAnsi="Arial"/>
          <w:color w:val="6B7280"/>
          <w:sz w:val="20"/>
          <w:szCs w:val="20"/>
        </w:rPr>
        <w:t xml:space="preserve">Phase 3: Wellfound, Internshala, Foundit</w:t>
      </w:r>
    </w:p>
    <w:p>
      <w:pPr>
        <w:pStyle w:val="ListParagraph"/>
        <w:numPr>
          <w:ilvl w:val="0"/>
          <w:numId w:val="2"/>
        </w:numPr>
        <w:spacing w:after="60"/>
      </w:pPr>
      <w:r>
        <w:rPr>
          <w:rFonts w:ascii="Arial" w:cs="Arial" w:eastAsia="Arial" w:hAnsi="Arial"/>
          <w:color w:val="1A1A2E"/>
          <w:sz w:val="22"/>
          <w:szCs w:val="22"/>
        </w:rPr>
        <w:t xml:space="preserve">Bot must handle: login, resume upload, form fill, submit, confirmation capture</w:t>
      </w:r>
    </w:p>
    <w:p>
      <w:pPr>
        <w:pStyle w:val="ListParagraph"/>
        <w:numPr>
          <w:ilvl w:val="0"/>
          <w:numId w:val="2"/>
        </w:numPr>
        <w:spacing w:after="60"/>
      </w:pPr>
      <w:r>
        <w:rPr>
          <w:rFonts w:ascii="Arial" w:cs="Arial" w:eastAsia="Arial" w:hAnsi="Arial"/>
          <w:color w:val="1A1A2E"/>
          <w:sz w:val="22"/>
          <w:szCs w:val="22"/>
        </w:rPr>
        <w:t xml:space="preserve">CAPTCHA detection — pause and notify candidate if CAPTCHA encountered</w:t>
      </w:r>
    </w:p>
    <w:p>
      <w:pPr>
        <w:pStyle w:val="ListParagraph"/>
        <w:numPr>
          <w:ilvl w:val="0"/>
          <w:numId w:val="2"/>
        </w:numPr>
        <w:spacing w:after="60"/>
      </w:pPr>
      <w:r>
        <w:rPr>
          <w:rFonts w:ascii="Arial" w:cs="Arial" w:eastAsia="Arial" w:hAnsi="Arial"/>
          <w:color w:val="1A1A2E"/>
          <w:sz w:val="22"/>
          <w:szCs w:val="22"/>
        </w:rPr>
        <w:t xml:space="preserve">Rate limiting — max N applications per hour per platform to avoid ban</w:t>
      </w:r>
    </w:p>
    <w:p>
      <w:pPr>
        <w:pStyle w:val="ListParagraph"/>
        <w:numPr>
          <w:ilvl w:val="0"/>
          <w:numId w:val="2"/>
        </w:numPr>
        <w:spacing w:after="60"/>
      </w:pPr>
      <w:r>
        <w:rPr>
          <w:rFonts w:ascii="Arial" w:cs="Arial" w:eastAsia="Arial" w:hAnsi="Arial"/>
          <w:color w:val="1A1A2E"/>
          <w:sz w:val="22"/>
          <w:szCs w:val="22"/>
        </w:rPr>
        <w:t xml:space="preserve">Application confirmation stored: screenshot + confirmation number</w:t>
      </w:r>
    </w:p>
    <w:p>
      <w:pPr>
        <w:pStyle w:val="ListParagraph"/>
        <w:numPr>
          <w:ilvl w:val="0"/>
          <w:numId w:val="2"/>
        </w:numPr>
        <w:spacing w:after="60"/>
      </w:pPr>
      <w:r>
        <w:rPr>
          <w:rFonts w:ascii="Arial" w:cs="Arial" w:eastAsia="Arial" w:hAnsi="Arial"/>
          <w:color w:val="1A1A2E"/>
          <w:sz w:val="22"/>
          <w:szCs w:val="22"/>
        </w:rPr>
        <w:t xml:space="preserve">Failed applications flagged and retried once — then marked as failed with reason</w:t>
      </w:r>
    </w:p>
    <w:p>
      <w:pPr>
        <w:spacing w:after="40"/>
      </w:pPr>
      <w:r>
        <w:t xml:space="preserve"/>
      </w:r>
    </w:p>
    <w:p>
      <w:pPr>
        <w:spacing w:after="120" w:before="280"/>
      </w:pPr>
      <w:r>
        <w:rPr>
          <w:rFonts w:ascii="Arial" w:cs="Arial" w:eastAsia="Arial" w:hAnsi="Arial"/>
          <w:b/>
          <w:bCs/>
          <w:color w:val="1A73E8"/>
          <w:sz w:val="28"/>
          <w:szCs w:val="28"/>
        </w:rPr>
        <w:t xml:space="preserve">5.6  Application Tracker</w:t>
      </w:r>
    </w:p>
    <w:p>
      <w:pPr>
        <w:pStyle w:val="ListParagraph"/>
        <w:numPr>
          <w:ilvl w:val="0"/>
          <w:numId w:val="2"/>
        </w:numPr>
        <w:spacing w:after="60"/>
      </w:pPr>
      <w:r>
        <w:rPr>
          <w:rFonts w:ascii="Arial" w:cs="Arial" w:eastAsia="Arial" w:hAnsi="Arial"/>
          <w:color w:val="1A1A2E"/>
          <w:sz w:val="22"/>
          <w:szCs w:val="22"/>
        </w:rPr>
        <w:t xml:space="preserve">Unified view: all applications across all platforms in one table</w:t>
      </w:r>
    </w:p>
    <w:p>
      <w:pPr>
        <w:pStyle w:val="ListParagraph"/>
        <w:numPr>
          <w:ilvl w:val="0"/>
          <w:numId w:val="2"/>
        </w:numPr>
        <w:spacing w:after="60"/>
      </w:pPr>
      <w:r>
        <w:rPr>
          <w:rFonts w:ascii="Arial" w:cs="Arial" w:eastAsia="Arial" w:hAnsi="Arial"/>
          <w:color w:val="1A1A2E"/>
          <w:sz w:val="22"/>
          <w:szCs w:val="22"/>
        </w:rPr>
        <w:t xml:space="preserve">Status states: Applied, Viewed by HR, Interview Scheduled, Offer, Rejected, Unknown</w:t>
      </w:r>
    </w:p>
    <w:p>
      <w:pPr>
        <w:pStyle w:val="ListParagraph"/>
        <w:numPr>
          <w:ilvl w:val="0"/>
          <w:numId w:val="2"/>
        </w:numPr>
        <w:spacing w:after="60"/>
      </w:pPr>
      <w:r>
        <w:rPr>
          <w:rFonts w:ascii="Arial" w:cs="Arial" w:eastAsia="Arial" w:hAnsi="Arial"/>
          <w:color w:val="1A1A2E"/>
          <w:sz w:val="22"/>
          <w:szCs w:val="22"/>
        </w:rPr>
        <w:t xml:space="preserve">Filter by: platform, status, date range, company, role</w:t>
      </w:r>
    </w:p>
    <w:p>
      <w:pPr>
        <w:pStyle w:val="ListParagraph"/>
        <w:numPr>
          <w:ilvl w:val="0"/>
          <w:numId w:val="2"/>
        </w:numPr>
        <w:spacing w:after="60"/>
      </w:pPr>
      <w:r>
        <w:rPr>
          <w:rFonts w:ascii="Arial" w:cs="Arial" w:eastAsia="Arial" w:hAnsi="Arial"/>
          <w:color w:val="1A1A2E"/>
          <w:sz w:val="22"/>
          <w:szCs w:val="22"/>
        </w:rPr>
        <w:t xml:space="preserve">Export to CSV — candidate can download full history</w:t>
      </w:r>
    </w:p>
    <w:p>
      <w:pPr>
        <w:pStyle w:val="ListParagraph"/>
        <w:numPr>
          <w:ilvl w:val="0"/>
          <w:numId w:val="2"/>
        </w:numPr>
        <w:spacing w:after="60"/>
      </w:pPr>
      <w:r>
        <w:rPr>
          <w:rFonts w:ascii="Arial" w:cs="Arial" w:eastAsia="Arial" w:hAnsi="Arial"/>
          <w:color w:val="1A1A2E"/>
          <w:sz w:val="22"/>
          <w:szCs w:val="22"/>
        </w:rPr>
        <w:t xml:space="preserve">Follow-up reminder — system prompts candidate to follow up after 7 days of no response</w:t>
      </w:r>
    </w:p>
    <w:p>
      <w:pPr>
        <w:spacing w:after="40"/>
      </w:pPr>
      <w:r>
        <w:t xml:space="preserve"/>
      </w:r>
    </w:p>
    <w:p>
      <w:pPr>
        <w:spacing w:after="120" w:before="280"/>
      </w:pPr>
      <w:r>
        <w:rPr>
          <w:rFonts w:ascii="Arial" w:cs="Arial" w:eastAsia="Arial" w:hAnsi="Arial"/>
          <w:b/>
          <w:bCs/>
          <w:color w:val="1A73E8"/>
          <w:sz w:val="28"/>
          <w:szCs w:val="28"/>
        </w:rPr>
        <w:t xml:space="preserve">5.7  HR Candidate Dashboard</w:t>
      </w:r>
    </w:p>
    <w:p>
      <w:pPr>
        <w:pStyle w:val="ListParagraph"/>
        <w:numPr>
          <w:ilvl w:val="0"/>
          <w:numId w:val="2"/>
        </w:numPr>
        <w:spacing w:after="60"/>
      </w:pPr>
      <w:r>
        <w:rPr>
          <w:rFonts w:ascii="Arial" w:cs="Arial" w:eastAsia="Arial" w:hAnsi="Arial"/>
          <w:color w:val="1A1A2E"/>
          <w:sz w:val="22"/>
          <w:szCs w:val="22"/>
        </w:rPr>
        <w:t xml:space="preserve">Receive auto-matched candidate profiles ranked by AI score for each JD</w:t>
      </w:r>
    </w:p>
    <w:p>
      <w:pPr>
        <w:pStyle w:val="ListParagraph"/>
        <w:numPr>
          <w:ilvl w:val="0"/>
          <w:numId w:val="2"/>
        </w:numPr>
        <w:spacing w:after="60"/>
      </w:pPr>
      <w:r>
        <w:rPr>
          <w:rFonts w:ascii="Arial" w:cs="Arial" w:eastAsia="Arial" w:hAnsi="Arial"/>
          <w:color w:val="1A1A2E"/>
          <w:sz w:val="22"/>
          <w:szCs w:val="22"/>
        </w:rPr>
        <w:t xml:space="preserve">Candidate profile card shows: score, skills radar, experience timeline, gap flags, BGV status</w:t>
      </w:r>
    </w:p>
    <w:p>
      <w:pPr>
        <w:pStyle w:val="ListParagraph"/>
        <w:numPr>
          <w:ilvl w:val="0"/>
          <w:numId w:val="2"/>
        </w:numPr>
        <w:spacing w:after="60"/>
      </w:pPr>
      <w:r>
        <w:rPr>
          <w:rFonts w:ascii="Arial" w:cs="Arial" w:eastAsia="Arial" w:hAnsi="Arial"/>
          <w:color w:val="1A1A2E"/>
          <w:sz w:val="22"/>
          <w:szCs w:val="22"/>
        </w:rPr>
        <w:t xml:space="preserve">Pipeline stages: New, Reviewed, Shortlisted, Interview, Offer, Hired, Rejected</w:t>
      </w:r>
    </w:p>
    <w:p>
      <w:pPr>
        <w:pStyle w:val="ListParagraph"/>
        <w:numPr>
          <w:ilvl w:val="0"/>
          <w:numId w:val="2"/>
        </w:numPr>
        <w:spacing w:after="60"/>
      </w:pPr>
      <w:r>
        <w:rPr>
          <w:rFonts w:ascii="Arial" w:cs="Arial" w:eastAsia="Arial" w:hAnsi="Arial"/>
          <w:color w:val="1A1A2E"/>
          <w:sz w:val="22"/>
          <w:szCs w:val="22"/>
        </w:rPr>
        <w:t xml:space="preserve">Drag-and-drop candidates between pipeline stages</w:t>
      </w:r>
    </w:p>
    <w:p>
      <w:pPr>
        <w:pStyle w:val="ListParagraph"/>
        <w:numPr>
          <w:ilvl w:val="0"/>
          <w:numId w:val="2"/>
        </w:numPr>
        <w:spacing w:after="60"/>
      </w:pPr>
      <w:r>
        <w:rPr>
          <w:rFonts w:ascii="Arial" w:cs="Arial" w:eastAsia="Arial" w:hAnsi="Arial"/>
          <w:color w:val="1A1A2E"/>
          <w:sz w:val="22"/>
          <w:szCs w:val="22"/>
        </w:rPr>
        <w:t xml:space="preserve">Internal notes and tags per candidate (not visible to candidate)</w:t>
      </w:r>
    </w:p>
    <w:p>
      <w:pPr>
        <w:pStyle w:val="ListParagraph"/>
        <w:numPr>
          <w:ilvl w:val="0"/>
          <w:numId w:val="2"/>
        </w:numPr>
        <w:spacing w:after="60"/>
      </w:pPr>
      <w:r>
        <w:rPr>
          <w:rFonts w:ascii="Arial" w:cs="Arial" w:eastAsia="Arial" w:hAnsi="Arial"/>
          <w:color w:val="1A1A2E"/>
          <w:sz w:val="22"/>
          <w:szCs w:val="22"/>
        </w:rPr>
        <w:t xml:space="preserve">One-click interview slot proposal — candidate notified instantly</w:t>
      </w:r>
    </w:p>
    <w:p>
      <w:pPr>
        <w:pStyle w:val="ListParagraph"/>
        <w:numPr>
          <w:ilvl w:val="0"/>
          <w:numId w:val="2"/>
        </w:numPr>
        <w:spacing w:after="60"/>
      </w:pPr>
      <w:r>
        <w:rPr>
          <w:rFonts w:ascii="Arial" w:cs="Arial" w:eastAsia="Arial" w:hAnsi="Arial"/>
          <w:color w:val="1A1A2E"/>
          <w:sz w:val="22"/>
          <w:szCs w:val="22"/>
        </w:rPr>
        <w:t xml:space="preserve">Export shortlist to PDF or CSV for internal sharing</w:t>
      </w:r>
    </w:p>
    <w:p>
      <w:pPr>
        <w:spacing w:after="40"/>
      </w:pPr>
      <w:r>
        <w:t xml:space="preserve"/>
      </w:r>
    </w:p>
    <w:p>
      <w:pPr>
        <w:spacing w:after="120" w:before="280"/>
      </w:pPr>
      <w:r>
        <w:rPr>
          <w:rFonts w:ascii="Arial" w:cs="Arial" w:eastAsia="Arial" w:hAnsi="Arial"/>
          <w:b/>
          <w:bCs/>
          <w:color w:val="1A73E8"/>
          <w:sz w:val="28"/>
          <w:szCs w:val="28"/>
        </w:rPr>
        <w:t xml:space="preserve">5.8  Background Verification (v2)</w:t>
      </w:r>
    </w:p>
    <w:p>
      <w:pPr>
        <w:pStyle w:val="ListParagraph"/>
        <w:numPr>
          <w:ilvl w:val="0"/>
          <w:numId w:val="2"/>
        </w:numPr>
        <w:spacing w:after="60"/>
      </w:pPr>
      <w:r>
        <w:rPr>
          <w:rFonts w:ascii="Arial" w:cs="Arial" w:eastAsia="Arial" w:hAnsi="Arial"/>
          <w:color w:val="1A1A2E"/>
          <w:sz w:val="22"/>
          <w:szCs w:val="22"/>
        </w:rPr>
        <w:t xml:space="preserve">Trigger BGV from candidate profile — integrates with SpringVerify or AuthBridge API</w:t>
      </w:r>
    </w:p>
    <w:p>
      <w:pPr>
        <w:pStyle w:val="ListParagraph"/>
        <w:numPr>
          <w:ilvl w:val="0"/>
          <w:numId w:val="2"/>
        </w:numPr>
        <w:spacing w:after="60"/>
      </w:pPr>
      <w:r>
        <w:rPr>
          <w:rFonts w:ascii="Arial" w:cs="Arial" w:eastAsia="Arial" w:hAnsi="Arial"/>
          <w:b/>
          <w:bCs/>
          <w:color w:val="1A1A2E"/>
          <w:sz w:val="22"/>
          <w:szCs w:val="22"/>
        </w:rPr>
        <w:t xml:space="preserve">Checks available: </w:t>
      </w:r>
      <w:r>
        <w:rPr>
          <w:rFonts w:ascii="Arial" w:cs="Arial" w:eastAsia="Arial" w:hAnsi="Arial"/>
          <w:color w:val="1A1A2E"/>
          <w:sz w:val="22"/>
          <w:szCs w:val="22"/>
        </w:rPr>
        <w:t xml:space="preserve">Verification types:</w:t>
      </w:r>
    </w:p>
    <w:p>
      <w:pPr>
        <w:pStyle w:val="ListParagraph"/>
        <w:numPr>
          <w:ilvl w:val="1"/>
          <w:numId w:val="2"/>
        </w:numPr>
        <w:spacing w:after="50"/>
      </w:pPr>
      <w:r>
        <w:rPr>
          <w:rFonts w:ascii="Arial" w:cs="Arial" w:eastAsia="Arial" w:hAnsi="Arial"/>
          <w:color w:val="6B7280"/>
          <w:sz w:val="20"/>
          <w:szCs w:val="20"/>
        </w:rPr>
        <w:t xml:space="preserve">Identity verification (Aadhaar, PAN)</w:t>
      </w:r>
    </w:p>
    <w:p>
      <w:pPr>
        <w:pStyle w:val="ListParagraph"/>
        <w:numPr>
          <w:ilvl w:val="1"/>
          <w:numId w:val="2"/>
        </w:numPr>
        <w:spacing w:after="50"/>
      </w:pPr>
      <w:r>
        <w:rPr>
          <w:rFonts w:ascii="Arial" w:cs="Arial" w:eastAsia="Arial" w:hAnsi="Arial"/>
          <w:color w:val="6B7280"/>
          <w:sz w:val="20"/>
          <w:szCs w:val="20"/>
        </w:rPr>
        <w:t xml:space="preserve">Education certificate verification</w:t>
      </w:r>
    </w:p>
    <w:p>
      <w:pPr>
        <w:pStyle w:val="ListParagraph"/>
        <w:numPr>
          <w:ilvl w:val="1"/>
          <w:numId w:val="2"/>
        </w:numPr>
        <w:spacing w:after="50"/>
      </w:pPr>
      <w:r>
        <w:rPr>
          <w:rFonts w:ascii="Arial" w:cs="Arial" w:eastAsia="Arial" w:hAnsi="Arial"/>
          <w:color w:val="6B7280"/>
          <w:sz w:val="20"/>
          <w:szCs w:val="20"/>
        </w:rPr>
        <w:t xml:space="preserve">Employment history verification</w:t>
      </w:r>
    </w:p>
    <w:p>
      <w:pPr>
        <w:pStyle w:val="ListParagraph"/>
        <w:numPr>
          <w:ilvl w:val="1"/>
          <w:numId w:val="2"/>
        </w:numPr>
        <w:spacing w:after="50"/>
      </w:pPr>
      <w:r>
        <w:rPr>
          <w:rFonts w:ascii="Arial" w:cs="Arial" w:eastAsia="Arial" w:hAnsi="Arial"/>
          <w:color w:val="6B7280"/>
          <w:sz w:val="20"/>
          <w:szCs w:val="20"/>
        </w:rPr>
        <w:t xml:space="preserve">Criminal record check</w:t>
      </w:r>
    </w:p>
    <w:p>
      <w:pPr>
        <w:pStyle w:val="ListParagraph"/>
        <w:numPr>
          <w:ilvl w:val="1"/>
          <w:numId w:val="2"/>
        </w:numPr>
        <w:spacing w:after="50"/>
      </w:pPr>
      <w:r>
        <w:rPr>
          <w:rFonts w:ascii="Arial" w:cs="Arial" w:eastAsia="Arial" w:hAnsi="Arial"/>
          <w:color w:val="6B7280"/>
          <w:sz w:val="20"/>
          <w:szCs w:val="20"/>
        </w:rPr>
        <w:t xml:space="preserve">Reference check (optional)</w:t>
      </w:r>
    </w:p>
    <w:p>
      <w:pPr>
        <w:pStyle w:val="ListParagraph"/>
        <w:numPr>
          <w:ilvl w:val="0"/>
          <w:numId w:val="2"/>
        </w:numPr>
        <w:spacing w:after="60"/>
      </w:pPr>
      <w:r>
        <w:rPr>
          <w:rFonts w:ascii="Arial" w:cs="Arial" w:eastAsia="Arial" w:hAnsi="Arial"/>
          <w:color w:val="1A1A2E"/>
          <w:sz w:val="22"/>
          <w:szCs w:val="22"/>
        </w:rPr>
        <w:t xml:space="preserve">BGV status visible to HR: Initiated, In Progress, Cleared, Flagged</w:t>
      </w:r>
    </w:p>
    <w:p>
      <w:pPr>
        <w:pStyle w:val="ListParagraph"/>
        <w:numPr>
          <w:ilvl w:val="0"/>
          <w:numId w:val="2"/>
        </w:numPr>
        <w:spacing w:after="60"/>
      </w:pPr>
      <w:r>
        <w:rPr>
          <w:rFonts w:ascii="Arial" w:cs="Arial" w:eastAsia="Arial" w:hAnsi="Arial"/>
          <w:color w:val="1A1A2E"/>
          <w:sz w:val="22"/>
          <w:szCs w:val="22"/>
        </w:rPr>
        <w:t xml:space="preserve">Candidate notified when BGV is initiated — consent required</w:t>
      </w:r>
    </w:p>
    <w:p>
      <w:pPr>
        <w:pStyle w:val="ListParagraph"/>
        <w:numPr>
          <w:ilvl w:val="0"/>
          <w:numId w:val="2"/>
        </w:numPr>
        <w:spacing w:after="60"/>
      </w:pPr>
      <w:r>
        <w:rPr>
          <w:rFonts w:ascii="Arial" w:cs="Arial" w:eastAsia="Arial" w:hAnsi="Arial"/>
          <w:color w:val="1A1A2E"/>
          <w:sz w:val="22"/>
          <w:szCs w:val="22"/>
        </w:rPr>
        <w:t xml:space="preserve">BGV results stored securely — not accessible to candidate</w:t>
      </w:r>
    </w:p>
    <w:p>
      <w:pPr>
        <w:spacing w:after="40"/>
      </w:pPr>
      <w:r>
        <w:t xml:space="preserve"/>
      </w:r>
    </w:p>
    <w:p>
      <w:pPr>
        <w:spacing w:after="120" w:before="280"/>
      </w:pPr>
      <w:r>
        <w:rPr>
          <w:rFonts w:ascii="Arial" w:cs="Arial" w:eastAsia="Arial" w:hAnsi="Arial"/>
          <w:b/>
          <w:bCs/>
          <w:color w:val="1A73E8"/>
          <w:sz w:val="28"/>
          <w:szCs w:val="28"/>
        </w:rPr>
        <w:t xml:space="preserve">5.9  Notifications &amp; Alerts</w:t>
      </w:r>
    </w:p>
    <w:p>
      <w:pPr>
        <w:pStyle w:val="ListParagraph"/>
        <w:numPr>
          <w:ilvl w:val="0"/>
          <w:numId w:val="2"/>
        </w:numPr>
        <w:spacing w:after="60"/>
      </w:pPr>
      <w:r>
        <w:rPr>
          <w:rFonts w:ascii="Arial" w:cs="Arial" w:eastAsia="Arial" w:hAnsi="Arial"/>
          <w:color w:val="1A1A2E"/>
          <w:sz w:val="22"/>
          <w:szCs w:val="22"/>
        </w:rPr>
        <w:t xml:space="preserve">In-app notifications — real-time via Supabase Realtime</w:t>
      </w:r>
    </w:p>
    <w:p>
      <w:pPr>
        <w:pStyle w:val="ListParagraph"/>
        <w:numPr>
          <w:ilvl w:val="0"/>
          <w:numId w:val="2"/>
        </w:numPr>
        <w:spacing w:after="60"/>
      </w:pPr>
      <w:r>
        <w:rPr>
          <w:rFonts w:ascii="Arial" w:cs="Arial" w:eastAsia="Arial" w:hAnsi="Arial"/>
          <w:color w:val="1A1A2E"/>
          <w:sz w:val="22"/>
          <w:szCs w:val="22"/>
        </w:rPr>
        <w:t xml:space="preserve">Email notifications — transactional via Resend or SendGrid</w:t>
      </w:r>
    </w:p>
    <w:p>
      <w:pPr>
        <w:pStyle w:val="ListParagraph"/>
        <w:numPr>
          <w:ilvl w:val="0"/>
          <w:numId w:val="2"/>
        </w:numPr>
        <w:spacing w:after="60"/>
      </w:pPr>
      <w:r>
        <w:rPr>
          <w:rFonts w:ascii="Arial" w:cs="Arial" w:eastAsia="Arial" w:hAnsi="Arial"/>
          <w:b/>
          <w:bCs/>
          <w:color w:val="1A1A2E"/>
          <w:sz w:val="22"/>
          <w:szCs w:val="22"/>
        </w:rPr>
        <w:t xml:space="preserve">Triggers: </w:t>
      </w:r>
      <w:r>
        <w:rPr>
          <w:rFonts w:ascii="Arial" w:cs="Arial" w:eastAsia="Arial" w:hAnsi="Arial"/>
          <w:color w:val="1A1A2E"/>
          <w:sz w:val="22"/>
          <w:szCs w:val="22"/>
        </w:rPr>
        <w:t xml:space="preserve">Notification types:</w:t>
      </w:r>
    </w:p>
    <w:p>
      <w:pPr>
        <w:pStyle w:val="ListParagraph"/>
        <w:numPr>
          <w:ilvl w:val="1"/>
          <w:numId w:val="2"/>
        </w:numPr>
        <w:spacing w:after="50"/>
      </w:pPr>
      <w:r>
        <w:rPr>
          <w:rFonts w:ascii="Arial" w:cs="Arial" w:eastAsia="Arial" w:hAnsi="Arial"/>
          <w:color w:val="6B7280"/>
          <w:sz w:val="20"/>
          <w:szCs w:val="20"/>
        </w:rPr>
        <w:t xml:space="preserve">Application submitted successfully</w:t>
      </w:r>
    </w:p>
    <w:p>
      <w:pPr>
        <w:pStyle w:val="ListParagraph"/>
        <w:numPr>
          <w:ilvl w:val="1"/>
          <w:numId w:val="2"/>
        </w:numPr>
        <w:spacing w:after="50"/>
      </w:pPr>
      <w:r>
        <w:rPr>
          <w:rFonts w:ascii="Arial" w:cs="Arial" w:eastAsia="Arial" w:hAnsi="Arial"/>
          <w:color w:val="6B7280"/>
          <w:sz w:val="20"/>
          <w:szCs w:val="20"/>
        </w:rPr>
        <w:t xml:space="preserve">Application viewed by HR</w:t>
      </w:r>
    </w:p>
    <w:p>
      <w:pPr>
        <w:pStyle w:val="ListParagraph"/>
        <w:numPr>
          <w:ilvl w:val="1"/>
          <w:numId w:val="2"/>
        </w:numPr>
        <w:spacing w:after="50"/>
      </w:pPr>
      <w:r>
        <w:rPr>
          <w:rFonts w:ascii="Arial" w:cs="Arial" w:eastAsia="Arial" w:hAnsi="Arial"/>
          <w:color w:val="6B7280"/>
          <w:sz w:val="20"/>
          <w:szCs w:val="20"/>
        </w:rPr>
        <w:t xml:space="preserve">Interview request received</w:t>
      </w:r>
    </w:p>
    <w:p>
      <w:pPr>
        <w:pStyle w:val="ListParagraph"/>
        <w:numPr>
          <w:ilvl w:val="1"/>
          <w:numId w:val="2"/>
        </w:numPr>
        <w:spacing w:after="50"/>
      </w:pPr>
      <w:r>
        <w:rPr>
          <w:rFonts w:ascii="Arial" w:cs="Arial" w:eastAsia="Arial" w:hAnsi="Arial"/>
          <w:color w:val="6B7280"/>
          <w:sz w:val="20"/>
          <w:szCs w:val="20"/>
        </w:rPr>
        <w:t xml:space="preserve">Interview confirmed / rescheduled</w:t>
      </w:r>
    </w:p>
    <w:p>
      <w:pPr>
        <w:pStyle w:val="ListParagraph"/>
        <w:numPr>
          <w:ilvl w:val="1"/>
          <w:numId w:val="2"/>
        </w:numPr>
        <w:spacing w:after="50"/>
      </w:pPr>
      <w:r>
        <w:rPr>
          <w:rFonts w:ascii="Arial" w:cs="Arial" w:eastAsia="Arial" w:hAnsi="Arial"/>
          <w:color w:val="6B7280"/>
          <w:sz w:val="20"/>
          <w:szCs w:val="20"/>
        </w:rPr>
        <w:t xml:space="preserve">New jobs matching preferences</w:t>
      </w:r>
    </w:p>
    <w:p>
      <w:pPr>
        <w:pStyle w:val="ListParagraph"/>
        <w:numPr>
          <w:ilvl w:val="1"/>
          <w:numId w:val="2"/>
        </w:numPr>
        <w:spacing w:after="50"/>
      </w:pPr>
      <w:r>
        <w:rPr>
          <w:rFonts w:ascii="Arial" w:cs="Arial" w:eastAsia="Arial" w:hAnsi="Arial"/>
          <w:color w:val="6B7280"/>
          <w:sz w:val="20"/>
          <w:szCs w:val="20"/>
        </w:rPr>
        <w:t xml:space="preserve">Resume score improvement suggestions</w:t>
      </w:r>
    </w:p>
    <w:p>
      <w:pPr>
        <w:pStyle w:val="ListParagraph"/>
        <w:numPr>
          <w:ilvl w:val="1"/>
          <w:numId w:val="2"/>
        </w:numPr>
        <w:spacing w:after="50"/>
      </w:pPr>
      <w:r>
        <w:rPr>
          <w:rFonts w:ascii="Arial" w:cs="Arial" w:eastAsia="Arial" w:hAnsi="Arial"/>
          <w:color w:val="6B7280"/>
          <w:sz w:val="20"/>
          <w:szCs w:val="20"/>
        </w:rPr>
        <w:t xml:space="preserve">Bot failure alert</w:t>
      </w:r>
    </w:p>
    <w:p>
      <w:pPr>
        <w:spacing w:after="8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06</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Non-Functional Requirements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Metric</w:t>
            </w:r>
          </w:p>
        </w:tc>
        <w:tc>
          <w:tcPr>
            <w:tcW w:type="dxa" w:w="2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 load 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2 seconds on 4G</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SSR + CDN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Resume parse time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&lt; 10 seconds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GPT-4o-mini async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 score generation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5 seconds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pgvector ANN search</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Scalability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Concurrent users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1,000 at MVP</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Scale to 100K by v3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Availability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Uptime SLA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99.5% (MVP)</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99.9% post-Series A</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Data encryption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AES-256 at rest, TLS in transit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Supabase default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RLS + JWT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Row-level security on all tables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Privacy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DPDP Act compliance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India Digital Personal Data Protection Act 2023</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Consent + data deletion required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Responsive design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Works on mobile, tablet, desktop</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Mobile-first CSS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Accessibility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WCAG 2.1 AA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Screen reader compatible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shadcn/ui base compliant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 Resilience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Anti-bot detection handling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Retry + CAPTCHA flag</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Rotating user-agents, human-like delays</w:t>
            </w:r>
          </w:p>
        </w:tc>
      </w:tr>
    </w:tbl>
    <w:p>
      <w:pPr>
        <w:spacing w:after="8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07</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Phased Delivery Roadmap</w:t>
            </w:r>
          </w:p>
        </w:tc>
      </w:tr>
    </w:tbl>
    <w:p>
      <w:pPr>
        <w:spacing w:after="40"/>
      </w:pPr>
      <w:r>
        <w:t xml:space="preserve"/>
      </w:r>
    </w:p>
    <w:p>
      <w:pPr>
        <w:spacing w:after="120" w:before="280"/>
      </w:pPr>
      <w:r>
        <w:rPr>
          <w:rFonts w:ascii="Arial" w:cs="Arial" w:eastAsia="Arial" w:hAnsi="Arial"/>
          <w:b/>
          <w:bCs/>
          <w:color w:val="1A73E8"/>
          <w:sz w:val="28"/>
          <w:szCs w:val="28"/>
        </w:rPr>
        <w:t xml:space="preserve">Phase 1 — MVP v1: Smart Apply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F4FF" w:val="clear"/>
            <w:tcMar>
              <w:top w:type="dxa" w:w="100"/>
              <w:left w:type="dxa" w:w="120"/>
              <w:bottom w:type="dxa" w:w="100"/>
              <w:right w:type="dxa" w:w="80"/>
            </w:tcMar>
          </w:tcPr>
          <w:p>
            <w:pPr>
              <w:jc w:val="center"/>
            </w:pPr>
            <w:r>
              <w:rPr>
                <w:rFonts w:ascii="Arial" w:cs="Arial" w:eastAsia="Arial" w:hAnsi="Arial"/>
                <w:b/>
                <w:bCs/>
                <w:color w:val="1A73E8"/>
                <w:sz w:val="20"/>
                <w:szCs w:val="20"/>
              </w:rPr>
              <w:t xml:space="preserve">GOAL</w:t>
            </w:r>
          </w:p>
        </w:tc>
        <w:tc>
          <w:tcPr>
            <w:tcW w:type="dxa" w:w="8160"/>
            <w:tcBorders>
              <w:top w:val="none" w:color="FFFFFF" w:sz="0"/>
              <w:left w:val="none" w:color="FFFFFF" w:sz="0"/>
              <w:bottom w:val="none" w:color="FFFFFF" w:sz="0"/>
              <w:right w:val="none" w:color="FFFFFF" w:sz="0"/>
            </w:tcBorders>
            <w:shd w:fill="EEF4FF" w:val="clear"/>
            <w:tcMar>
              <w:top w:type="dxa" w:w="100"/>
              <w:left w:type="dxa" w:w="120"/>
              <w:bottom w:type="dxa" w:w="100"/>
              <w:right w:type="dxa" w:w="120"/>
            </w:tcMar>
          </w:tcPr>
          <w:p>
            <w:r>
              <w:rPr>
                <w:rFonts w:ascii="Arial" w:cs="Arial" w:eastAsia="Arial" w:hAnsi="Arial"/>
                <w:color w:val="1A1A2E"/>
                <w:sz w:val="20"/>
                <w:szCs w:val="20"/>
              </w:rPr>
              <w:t xml:space="preserve">Prove that candidates will pay to auto-apply. Get 100 users and 10 paid subscribers.</w:t>
            </w:r>
          </w:p>
        </w:tc>
      </w:tr>
    </w:tbl>
    <w:p>
      <w:pPr>
        <w:spacing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Wk</w:t>
            </w:r>
          </w:p>
        </w:tc>
        <w:tc>
          <w:tcPr>
            <w:tcW w:type="dxa" w:w="44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44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4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 resume upload, GPT parse to JSON, candidate profile</w:t>
            </w:r>
          </w:p>
        </w:tc>
        <w:tc>
          <w:tcPr>
            <w:tcW w:type="dxa" w:w="4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Resume parsed correctly 90%+ of the time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2-3</w:t>
            </w:r>
          </w:p>
        </w:tc>
        <w:tc>
          <w:tcPr>
            <w:tcW w:type="dxa" w:w="4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Job fetching (Naukri scraper), AI embedding, match score</w:t>
            </w:r>
          </w:p>
        </w:tc>
        <w:tc>
          <w:tcPr>
            <w:tcW w:type="dxa" w:w="4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Match scores correlate with candidate feedback</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3-4</w:t>
            </w:r>
          </w:p>
        </w:tc>
        <w:tc>
          <w:tcPr>
            <w:tcW w:type="dxa" w:w="4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Approval queue UI, preference settings, bulk approve</w:t>
            </w:r>
          </w:p>
        </w:tc>
        <w:tc>
          <w:tcPr>
            <w:tcW w:type="dxa" w:w="4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 approves at least 10 jobs in first session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4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Playwright Naukri auto-apply bot, application tracker</w:t>
            </w:r>
          </w:p>
        </w:tc>
        <w:tc>
          <w:tcPr>
            <w:tcW w:type="dxa" w:w="4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Bot applies successfully to 80%+ of approved jobs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5-6</w:t>
            </w:r>
          </w:p>
        </w:tc>
        <w:tc>
          <w:tcPr>
            <w:tcW w:type="dxa" w:w="4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Basic HR dashboard, notifications, freemium paywall</w:t>
            </w:r>
          </w:p>
        </w:tc>
        <w:tc>
          <w:tcPr>
            <w:tcW w:type="dxa" w:w="4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paying subscriber acquired</w:t>
            </w:r>
          </w:p>
        </w:tc>
      </w:tr>
    </w:tbl>
    <w:p>
      <w:pPr>
        <w:spacing w:after="40"/>
      </w:pPr>
      <w:r>
        <w:t xml:space="preserve"/>
      </w:r>
    </w:p>
    <w:p>
      <w:pPr>
        <w:pStyle w:val="ListParagraph"/>
        <w:numPr>
          <w:ilvl w:val="0"/>
          <w:numId w:val="2"/>
        </w:numPr>
        <w:spacing w:after="60"/>
      </w:pPr>
      <w:r>
        <w:rPr>
          <w:rFonts w:ascii="Arial" w:cs="Arial" w:eastAsia="Arial" w:hAnsi="Arial"/>
          <w:b/>
          <w:bCs/>
          <w:color w:val="1A1A2E"/>
          <w:sz w:val="22"/>
          <w:szCs w:val="22"/>
        </w:rPr>
        <w:t xml:space="preserve">UC scope: </w:t>
      </w:r>
      <w:r>
        <w:rPr>
          <w:rFonts w:ascii="Arial" w:cs="Arial" w:eastAsia="Arial" w:hAnsi="Arial"/>
          <w:color w:val="1A1A2E"/>
          <w:sz w:val="22"/>
          <w:szCs w:val="22"/>
        </w:rPr>
        <w:t xml:space="preserve">Include in v1:</w:t>
      </w:r>
    </w:p>
    <w:p>
      <w:pPr>
        <w:pStyle w:val="ListParagraph"/>
        <w:numPr>
          <w:ilvl w:val="1"/>
          <w:numId w:val="2"/>
        </w:numPr>
        <w:spacing w:after="50"/>
      </w:pPr>
      <w:r>
        <w:rPr>
          <w:rFonts w:ascii="Arial" w:cs="Arial" w:eastAsia="Arial" w:hAnsi="Arial"/>
          <w:color w:val="6B7280"/>
          <w:sz w:val="20"/>
          <w:szCs w:val="20"/>
        </w:rPr>
        <w:t xml:space="preserve">UC-01, UC-02, UC-03, UC-04, UC-05, UC-06, UC-07, UC-08, UC-09, UC-16, UC-17, UC-18, UC-19, UC-33, UC-36</w:t>
      </w:r>
    </w:p>
    <w:p>
      <w:pPr>
        <w:spacing w:after="80"/>
      </w:pPr>
      <w:r>
        <w:t xml:space="preserve"/>
      </w:r>
    </w:p>
    <w:p>
      <w:pPr>
        <w:spacing w:after="120" w:before="280"/>
      </w:pPr>
      <w:r>
        <w:rPr>
          <w:rFonts w:ascii="Arial" w:cs="Arial" w:eastAsia="Arial" w:hAnsi="Arial"/>
          <w:b/>
          <w:bCs/>
          <w:color w:val="1A73E8"/>
          <w:sz w:val="28"/>
          <w:szCs w:val="28"/>
        </w:rPr>
        <w:t xml:space="preserve">Phase 2 — MVP v2: Scoring Engine + Verify (Weeks 7–16)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F3FF" w:val="clear"/>
            <w:tcMar>
              <w:top w:type="dxa" w:w="100"/>
              <w:left w:type="dxa" w:w="120"/>
              <w:bottom w:type="dxa" w:w="100"/>
              <w:right w:type="dxa" w:w="80"/>
            </w:tcMar>
          </w:tcPr>
          <w:p>
            <w:pPr>
              <w:jc w:val="center"/>
            </w:pPr>
            <w:r>
              <w:rPr>
                <w:rFonts w:ascii="Arial" w:cs="Arial" w:eastAsia="Arial" w:hAnsi="Arial"/>
                <w:b/>
                <w:bCs/>
                <w:color w:val="7C3AED"/>
                <w:sz w:val="20"/>
                <w:szCs w:val="20"/>
              </w:rPr>
              <w:t xml:space="preserve">GOAL</w:t>
            </w:r>
          </w:p>
        </w:tc>
        <w:tc>
          <w:tcPr>
            <w:tcW w:type="dxa" w:w="8160"/>
            <w:tcBorders>
              <w:top w:val="none" w:color="FFFFFF" w:sz="0"/>
              <w:left w:val="none" w:color="FFFFFF" w:sz="0"/>
              <w:bottom w:val="none" w:color="FFFFFF" w:sz="0"/>
              <w:right w:val="none" w:color="FFFFFF" w:sz="0"/>
            </w:tcBorders>
            <w:shd w:fill="F5F3FF" w:val="clear"/>
            <w:tcMar>
              <w:top w:type="dxa" w:w="100"/>
              <w:left w:type="dxa" w:w="120"/>
              <w:bottom w:type="dxa" w:w="100"/>
              <w:right w:type="dxa" w:w="120"/>
            </w:tcMar>
          </w:tcPr>
          <w:p>
            <w:r>
              <w:rPr>
                <w:rFonts w:ascii="Arial" w:cs="Arial" w:eastAsia="Arial" w:hAnsi="Arial"/>
                <w:color w:val="1A1A2E"/>
                <w:sz w:val="20"/>
                <w:szCs w:val="20"/>
              </w:rPr>
              <w:t xml:space="preserve">Get 500 candidates, 20 paying HR accounts. Add defensible AI features.</w:t>
            </w:r>
          </w:p>
        </w:tc>
      </w:tr>
    </w:tbl>
    <w:p>
      <w:pPr>
        <w:spacing w:after="24"/>
      </w:pPr>
      <w:r>
        <w:t xml:space="preserve"/>
      </w:r>
    </w:p>
    <w:p>
      <w:pPr>
        <w:pStyle w:val="ListParagraph"/>
        <w:numPr>
          <w:ilvl w:val="0"/>
          <w:numId w:val="2"/>
        </w:numPr>
        <w:spacing w:after="60"/>
      </w:pPr>
      <w:r>
        <w:rPr>
          <w:rFonts w:ascii="Arial" w:cs="Arial" w:eastAsia="Arial" w:hAnsi="Arial"/>
          <w:color w:val="1A1A2E"/>
          <w:sz w:val="22"/>
          <w:szCs w:val="22"/>
        </w:rPr>
        <w:t xml:space="preserve">Resume version manager — multiple resumes per candidate (UC-11)</w:t>
      </w:r>
    </w:p>
    <w:p>
      <w:pPr>
        <w:pStyle w:val="ListParagraph"/>
        <w:numPr>
          <w:ilvl w:val="0"/>
          <w:numId w:val="2"/>
        </w:numPr>
        <w:spacing w:after="60"/>
      </w:pPr>
      <w:r>
        <w:rPr>
          <w:rFonts w:ascii="Arial" w:cs="Arial" w:eastAsia="Arial" w:hAnsi="Arial"/>
          <w:color w:val="1A1A2E"/>
          <w:sz w:val="22"/>
          <w:szCs w:val="22"/>
        </w:rPr>
        <w:t xml:space="preserve">Extended platform support — LinkedIn Easy Apply, Indeed India (UC-07 extended)</w:t>
      </w:r>
    </w:p>
    <w:p>
      <w:pPr>
        <w:pStyle w:val="ListParagraph"/>
        <w:numPr>
          <w:ilvl w:val="0"/>
          <w:numId w:val="2"/>
        </w:numPr>
        <w:spacing w:after="60"/>
      </w:pPr>
      <w:r>
        <w:rPr>
          <w:rFonts w:ascii="Arial" w:cs="Arial" w:eastAsia="Arial" w:hAnsi="Arial"/>
          <w:color w:val="1A1A2E"/>
          <w:sz w:val="22"/>
          <w:szCs w:val="22"/>
        </w:rPr>
        <w:t xml:space="preserve">Background verification API integration — SpringVerify (UC-20)</w:t>
      </w:r>
    </w:p>
    <w:p>
      <w:pPr>
        <w:pStyle w:val="ListParagraph"/>
        <w:numPr>
          <w:ilvl w:val="0"/>
          <w:numId w:val="2"/>
        </w:numPr>
        <w:spacing w:after="60"/>
      </w:pPr>
      <w:r>
        <w:rPr>
          <w:rFonts w:ascii="Arial" w:cs="Arial" w:eastAsia="Arial" w:hAnsi="Arial"/>
          <w:color w:val="1A1A2E"/>
          <w:sz w:val="22"/>
          <w:szCs w:val="22"/>
        </w:rPr>
        <w:t xml:space="preserve">Interview scheduler with calendar sync (UC-12, UC-21)</w:t>
      </w:r>
    </w:p>
    <w:p>
      <w:pPr>
        <w:pStyle w:val="ListParagraph"/>
        <w:numPr>
          <w:ilvl w:val="0"/>
          <w:numId w:val="2"/>
        </w:numPr>
        <w:spacing w:after="60"/>
      </w:pPr>
      <w:r>
        <w:rPr>
          <w:rFonts w:ascii="Arial" w:cs="Arial" w:eastAsia="Arial" w:hAnsi="Arial"/>
          <w:color w:val="1A1A2E"/>
          <w:sz w:val="22"/>
          <w:szCs w:val="22"/>
        </w:rPr>
        <w:t xml:space="preserve">Upskilling suggestions with EdTech deep links (UC-10)</w:t>
      </w:r>
    </w:p>
    <w:p>
      <w:pPr>
        <w:pStyle w:val="ListParagraph"/>
        <w:numPr>
          <w:ilvl w:val="0"/>
          <w:numId w:val="2"/>
        </w:numPr>
        <w:spacing w:after="60"/>
      </w:pPr>
      <w:r>
        <w:rPr>
          <w:rFonts w:ascii="Arial" w:cs="Arial" w:eastAsia="Arial" w:hAnsi="Arial"/>
          <w:color w:val="1A1A2E"/>
          <w:sz w:val="22"/>
          <w:szCs w:val="22"/>
        </w:rPr>
        <w:t xml:space="preserve">Team collaboration on HR dashboard — notes, tags, internal sharing (UC-22)</w:t>
      </w:r>
    </w:p>
    <w:p>
      <w:pPr>
        <w:pStyle w:val="ListParagraph"/>
        <w:numPr>
          <w:ilvl w:val="0"/>
          <w:numId w:val="2"/>
        </w:numPr>
        <w:spacing w:after="60"/>
      </w:pPr>
      <w:r>
        <w:rPr>
          <w:rFonts w:ascii="Arial" w:cs="Arial" w:eastAsia="Arial" w:hAnsi="Arial"/>
          <w:color w:val="1A1A2E"/>
          <w:sz w:val="22"/>
          <w:szCs w:val="22"/>
        </w:rPr>
        <w:t xml:space="preserve">Staffing agency account type (UC-26, UC-27, UC-28)</w:t>
      </w:r>
    </w:p>
    <w:p>
      <w:pPr>
        <w:pStyle w:val="ListParagraph"/>
        <w:numPr>
          <w:ilvl w:val="0"/>
          <w:numId w:val="2"/>
        </w:numPr>
        <w:spacing w:after="60"/>
      </w:pPr>
      <w:r>
        <w:rPr>
          <w:rFonts w:ascii="Arial" w:cs="Arial" w:eastAsia="Arial" w:hAnsi="Arial"/>
          <w:color w:val="1A1A2E"/>
          <w:sz w:val="22"/>
          <w:szCs w:val="22"/>
        </w:rPr>
        <w:t xml:space="preserve">Platform admin analytics (UC-34, UC-35)</w:t>
      </w:r>
    </w:p>
    <w:p>
      <w:pPr>
        <w:spacing w:after="80"/>
      </w:pPr>
      <w:r>
        <w:t xml:space="preserve"/>
      </w:r>
    </w:p>
    <w:p>
      <w:pPr>
        <w:spacing w:after="120" w:before="280"/>
      </w:pPr>
      <w:r>
        <w:rPr>
          <w:rFonts w:ascii="Arial" w:cs="Arial" w:eastAsia="Arial" w:hAnsi="Arial"/>
          <w:b/>
          <w:bCs/>
          <w:color w:val="1A73E8"/>
          <w:sz w:val="28"/>
          <w:szCs w:val="28"/>
        </w:rPr>
        <w:t xml:space="preserve">Phase 3 — MVP v3: Intelligence + Marketplace (Weeks 17–28)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CD" w:val="clear"/>
            <w:tcMar>
              <w:top w:type="dxa" w:w="100"/>
              <w:left w:type="dxa" w:w="120"/>
              <w:bottom w:type="dxa" w:w="100"/>
              <w:right w:type="dxa" w:w="80"/>
            </w:tcMar>
          </w:tcPr>
          <w:p>
            <w:pPr>
              <w:jc w:val="center"/>
            </w:pPr>
            <w:r>
              <w:rPr>
                <w:rFonts w:ascii="Arial" w:cs="Arial" w:eastAsia="Arial" w:hAnsi="Arial"/>
                <w:b/>
                <w:bCs/>
                <w:color w:val="F59E0B"/>
                <w:sz w:val="20"/>
                <w:szCs w:val="20"/>
              </w:rPr>
              <w:t xml:space="preserve">GOAL</w:t>
            </w:r>
          </w:p>
        </w:tc>
        <w:tc>
          <w:tcPr>
            <w:tcW w:type="dxa" w:w="816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r>
              <w:rPr>
                <w:rFonts w:ascii="Arial" w:cs="Arial" w:eastAsia="Arial" w:hAnsi="Arial"/>
                <w:color w:val="1A1A2E"/>
                <w:sz w:val="20"/>
                <w:szCs w:val="20"/>
              </w:rPr>
              <w:t xml:space="preserve">Revenue ₹10L/month. Launch fine-tuned models. Open marketplace.</w:t>
            </w:r>
          </w:p>
        </w:tc>
      </w:tr>
    </w:tbl>
    <w:p>
      <w:pPr>
        <w:spacing w:after="24"/>
      </w:pPr>
      <w:r>
        <w:t xml:space="preserve"/>
      </w:r>
    </w:p>
    <w:p>
      <w:pPr>
        <w:pStyle w:val="ListParagraph"/>
        <w:numPr>
          <w:ilvl w:val="0"/>
          <w:numId w:val="2"/>
        </w:numPr>
        <w:spacing w:after="60"/>
      </w:pPr>
      <w:r>
        <w:rPr>
          <w:rFonts w:ascii="Arial" w:cs="Arial" w:eastAsia="Arial" w:hAnsi="Arial"/>
          <w:color w:val="1A1A2E"/>
          <w:sz w:val="22"/>
          <w:szCs w:val="22"/>
        </w:rPr>
        <w:t xml:space="preserve">AI Interview Prep Kit — company + JD specific question generation (UC-13)</w:t>
      </w:r>
    </w:p>
    <w:p>
      <w:pPr>
        <w:pStyle w:val="ListParagraph"/>
        <w:numPr>
          <w:ilvl w:val="0"/>
          <w:numId w:val="2"/>
        </w:numPr>
        <w:spacing w:after="60"/>
      </w:pPr>
      <w:r>
        <w:rPr>
          <w:rFonts w:ascii="Arial" w:cs="Arial" w:eastAsia="Arial" w:hAnsi="Arial"/>
          <w:color w:val="1A1A2E"/>
          <w:sz w:val="22"/>
          <w:szCs w:val="22"/>
        </w:rPr>
        <w:t xml:space="preserve">Salary benchmarking — real market data per role/location (UC-14)</w:t>
      </w:r>
    </w:p>
    <w:p>
      <w:pPr>
        <w:pStyle w:val="ListParagraph"/>
        <w:numPr>
          <w:ilvl w:val="0"/>
          <w:numId w:val="2"/>
        </w:numPr>
        <w:spacing w:after="60"/>
      </w:pPr>
      <w:r>
        <w:rPr>
          <w:rFonts w:ascii="Arial" w:cs="Arial" w:eastAsia="Arial" w:hAnsi="Arial"/>
          <w:color w:val="1A1A2E"/>
          <w:sz w:val="22"/>
          <w:szCs w:val="22"/>
        </w:rPr>
        <w:t xml:space="preserve">College / placement cell accounts (UC-30, UC-31)</w:t>
      </w:r>
    </w:p>
    <w:p>
      <w:pPr>
        <w:pStyle w:val="ListParagraph"/>
        <w:numPr>
          <w:ilvl w:val="0"/>
          <w:numId w:val="2"/>
        </w:numPr>
        <w:spacing w:after="60"/>
      </w:pPr>
      <w:r>
        <w:rPr>
          <w:rFonts w:ascii="Arial" w:cs="Arial" w:eastAsia="Arial" w:hAnsi="Arial"/>
          <w:color w:val="1A1A2E"/>
          <w:sz w:val="22"/>
          <w:szCs w:val="22"/>
        </w:rPr>
        <w:t xml:space="preserve">Platform analytics — AI model performance tracking (UC-37)</w:t>
      </w:r>
    </w:p>
    <w:p>
      <w:pPr>
        <w:pStyle w:val="ListParagraph"/>
        <w:numPr>
          <w:ilvl w:val="0"/>
          <w:numId w:val="2"/>
        </w:numPr>
        <w:spacing w:after="60"/>
      </w:pPr>
      <w:r>
        <w:rPr>
          <w:rFonts w:ascii="Arial" w:cs="Arial" w:eastAsia="Arial" w:hAnsi="Arial"/>
          <w:color w:val="1A1A2E"/>
          <w:sz w:val="22"/>
          <w:szCs w:val="22"/>
        </w:rPr>
        <w:t xml:space="preserve">Fine-tuned DeBERTa match model on India job market data</w:t>
      </w:r>
    </w:p>
    <w:p>
      <w:pPr>
        <w:pStyle w:val="ListParagraph"/>
        <w:numPr>
          <w:ilvl w:val="0"/>
          <w:numId w:val="2"/>
        </w:numPr>
        <w:spacing w:after="60"/>
      </w:pPr>
      <w:r>
        <w:rPr>
          <w:rFonts w:ascii="Arial" w:cs="Arial" w:eastAsia="Arial" w:hAnsi="Arial"/>
          <w:color w:val="1A1A2E"/>
          <w:sz w:val="22"/>
          <w:szCs w:val="22"/>
        </w:rPr>
        <w:t xml:space="preserve">Mamba career trajectory encoder — v1 implementation</w:t>
      </w:r>
    </w:p>
    <w:p>
      <w:pPr>
        <w:pStyle w:val="ListParagraph"/>
        <w:numPr>
          <w:ilvl w:val="0"/>
          <w:numId w:val="2"/>
        </w:numPr>
        <w:spacing w:after="60"/>
      </w:pPr>
      <w:r>
        <w:rPr>
          <w:rFonts w:ascii="Arial" w:cs="Arial" w:eastAsia="Arial" w:hAnsi="Arial"/>
          <w:color w:val="1A1A2E"/>
          <w:sz w:val="22"/>
          <w:szCs w:val="22"/>
        </w:rPr>
        <w:t xml:space="preserve">Referral system (UC-15)</w:t>
      </w:r>
    </w:p>
    <w:p>
      <w:pPr>
        <w:pStyle w:val="ListParagraph"/>
        <w:numPr>
          <w:ilvl w:val="0"/>
          <w:numId w:val="2"/>
        </w:numPr>
        <w:spacing w:after="60"/>
      </w:pPr>
      <w:r>
        <w:rPr>
          <w:rFonts w:ascii="Arial" w:cs="Arial" w:eastAsia="Arial" w:hAnsi="Arial"/>
          <w:color w:val="1A1A2E"/>
          <w:sz w:val="22"/>
          <w:szCs w:val="22"/>
        </w:rPr>
        <w:t xml:space="preserve">Advanced HR analytics — funnel metrics, source ROI (UC-23)</w:t>
      </w:r>
    </w:p>
    <w:p>
      <w:pPr>
        <w:pStyle w:val="ListParagraph"/>
        <w:numPr>
          <w:ilvl w:val="0"/>
          <w:numId w:val="2"/>
        </w:numPr>
        <w:spacing w:after="60"/>
      </w:pPr>
      <w:r>
        <w:rPr>
          <w:rFonts w:ascii="Arial" w:cs="Arial" w:eastAsia="Arial" w:hAnsi="Arial"/>
          <w:color w:val="1A1A2E"/>
          <w:sz w:val="22"/>
          <w:szCs w:val="22"/>
        </w:rPr>
        <w:t xml:space="preserve">Bulk candidate import for HR (UC-24)</w:t>
      </w:r>
    </w:p>
    <w:p>
      <w:pPr>
        <w:spacing w:after="8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08</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Core Data Model</w:t>
            </w:r>
          </w:p>
        </w:tc>
      </w:tr>
    </w:tbl>
    <w:p>
      <w:pPr>
        <w:spacing w:after="40"/>
      </w:pPr>
      <w:r>
        <w:t xml:space="preserve"/>
      </w:r>
    </w:p>
    <w:p>
      <w:pPr>
        <w:spacing w:after="120" w:before="280"/>
      </w:pPr>
      <w:r>
        <w:rPr>
          <w:rFonts w:ascii="Arial" w:cs="Arial" w:eastAsia="Arial" w:hAnsi="Arial"/>
          <w:b/>
          <w:bCs/>
          <w:color w:val="1A73E8"/>
          <w:sz w:val="28"/>
          <w:szCs w:val="28"/>
        </w:rPr>
        <w:t xml:space="preserve">8.1  Primary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c>
          <w:tcPr>
            <w:tcW w:type="dxa" w:w="3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email, role, plan, created_at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 candidate or company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Auth managed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id, user_id, profile_json, career_vector, score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1:many resumes, applications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career_vector = pgvector embedding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resumes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candidate_id, file_url, parsed_json, embedding, version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many:1 candidate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embedding stored as vector(1536)</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preferences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id, candidate_id, roles[], locations[], salary_min, salary_max, work_type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1:1 candidate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Updated on preference change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title, company, platform, jd_json, embedding, source_url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1:many applications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Scraped + refreshed daily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matches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id, candidate_id, job_id, score, breakdown_json, created_at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many:many via candidate+job</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Score breakdown stored as JSON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candidate_id, job_id, status, platform, confirmation, applied_at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many:1 candidate, many:1 job</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 enum: applied/viewed/interview/offer/rejected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companies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id, user_id, name, size, industry, plan, created_at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1:many jobs, team_members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B2B account root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interviews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application_id, scheduled_at, type, status, calendar_event_id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 application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 proposed/confirmed/cancelled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verifications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id, candidate_id, type, provider, status, result_json, triggered_by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many:1 candidate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Provider: SpringVerify / AuthBridge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notifications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user_id, type, payload_json, read, created_at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many:1 user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via Supabase channels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subscriptions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id, user_id, plan, status, razorpay_sub_id, current_period_end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1:1 user</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Synced via Razorpay webhook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09</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Revenue Model</w:t>
            </w:r>
          </w:p>
        </w:tc>
      </w:tr>
    </w:tbl>
    <w:p>
      <w:pPr>
        <w:spacing w:after="40"/>
      </w:pPr>
      <w:r>
        <w:t xml:space="preserve"/>
      </w:r>
    </w:p>
    <w:p>
      <w:pPr>
        <w:spacing w:after="120" w:before="280"/>
      </w:pPr>
      <w:r>
        <w:rPr>
          <w:rFonts w:ascii="Arial" w:cs="Arial" w:eastAsia="Arial" w:hAnsi="Arial"/>
          <w:b/>
          <w:bCs/>
          <w:color w:val="1A73E8"/>
          <w:sz w:val="28"/>
          <w:szCs w:val="28"/>
        </w:rPr>
        <w:t xml:space="preserve">9.1  Candidate Plans (B2C)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Apply Limit</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Platforms</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Resume Versions</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AI Score</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Rs.0/mo</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jobs/mo</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(Naukri)</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Basic</w:t>
            </w:r>
          </w:p>
        </w:tc>
      </w:tr>
      <w:tr>
        <w:tc>
          <w:tcPr>
            <w:tcW w:type="dxa" w:w="156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Pro</w:t>
            </w:r>
          </w:p>
        </w:tc>
        <w:tc>
          <w:tcPr>
            <w:tcW w:type="dxa" w:w="156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Rs.499/mo</w:t>
            </w:r>
          </w:p>
        </w:tc>
        <w:tc>
          <w:tcPr>
            <w:tcW w:type="dxa" w:w="156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100 jobs/mo</w:t>
            </w:r>
          </w:p>
        </w:tc>
        <w:tc>
          <w:tcPr>
            <w:tcW w:type="dxa" w:w="156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All 6</w:t>
            </w:r>
          </w:p>
        </w:tc>
        <w:tc>
          <w:tcPr>
            <w:tcW w:type="dxa" w:w="156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156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color w:val="1A1A2E"/>
                <w:sz w:val="20"/>
                <w:szCs w:val="20"/>
              </w:rPr>
              <w:t xml:space="preserve">Full breakdown</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Rs.999/mo</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6</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 prep kit</w:t>
            </w:r>
          </w:p>
        </w:tc>
      </w:tr>
    </w:tbl>
    <w:p>
      <w:pPr>
        <w:spacing w:after="40"/>
      </w:pPr>
      <w:r>
        <w:t xml:space="preserve"/>
      </w:r>
    </w:p>
    <w:p>
      <w:pPr>
        <w:spacing w:after="120" w:before="280"/>
      </w:pPr>
      <w:r>
        <w:rPr>
          <w:rFonts w:ascii="Arial" w:cs="Arial" w:eastAsia="Arial" w:hAnsi="Arial"/>
          <w:b/>
          <w:bCs/>
          <w:color w:val="1A73E8"/>
          <w:sz w:val="28"/>
          <w:szCs w:val="28"/>
        </w:rPr>
        <w:t xml:space="preserve">9.2  HR / Company Plans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Active JDs</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Profiles/mo</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Team Seats</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BGV</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Rs.2,999/mo</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JDs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 profiles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seat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included</w:t>
            </w:r>
          </w:p>
        </w:tc>
      </w:tr>
      <w:tr>
        <w:tc>
          <w:tcPr>
            <w:tcW w:type="dxa" w:w="15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Growth</w:t>
            </w:r>
          </w:p>
        </w:tc>
        <w:tc>
          <w:tcPr>
            <w:tcW w:type="dxa" w:w="15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Rs.6,999/mo</w:t>
            </w:r>
          </w:p>
        </w:tc>
        <w:tc>
          <w:tcPr>
            <w:tcW w:type="dxa" w:w="15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10 JDs</w:t>
            </w:r>
          </w:p>
        </w:tc>
        <w:tc>
          <w:tcPr>
            <w:tcW w:type="dxa" w:w="15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150 profiles</w:t>
            </w:r>
          </w:p>
        </w:tc>
        <w:tc>
          <w:tcPr>
            <w:tcW w:type="dxa" w:w="15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5 seats</w:t>
            </w:r>
          </w:p>
        </w:tc>
        <w:tc>
          <w:tcPr>
            <w:tcW w:type="dxa" w:w="15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10 BGV/mo</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 BGV</w:t>
            </w:r>
          </w:p>
        </w:tc>
      </w:tr>
    </w:tbl>
    <w:p>
      <w:pPr>
        <w:spacing w:after="40"/>
      </w:pPr>
      <w:r>
        <w:t xml:space="preserve"/>
      </w:r>
    </w:p>
    <w:p>
      <w:pPr>
        <w:spacing w:after="120" w:before="280"/>
      </w:pPr>
      <w:r>
        <w:rPr>
          <w:rFonts w:ascii="Arial" w:cs="Arial" w:eastAsia="Arial" w:hAnsi="Arial"/>
          <w:b/>
          <w:bCs/>
          <w:color w:val="1A73E8"/>
          <w:sz w:val="28"/>
          <w:szCs w:val="28"/>
        </w:rPr>
        <w:t xml:space="preserve">9.3  Additional Revenue Streams</w:t>
      </w:r>
    </w:p>
    <w:p>
      <w:pPr>
        <w:pStyle w:val="ListParagraph"/>
        <w:numPr>
          <w:ilvl w:val="0"/>
          <w:numId w:val="2"/>
        </w:numPr>
        <w:spacing w:after="60"/>
      </w:pPr>
      <w:r>
        <w:rPr>
          <w:rFonts w:ascii="Arial" w:cs="Arial" w:eastAsia="Arial" w:hAnsi="Arial"/>
          <w:color w:val="1A1A2E"/>
          <w:sz w:val="22"/>
          <w:szCs w:val="22"/>
        </w:rPr>
        <w:t xml:space="preserve">Staffing Agency SaaS — Rs.14,999/month per agency seat</w:t>
      </w:r>
    </w:p>
    <w:p>
      <w:pPr>
        <w:pStyle w:val="ListParagraph"/>
        <w:numPr>
          <w:ilvl w:val="0"/>
          <w:numId w:val="2"/>
        </w:numPr>
        <w:spacing w:after="60"/>
      </w:pPr>
      <w:r>
        <w:rPr>
          <w:rFonts w:ascii="Arial" w:cs="Arial" w:eastAsia="Arial" w:hAnsi="Arial"/>
          <w:color w:val="1A1A2E"/>
          <w:sz w:val="22"/>
          <w:szCs w:val="22"/>
        </w:rPr>
        <w:t xml:space="preserve">Institute Placement License — Rs.49,999/year per institution</w:t>
      </w:r>
    </w:p>
    <w:p>
      <w:pPr>
        <w:pStyle w:val="ListParagraph"/>
        <w:numPr>
          <w:ilvl w:val="0"/>
          <w:numId w:val="2"/>
        </w:numPr>
        <w:spacing w:after="60"/>
      </w:pPr>
      <w:r>
        <w:rPr>
          <w:rFonts w:ascii="Arial" w:cs="Arial" w:eastAsia="Arial" w:hAnsi="Arial"/>
          <w:color w:val="1A1A2E"/>
          <w:sz w:val="22"/>
          <w:szCs w:val="22"/>
        </w:rPr>
        <w:t xml:space="preserve">BGV pass-through margin — 20% markup on SpringVerify API cost</w:t>
      </w:r>
    </w:p>
    <w:p>
      <w:pPr>
        <w:pStyle w:val="ListParagraph"/>
        <w:numPr>
          <w:ilvl w:val="0"/>
          <w:numId w:val="2"/>
        </w:numPr>
        <w:spacing w:after="60"/>
      </w:pPr>
      <w:r>
        <w:rPr>
          <w:rFonts w:ascii="Arial" w:cs="Arial" w:eastAsia="Arial" w:hAnsi="Arial"/>
          <w:color w:val="1A1A2E"/>
          <w:sz w:val="22"/>
          <w:szCs w:val="22"/>
        </w:rPr>
        <w:t xml:space="preserve">Upskilling referral commission — 15% on course purchases via Aplio links</w:t>
      </w:r>
    </w:p>
    <w:p>
      <w:pPr>
        <w:pStyle w:val="ListParagraph"/>
        <w:numPr>
          <w:ilvl w:val="0"/>
          <w:numId w:val="2"/>
        </w:numPr>
        <w:spacing w:after="60"/>
      </w:pPr>
      <w:r>
        <w:rPr>
          <w:rFonts w:ascii="Arial" w:cs="Arial" w:eastAsia="Arial" w:hAnsi="Arial"/>
          <w:color w:val="1A1A2E"/>
          <w:sz w:val="22"/>
          <w:szCs w:val="22"/>
        </w:rPr>
        <w:t xml:space="preserve">Resume writing service — Rs.999 one-time, fulfilled by AI + human review</w:t>
      </w:r>
    </w:p>
    <w:p>
      <w:pPr>
        <w:spacing w:after="8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10</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Risks, Assumptions &amp; Mitigations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400"/>
        <w:gridCol w:w="800"/>
        <w:gridCol w:w="800"/>
        <w:gridCol w:w="3560"/>
        <w:gridCol w:w="1600"/>
      </w:tblGrid>
      <w:tr>
        <w:tc>
          <w:tcPr>
            <w:tcW w:type="dxa" w:w="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Platforms (Naukri, LinkedIn) block Playwright bots</w:t>
            </w:r>
          </w:p>
        </w:tc>
        <w:tc>
          <w:tcPr>
            <w:tcW w:type="dxa" w:w="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Rotate user-agents. Add human-like delays. Build manual fallback apply link. Legal review of ToS.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Engineering</w:t>
            </w:r>
          </w:p>
        </w:tc>
      </w:tr>
      <w:tr>
        <w:tc>
          <w:tcPr>
            <w:tcW w:type="dxa" w:w="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R2</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OpenAI API cost spikes at scale</w:t>
            </w:r>
          </w:p>
        </w:tc>
        <w:tc>
          <w:tcPr>
            <w:tcW w:type="dxa" w:w="8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8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Cache embeddings. Use cheaper models for re-scoring. Fine-tune own model at v3.</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Engineering</w:t>
            </w:r>
          </w:p>
        </w:tc>
      </w:tr>
      <w:tr>
        <w:tc>
          <w:tcPr>
            <w:tcW w:type="dxa" w:w="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Resume parsing accuracy &lt; 90%</w:t>
            </w:r>
          </w:p>
        </w:tc>
        <w:tc>
          <w:tcPr>
            <w:tcW w:type="dxa" w:w="8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candidate edit step post-parse. Collect correction data to improve prompts.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w:t>
            </w:r>
          </w:p>
        </w:tc>
      </w:tr>
      <w:tr>
        <w:tc>
          <w:tcPr>
            <w:tcW w:type="dxa" w:w="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R4</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Candidates don't trust AI to apply on their behalf</w:t>
            </w:r>
          </w:p>
        </w:tc>
        <w:tc>
          <w:tcPr>
            <w:tcW w:type="dxa" w:w="8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Prominent approval queue. Never apply without explicit candidate approval. Show preview.</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Product</w:t>
            </w:r>
          </w:p>
        </w:tc>
      </w:tr>
      <w:tr>
        <w:tc>
          <w:tcPr>
            <w:tcW w:type="dxa" w:w="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Legal risk from scraping job platforms</w:t>
            </w:r>
          </w:p>
        </w:tc>
        <w:tc>
          <w:tcPr>
            <w:tcW w:type="dxa" w:w="8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Prioritize official APIs. Use scraping only as fallback. Legal review before launch.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Legal</w:t>
            </w:r>
          </w:p>
        </w:tc>
      </w:tr>
      <w:tr>
        <w:tc>
          <w:tcPr>
            <w:tcW w:type="dxa" w:w="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R6</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BGV partner API unreliable</w:t>
            </w:r>
          </w:p>
        </w:tc>
        <w:tc>
          <w:tcPr>
            <w:tcW w:type="dxa" w:w="8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800"/>
            <w:tcBorders>
              <w:top w:val="single" w:color="D1D5DB" w:sz="1"/>
              <w:left w:val="single" w:color="D1D5DB" w:sz="1"/>
              <w:bottom w:val="single" w:color="D1D5DB" w:sz="1"/>
              <w:right w:val="single" w:color="D1D5DB" w:sz="1"/>
            </w:tcBorders>
            <w:shd w:fill="FFF3C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Multi-provider fallback (SpringVerify + AuthBridge). Manual BGV option as backup.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Engineering</w:t>
            </w:r>
          </w:p>
        </w:tc>
      </w:tr>
      <w:tr>
        <w:tc>
          <w:tcPr>
            <w:tcW w:type="dxa" w:w="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breach of candidate PII</w:t>
            </w:r>
          </w:p>
        </w:tc>
        <w:tc>
          <w:tcPr>
            <w:tcW w:type="dxa" w:w="8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RLS. AES-256 encryption. No PAN/Aadhaar stored raw. Regular penetration testing.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Engineering</w:t>
            </w:r>
          </w:p>
        </w:tc>
      </w:tr>
      <w:tr>
        <w:tc>
          <w:tcPr>
            <w:tcW w:type="dxa" w:w="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R8</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Partnership with Viralbug breaks down</w:t>
            </w:r>
          </w:p>
        </w:tc>
        <w:tc>
          <w:tcPr>
            <w:tcW w:type="dxa" w:w="8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Clear MOU with IP protection. ZeroOrigins retains all AI systems and prompts.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Business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11</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Technology Stack</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14 (App Router)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SSR + RSC + Vercel deploy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TypeScript strict mode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Styling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TailwindCSS + shadcn/ui</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Fast, accessible, consistent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Mobile-first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Edge Functions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Serverless, close to DB</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Deno runtime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Supabase (PostgreSQL)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Managed, RLS, realtime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pgvector extension for embeddings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Vector Search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pgvector in Supabase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 search on embeddings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extra cost at MVP scale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AI / LLM</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OpenAI gpt-4o-mini</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Resume + JD parsing</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Cheapest capable model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Embeddings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text-embedding-3-small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Vector generation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$0.00002 per 1K tokens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Automation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Playwright (Node.js)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Browser-based auto-apply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Runs as separate service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Orchestration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n8n (self-hosted)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Workflow automation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 fetch, match trigger, queue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Supabase Auth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Email + Google OAuth</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JWT + RLS integration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Storage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Resume file storage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S3-compatible, CDN backed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Payments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Razorpay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India-first payment gateway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Subscription + one-time support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Resend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Transactional email</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email templates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Vercel (frontend)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CDN + instant deploys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Free tier sufficient for MVP</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BGV (v2)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SpringVerify API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Background verification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India-compliant</w:t>
            </w:r>
          </w:p>
        </w:tc>
      </w:tr>
    </w:tbl>
    <w:p>
      <w:pPr>
        <w:spacing w:after="8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12</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Partnership — ZeroOrigins x Viralbug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73E8"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ZeroOrigins AI (Naveen)</w:t>
            </w:r>
          </w:p>
        </w:tc>
        <w:tc>
          <w:tcPr>
            <w:tcW w:type="dxa" w:w="4680"/>
            <w:tcBorders>
              <w:top w:val="single" w:color="D1D5DB" w:sz="1"/>
              <w:left w:val="single" w:color="D1D5DB" w:sz="1"/>
              <w:bottom w:val="single" w:color="D1D5DB" w:sz="1"/>
              <w:right w:val="single" w:color="D1D5DB" w:sz="1"/>
            </w:tcBorders>
            <w:shd w:fill="7C3AED"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Viralbug</w:t>
            </w:r>
          </w:p>
        </w:tc>
      </w:tr>
      <w:tr>
        <w:tc>
          <w:tcPr>
            <w:tcW w:type="dxa" w:w="4680"/>
            <w:tcBorders>
              <w:top w:val="single" w:color="D1D5DB" w:sz="1"/>
              <w:left w:val="single" w:color="D1D5DB" w:sz="1"/>
              <w:bottom w:val="single" w:color="D1D5DB" w:sz="1"/>
              <w:right w:val="single" w:color="D1D5DB" w:sz="1"/>
            </w:tcBorders>
            <w:shd w:fill="EEF4FF" w:val="clear"/>
            <w:tcMar>
              <w:top w:type="dxa" w:w="120"/>
              <w:left w:type="dxa" w:w="160"/>
              <w:bottom w:type="dxa" w:w="120"/>
              <w:right w:type="dxa" w:w="160"/>
            </w:tcMar>
          </w:tcPr>
          <w:p>
            <w:pPr>
              <w:spacing w:after="50"/>
            </w:pPr>
            <w:r>
              <w:rPr>
                <w:rFonts w:ascii="Arial" w:cs="Arial" w:eastAsia="Arial" w:hAnsi="Arial"/>
                <w:color w:val="1A1A2E"/>
                <w:sz w:val="20"/>
                <w:szCs w:val="20"/>
              </w:rPr>
              <w:t xml:space="preserve">AI scoring and matching engine</w:t>
            </w:r>
          </w:p>
          <w:p>
            <w:pPr>
              <w:spacing w:after="50"/>
            </w:pPr>
            <w:r>
              <w:rPr>
                <w:rFonts w:ascii="Arial" w:cs="Arial" w:eastAsia="Arial" w:hAnsi="Arial"/>
                <w:color w:val="1A1A2E"/>
                <w:sz w:val="20"/>
                <w:szCs w:val="20"/>
              </w:rPr>
              <w:t xml:space="preserve">Resume parsing and embedding pipeline</w:t>
            </w:r>
          </w:p>
          <w:p>
            <w:pPr>
              <w:spacing w:after="50"/>
            </w:pPr>
            <w:r>
              <w:rPr>
                <w:rFonts w:ascii="Arial" w:cs="Arial" w:eastAsia="Arial" w:hAnsi="Arial"/>
                <w:color w:val="1A1A2E"/>
                <w:sz w:val="20"/>
                <w:szCs w:val="20"/>
              </w:rPr>
              <w:t xml:space="preserve">Playwright auto-apply automation</w:t>
            </w:r>
          </w:p>
          <w:p>
            <w:pPr>
              <w:spacing w:after="50"/>
            </w:pPr>
            <w:r>
              <w:rPr>
                <w:rFonts w:ascii="Arial" w:cs="Arial" w:eastAsia="Arial" w:hAnsi="Arial"/>
                <w:color w:val="1A1A2E"/>
                <w:sz w:val="20"/>
                <w:szCs w:val="20"/>
              </w:rPr>
              <w:t xml:space="preserve">Prompt engineering and AI infrastructure</w:t>
            </w:r>
          </w:p>
          <w:p>
            <w:pPr>
              <w:spacing w:after="50"/>
            </w:pPr>
            <w:r>
              <w:rPr>
                <w:rFonts w:ascii="Arial" w:cs="Arial" w:eastAsia="Arial" w:hAnsi="Arial"/>
                <w:color w:val="1A1A2E"/>
                <w:sz w:val="20"/>
                <w:szCs w:val="20"/>
              </w:rPr>
              <w:t xml:space="preserve">n8n workflow orchestration</w:t>
            </w:r>
          </w:p>
          <w:p>
            <w:r>
              <w:rPr>
                <w:rFonts w:ascii="Arial" w:cs="Arial" w:eastAsia="Arial" w:hAnsi="Arial"/>
                <w:b/>
                <w:bCs/>
                <w:color w:val="1A1A2E"/>
                <w:sz w:val="20"/>
                <w:szCs w:val="20"/>
              </w:rPr>
              <w:t xml:space="preserve">ZeroOrigins brand, IP ownership of all AI systems</w:t>
            </w:r>
          </w:p>
        </w:tc>
        <w:tc>
          <w:tcPr>
            <w:tcW w:type="dxa" w:w="4680"/>
            <w:tcBorders>
              <w:top w:val="single" w:color="D1D5DB" w:sz="1"/>
              <w:left w:val="single" w:color="D1D5DB" w:sz="1"/>
              <w:bottom w:val="single" w:color="D1D5DB" w:sz="1"/>
              <w:right w:val="single" w:color="D1D5DB" w:sz="1"/>
            </w:tcBorders>
            <w:shd w:fill="F5F3FF" w:val="clear"/>
            <w:tcMar>
              <w:top w:type="dxa" w:w="120"/>
              <w:left w:type="dxa" w:w="160"/>
              <w:bottom w:type="dxa" w:w="120"/>
              <w:right w:type="dxa" w:w="160"/>
            </w:tcMar>
          </w:tcPr>
          <w:p>
            <w:pPr>
              <w:spacing w:after="50"/>
            </w:pPr>
            <w:r>
              <w:rPr>
                <w:rFonts w:ascii="Arial" w:cs="Arial" w:eastAsia="Arial" w:hAnsi="Arial"/>
                <w:color w:val="1A1A2E"/>
                <w:sz w:val="20"/>
                <w:szCs w:val="20"/>
              </w:rPr>
              <w:t xml:space="preserve">Frontend development and UX</w:t>
            </w:r>
          </w:p>
          <w:p>
            <w:pPr>
              <w:spacing w:after="50"/>
            </w:pPr>
            <w:r>
              <w:rPr>
                <w:rFonts w:ascii="Arial" w:cs="Arial" w:eastAsia="Arial" w:hAnsi="Arial"/>
                <w:color w:val="1A1A2E"/>
                <w:sz w:val="20"/>
                <w:szCs w:val="20"/>
              </w:rPr>
              <w:t xml:space="preserve">Infrastructure, hosting and DevOps budget</w:t>
            </w:r>
          </w:p>
          <w:p>
            <w:pPr>
              <w:spacing w:after="50"/>
            </w:pPr>
            <w:r>
              <w:rPr>
                <w:rFonts w:ascii="Arial" w:cs="Arial" w:eastAsia="Arial" w:hAnsi="Arial"/>
                <w:color w:val="1A1A2E"/>
                <w:sz w:val="20"/>
                <w:szCs w:val="20"/>
              </w:rPr>
              <w:t xml:space="preserve">HR-side client acquisition via existing network</w:t>
            </w:r>
          </w:p>
          <w:p>
            <w:pPr>
              <w:spacing w:after="50"/>
            </w:pPr>
            <w:r>
              <w:rPr>
                <w:rFonts w:ascii="Arial" w:cs="Arial" w:eastAsia="Arial" w:hAnsi="Arial"/>
                <w:color w:val="1A1A2E"/>
                <w:sz w:val="20"/>
                <w:szCs w:val="20"/>
              </w:rPr>
              <w:t xml:space="preserve">Sales, marketing and partner management</w:t>
            </w:r>
          </w:p>
          <w:p>
            <w:pPr>
              <w:spacing w:after="50"/>
            </w:pPr>
            <w:r>
              <w:rPr>
                <w:rFonts w:ascii="Arial" w:cs="Arial" w:eastAsia="Arial" w:hAnsi="Arial"/>
                <w:color w:val="1A1A2E"/>
                <w:sz w:val="20"/>
                <w:szCs w:val="20"/>
              </w:rPr>
              <w:t xml:space="preserve">Customer support operations</w:t>
            </w:r>
          </w:p>
          <w:p>
            <w:r>
              <w:rPr>
                <w:rFonts w:ascii="Arial" w:cs="Arial" w:eastAsia="Arial" w:hAnsi="Arial"/>
                <w:b/>
                <w:bCs/>
                <w:color w:val="1A1A2E"/>
                <w:sz w:val="20"/>
                <w:szCs w:val="20"/>
              </w:rPr>
              <w:t xml:space="preserve">Viralbug brand and business development</w:t>
            </w:r>
          </w:p>
        </w:tc>
      </w:tr>
      <w:tr>
        <w:tc>
          <w:tcPr>
            <w:tcW w:type="dxa" w:w="4680"/>
            <w:tcBorders>
              <w:top w:val="single" w:color="D1D5DB" w:sz="1"/>
              <w:left w:val="single" w:color="D1D5DB" w:sz="1"/>
              <w:bottom w:val="single" w:color="D1D5DB" w:sz="1"/>
              <w:right w:val="single" w:color="D1D5DB" w:sz="1"/>
            </w:tcBorders>
            <w:shd w:fill="EEF4FF" w:val="clear"/>
            <w:tcMar>
              <w:top w:type="dxa" w:w="80"/>
              <w:left w:type="dxa" w:w="160"/>
              <w:bottom w:type="dxa" w:w="80"/>
              <w:right w:type="dxa" w:w="160"/>
            </w:tcMar>
          </w:tcPr>
          <w:p>
            <w:pPr>
              <w:jc w:val="center"/>
            </w:pPr>
            <w:r>
              <w:rPr>
                <w:rFonts w:ascii="Arial" w:cs="Arial" w:eastAsia="Arial" w:hAnsi="Arial"/>
                <w:b/>
                <w:bCs/>
                <w:color w:val="1A73E8"/>
                <w:sz w:val="24"/>
                <w:szCs w:val="24"/>
              </w:rPr>
              <w:t xml:space="preserve">40% Revenue Share</w:t>
            </w:r>
          </w:p>
        </w:tc>
        <w:tc>
          <w:tcPr>
            <w:tcW w:type="dxa" w:w="4680"/>
            <w:tcBorders>
              <w:top w:val="single" w:color="D1D5DB" w:sz="1"/>
              <w:left w:val="single" w:color="D1D5DB" w:sz="1"/>
              <w:bottom w:val="single" w:color="D1D5DB" w:sz="1"/>
              <w:right w:val="single" w:color="D1D5DB" w:sz="1"/>
            </w:tcBorders>
            <w:shd w:fill="F5F3FF" w:val="clear"/>
            <w:tcMar>
              <w:top w:type="dxa" w:w="80"/>
              <w:left w:type="dxa" w:w="160"/>
              <w:bottom w:type="dxa" w:w="80"/>
              <w:right w:type="dxa" w:w="160"/>
            </w:tcMar>
          </w:tcPr>
          <w:p>
            <w:pPr>
              <w:jc w:val="center"/>
            </w:pPr>
            <w:r>
              <w:rPr>
                <w:rFonts w:ascii="Arial" w:cs="Arial" w:eastAsia="Arial" w:hAnsi="Arial"/>
                <w:b/>
                <w:bCs/>
                <w:color w:val="7C3AED"/>
                <w:sz w:val="24"/>
                <w:szCs w:val="24"/>
              </w:rPr>
              <w:t xml:space="preserve">60% Revenue Share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E2E2" w:val="clear"/>
            <w:tcMar>
              <w:top w:type="dxa" w:w="100"/>
              <w:left w:type="dxa" w:w="120"/>
              <w:bottom w:type="dxa" w:w="100"/>
              <w:right w:type="dxa" w:w="80"/>
            </w:tcMar>
          </w:tcPr>
          <w:p>
            <w:pPr>
              <w:jc w:val="center"/>
            </w:pPr>
            <w:r>
              <w:rPr>
                <w:rFonts w:ascii="Arial" w:cs="Arial" w:eastAsia="Arial" w:hAnsi="Arial"/>
                <w:b/>
                <w:bCs/>
                <w:color w:val="EA4335"/>
                <w:sz w:val="20"/>
                <w:szCs w:val="20"/>
              </w:rPr>
              <w:t xml:space="preserve">IP PROTECTION</w:t>
            </w:r>
          </w:p>
        </w:tc>
        <w:tc>
          <w:tcPr>
            <w:tcW w:type="dxa" w:w="8160"/>
            <w:tcBorders>
              <w:top w:val="none" w:color="FFFFFF" w:sz="0"/>
              <w:left w:val="none" w:color="FFFFFF" w:sz="0"/>
              <w:bottom w:val="none" w:color="FFFFFF" w:sz="0"/>
              <w:right w:val="none" w:color="FFFFFF" w:sz="0"/>
            </w:tcBorders>
            <w:shd w:fill="FEE2E2" w:val="clear"/>
            <w:tcMar>
              <w:top w:type="dxa" w:w="100"/>
              <w:left w:type="dxa" w:w="120"/>
              <w:bottom w:type="dxa" w:w="100"/>
              <w:right w:type="dxa" w:w="120"/>
            </w:tcMar>
          </w:tcPr>
          <w:p>
            <w:r>
              <w:rPr>
                <w:rFonts w:ascii="Arial" w:cs="Arial" w:eastAsia="Arial" w:hAnsi="Arial"/>
                <w:color w:val="1A1A2E"/>
                <w:sz w:val="20"/>
                <w:szCs w:val="20"/>
              </w:rPr>
              <w:t xml:space="preserve">ZeroOrigins retains full ownership of all AI models, prompts, embeddings, automation scripts, and workflows built under this partnership. These are licensed to Viralbug for use in Aplio only. Exit clause: 30-day notice before any active project milestone.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13</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Success Metrics &amp; KPIs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MVP v1 Target</w:t>
            </w:r>
          </w:p>
        </w:tc>
        <w:tc>
          <w:tcPr>
            <w:tcW w:type="dxa" w:w="2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MVP v2 Target</w:t>
            </w:r>
          </w:p>
        </w:tc>
        <w:tc>
          <w:tcPr>
            <w:tcW w:type="dxa" w:w="2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MVP v3 Target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Registered Candidates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50,000</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Paid Subscribers (B2C)</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5,000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Companies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Applications Fired / Day</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100</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2,000</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20,000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 Success Rate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80%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90%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95%</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Match Score Accuracy</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&gt; 70% candidate approval</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&gt; 80%</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&gt; 90% (fine-tuned model)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Revenue (MRR)</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Rs.25,000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Rs.3,00,000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Rs.15,00,000</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Interview Rate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Baseline (track only)</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&gt; 5% of applications</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&gt; 10% of applications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Time-to-first-apply</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10 min from signup</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5 min</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3 min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14</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Open Questions &amp; Decisions Needed</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230"/>
        <w:gridCol w:w="2430"/>
        <w:gridCol w:w="2400"/>
      </w:tblGrid>
      <w:tr>
        <w:tc>
          <w:tcPr>
            <w:tcW w:type="dxa" w:w="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3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3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Q1</w:t>
            </w:r>
          </w:p>
        </w:tc>
        <w:tc>
          <w:tcPr>
            <w:tcW w:type="dxa" w:w="42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 we build a native mobile app or PWA for candidates?</w:t>
            </w:r>
          </w:p>
        </w:tc>
        <w:tc>
          <w:tcPr>
            <w:tcW w:type="dxa" w:w="2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PWA (faster) vs React Native (better UX)</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Q2</w:t>
            </w:r>
          </w:p>
        </w:tc>
        <w:tc>
          <w:tcPr>
            <w:tcW w:type="dxa" w:w="42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How do we handle platforms that require premium accounts to apply (LinkedIn Premium)?</w:t>
            </w:r>
          </w:p>
        </w:tc>
        <w:tc>
          <w:tcPr>
            <w:tcW w:type="dxa" w:w="24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Candidate provides own credentials vs Aplio manages accounts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Legal / Engineering</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Q3</w:t>
            </w:r>
          </w:p>
        </w:tc>
        <w:tc>
          <w:tcPr>
            <w:tcW w:type="dxa" w:w="42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is the legal stance on scraping Naukri and LinkedIn?</w:t>
            </w:r>
          </w:p>
        </w:tc>
        <w:tc>
          <w:tcPr>
            <w:tcW w:type="dxa" w:w="2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Official API vs scraping vs partnerships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Legal</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Q4</w:t>
            </w:r>
          </w:p>
        </w:tc>
        <w:tc>
          <w:tcPr>
            <w:tcW w:type="dxa" w:w="42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Do we store candidate login credentials for auto-apply bots?</w:t>
            </w:r>
          </w:p>
        </w:tc>
        <w:tc>
          <w:tcPr>
            <w:tcW w:type="dxa" w:w="24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Encrypted credential vault vs OAuth only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Security</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Q5</w:t>
            </w:r>
          </w:p>
        </w:tc>
        <w:tc>
          <w:tcPr>
            <w:tcW w:type="dxa" w:w="42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do we invest in fine-tuning our own matching model?</w:t>
            </w:r>
          </w:p>
        </w:tc>
        <w:tc>
          <w:tcPr>
            <w:tcW w:type="dxa" w:w="2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 5,000 resumes and 50,000 match events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Engineering</w:t>
            </w:r>
          </w:p>
        </w:tc>
      </w:tr>
      <w:tr>
        <w:tc>
          <w:tcPr>
            <w:tcW w:type="dxa" w:w="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Q6</w:t>
            </w:r>
          </w:p>
        </w:tc>
        <w:tc>
          <w:tcPr>
            <w:tcW w:type="dxa" w:w="42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DPDP Act compliance — do we need a DPO from day 1?</w:t>
            </w:r>
          </w:p>
        </w:tc>
        <w:tc>
          <w:tcPr>
            <w:tcW w:type="dxa" w:w="243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Legal counsel required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Legal / Business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73E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15</w:t>
            </w:r>
          </w:p>
        </w:tc>
        <w:tc>
          <w:tcPr>
            <w:tcW w:type="dxa" w:w="8640"/>
            <w:tcBorders>
              <w:top w:val="none" w:color="FFFFFF" w:sz="0"/>
              <w:left w:val="none" w:color="FFFFFF" w:sz="0"/>
              <w:bottom w:val="none" w:color="FFFFFF" w:sz="0"/>
              <w:right w:val="none" w:color="FFFFFF" w:sz="0"/>
            </w:tcBorders>
            <w:shd w:fill="EEF4FF" w:val="clear"/>
            <w:tcMar>
              <w:top w:type="dxa" w:w="60"/>
              <w:left w:type="dxa" w:w="160"/>
              <w:bottom w:type="dxa" w:w="60"/>
              <w:right w:type="dxa" w:w="120"/>
            </w:tcMar>
          </w:tcPr>
          <w:p>
            <w:r>
              <w:rPr>
                <w:rFonts w:ascii="Arial" w:cs="Arial" w:eastAsia="Arial" w:hAnsi="Arial"/>
                <w:b/>
                <w:bCs/>
                <w:color w:val="1A73E8"/>
                <w:sz w:val="28"/>
                <w:szCs w:val="28"/>
              </w:rPr>
              <w:t xml:space="preserve">Glossary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Applicant Tracking System — software used by companies to filter resumes automatically before human review</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BGV</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Background Verification — process of verifying candidate's education, employment history, and identity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Embedding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numerical vector representation of text, used for semantic similarity comparison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ANN</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Approximate Nearest Neighbor — fast vector search algorithm used to find closest embedding matches without checking all records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pgvector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extension that adds vector similarity search capabilities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RAG</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Retrieval-Augmented Generation — AI pattern where relevant documents are retrieved and passed to LLM for generation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Mamba SSM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 Space Model — alternative to transformer architecture for sequence modeling, runs in linear time 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Playwright</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Microsoft's browser automation library used for web scraping and automated form submission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 Description — the document posted by an employer describing a role's requirements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RLS</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Row Level Security — PostgreSQL feature ensuring users can only access their own data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MRR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Recurring Revenue — the predictable monthly subscription income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DPDP Act</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Digital Personal Data Protection Act 2023 — India's primary data privacy law</w:t>
            </w:r>
          </w:p>
        </w:tc>
      </w:tr>
    </w:tbl>
    <w:p>
      <w:pPr>
        <w:spacing w:after="160"/>
      </w:pPr>
      <w:r>
        <w:t xml:space="preserve"/>
      </w:r>
    </w:p>
    <w:p>
      <w:pPr>
        <w:jc w:val="center"/>
      </w:pPr>
      <w:r>
        <w:rPr>
          <w:rFonts w:ascii="Arial" w:cs="Arial" w:eastAsia="Arial" w:hAnsi="Arial"/>
          <w:b/>
          <w:bCs/>
          <w:color w:val="6B7280"/>
          <w:sz w:val="20"/>
          <w:szCs w:val="20"/>
        </w:rPr>
        <w:t xml:space="preserve">END OF DOCUMENT</w:t>
      </w:r>
    </w:p>
    <w:p>
      <w:pPr>
        <w:jc w:val="center"/>
      </w:pPr>
      <w:r>
        <w:rPr>
          <w:rFonts w:ascii="Arial" w:cs="Arial" w:eastAsia="Arial" w:hAnsi="Arial"/>
          <w:i/>
          <w:iCs/>
          <w:color w:val="6B7280"/>
          <w:sz w:val="18"/>
          <w:szCs w:val="18"/>
        </w:rPr>
        <w:t xml:space="preserve">Aplio BRD v1.0  ·  ZeroOrigins AI × Viralbug  ·  Confidential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6"/>
      </w:pBdr>
      <w:jc w:val="center"/>
    </w:pPr>
    <w:r>
      <w:rPr>
        <w:rFonts w:ascii="Arial" w:cs="Arial" w:eastAsia="Arial" w:hAnsi="Arial"/>
        <w:color w:val="6B7280"/>
        <w:sz w:val="16"/>
        <w:szCs w:val="16"/>
      </w:rPr>
      <w:t xml:space="preserve">ZeroOrigins AI × Viralbug  ·  Confidential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pPr>
    <w:r>
      <w:rPr>
        <w:rFonts w:ascii="Arial" w:cs="Arial" w:eastAsia="Arial" w:hAnsi="Arial"/>
        <w:b/>
        <w:bCs/>
        <w:color w:val="1A73E8"/>
        <w:sz w:val="24"/>
        <w:szCs w:val="24"/>
      </w:rPr>
      <w:t xml:space="preserve">APLIO</w:t>
    </w:r>
    <w:r>
      <w:rPr>
        <w:rFonts w:ascii="Arial" w:cs="Arial" w:eastAsia="Arial" w:hAnsi="Arial"/>
        <w:color w:val="6B7280"/>
        <w:sz w:val="18"/>
        <w:szCs w:val="18"/>
      </w:rPr>
      <w:t xml:space="preserve">  ·  Business Requirements Document  ·  v1.0  ·  CONFIDENTIAL</w:t>
    </w:r>
  </w:p>
  <w:p>
    <w:pPr>
      <w:spacing w:after="24"/>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2026-03-13T06:17:20.581Z</dcterms:created>
  <dcterms:modified xsi:type="dcterms:W3CDTF">2026-03-13T06:17:20.583Z</dcterms:modified>
</cp:coreProperties>
</file>

<file path=docProps/custom.xml><?xml version="1.0" encoding="utf-8"?>
<Properties xmlns="http://schemas.openxmlformats.org/officeDocument/2006/custom-properties" xmlns:vt="http://schemas.openxmlformats.org/officeDocument/2006/docPropsVTypes"/>
</file>