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rpodotexto"/>
        <w:bidi w:val="0"/>
        <w:spacing w:before="0" w:after="0"/>
        <w:rPr/>
      </w:pPr>
      <w:r>
        <w:rPr/>
        <w:t>[NOME DO AUTOR OU DA EQUIPE]</w:t>
      </w:r>
    </w:p>
    <w:p>
      <w:pPr>
        <w:pStyle w:val="Corpodotexto"/>
        <w:bidi w:val="0"/>
        <w:spacing w:before="0" w:after="0"/>
        <w:rPr/>
      </w:pPr>
      <w:r>
        <w:rPr/>
        <w:t>DOCUMENTAÇÃO TÉCNICA DO SISTEMA SPOT</w:t>
        <w:br/>
        <w:t>GESTÃO INTEGRADA DE PROJETOS</w:t>
      </w:r>
    </w:p>
    <w:p>
      <w:pPr>
        <w:pStyle w:val="Corpodotexto"/>
        <w:bidi w:val="0"/>
        <w:spacing w:before="0" w:after="0"/>
        <w:rPr/>
      </w:pPr>
      <w:r>
        <w:rPr/>
        <w:t>[CIDADE]</w:t>
        <w:br/>
        <w:t>2026</w:t>
      </w:r>
    </w:p>
    <w:p>
      <w:pPr>
        <w:pStyle w:val="Corpodotexto"/>
        <w:bidi w:val="0"/>
        <w:spacing w:before="0" w:after="0"/>
        <w:rPr/>
      </w:pPr>
      <w:r>
        <w:rPr/>
        <w:t>[NOME DO AUTOR OU DA EQUIPE]</w:t>
      </w:r>
    </w:p>
    <w:p>
      <w:pPr>
        <w:pStyle w:val="Corpodotexto"/>
        <w:bidi w:val="0"/>
        <w:spacing w:before="0" w:after="283"/>
        <w:rPr/>
      </w:pPr>
      <w:r>
        <w:rPr/>
        <w:t>DOCUMENTAÇÃO TÉCNICA DO SISTEMA SPOT</w:t>
        <w:br/>
        <w:t>GESTÃO INTEGRADA DE PROJETOS</w:t>
      </w:r>
    </w:p>
    <w:p>
      <w:pPr>
        <w:pStyle w:val="Corpodotextonature"/>
        <w:bidi w:val="0"/>
        <w:spacing w:lineRule="auto" w:line="240"/>
        <w:jc w:val="both"/>
        <w:rPr/>
      </w:pPr>
      <w:r>
        <w:rPr/>
        <w:t>Documentação técnica apresentada à [NOME DA INSTITUIÇÃO OU ORGANIZAÇÃO], como registro da arquitetura, das funcionalidades, dos requisitos operacionais e da evolução do sistema Spot.</w:t>
      </w:r>
    </w:p>
    <w:p>
      <w:pPr>
        <w:pStyle w:val="Corpodotexto"/>
        <w:bidi w:val="0"/>
        <w:spacing w:before="0" w:after="283"/>
        <w:rPr/>
      </w:pPr>
      <w:r>
        <w:rPr/>
        <w:t>[CIDADE]</w:t>
        <w:br/>
        <w:t>2026</w:t>
      </w:r>
    </w:p>
    <w:p>
      <w:pPr>
        <w:pStyle w:val="Ttulo1center"/>
        <w:bidi w:val="0"/>
        <w:jc w:val="center"/>
        <w:rPr/>
      </w:pPr>
      <w:r>
        <w:rPr/>
        <w:t>RESUMO</w:t>
      </w:r>
    </w:p>
    <w:p>
      <w:pPr>
        <w:pStyle w:val="Corpodotextoabstract"/>
        <w:bidi w:val="0"/>
        <w:spacing w:lineRule="auto" w:line="240"/>
        <w:rPr/>
      </w:pPr>
      <w:r>
        <w:rPr/>
        <w:t>Este documento registra o desenvolvimento do Spot, plataforma web destinada à organização, ao planejamento, à execução e ao acompanhamento financeiro de projetos. O sistema utiliza Laravel 13 no servidor, React 18 na interface, Vite no processo de construção, PostgreSQL para persistência e uma rotina Python com Pandas para consolidação analítica. A solução contém autenticação por sessão protegida por Laravel Sanctum, compatibilidade com autenticação JWT, login social, administração de usuários, segurança de conta, gestão de projetos e tarefas, apontamentos de horas, despesas, convites, agenda, caixa de entrada, integrações e relatórios financeiros. O levantamento foi elaborado a partir do código-fonte, das migrações, das rotas, dos testes automatizados e do histórico Git disponíveis em 4 de setembro de 2026. Foram identificados três marcos funcionais versionados e um conjunto local ainda não versionado, relativo principalmente ao painel de portfólios e ao processamento de indicadores com Python e Pandas. Na verificação executada para esta edição, os 52 testes automatizados foram aprovados, totalizando 262 asserções, e a construção da interface de produção foi concluída com sucesso. O documento adota organização compatível com normas ABNT aplicáveis à apresentação, numeração de seções, resumo, citações e referências, com campos institucionais mantidos para posterior preenchimento.</w:t>
      </w:r>
    </w:p>
    <w:p>
      <w:pPr>
        <w:pStyle w:val="Corpodotextokeywords"/>
        <w:bidi w:val="0"/>
        <w:rPr/>
      </w:pPr>
      <w:r>
        <w:rPr>
          <w:rStyle w:val="Nfaseforte"/>
        </w:rPr>
        <w:t>Palavras-chave:</w:t>
      </w:r>
      <w:r>
        <w:rPr/>
        <w:t xml:space="preserve"> gestão de projetos; Laravel; React; segurança; relatórios financeiros; análise de portfólio.</w:t>
      </w:r>
    </w:p>
    <w:p>
      <w:pPr>
        <w:pStyle w:val="Ttulo1center"/>
        <w:bidi w:val="0"/>
        <w:jc w:val="center"/>
        <w:rPr/>
      </w:pPr>
      <w:r>
        <w:rPr/>
        <w:t>ABSTRACT</w:t>
      </w:r>
    </w:p>
    <w:p>
      <w:pPr>
        <w:pStyle w:val="Corpodotextoabstract"/>
        <w:bidi w:val="0"/>
        <w:spacing w:lineRule="auto" w:line="240"/>
        <w:rPr/>
      </w:pPr>
      <w:r>
        <w:rPr/>
        <w:t>This document records the development of Spot, a web platform for organizing, planning, executing, and financially monitoring projects. The system uses Laravel 13 on the server, React 18 on the user interface, Vite for asset building, PostgreSQL for persistence, and a Python/Pandas routine for analytical consolidation. The solution includes Sanctum-protected session authentication, JWT compatibility, social login, user administration, account security, project and task management, work logs, expenses, invitations, calendar, inbox, integrations, and financial reporting. The assessment was based on the codebase, migrations, routes, automated tests, and Git history available on September 4, 2026. Three versioned functional milestones and one unversioned local work set were identified. During verification, all 52 automated tests passed, totaling 262 assertions, and the production frontend build completed successfully.</w:t>
      </w:r>
    </w:p>
    <w:p>
      <w:pPr>
        <w:pStyle w:val="Corpodotextokeywords"/>
        <w:bidi w:val="0"/>
        <w:rPr/>
      </w:pPr>
      <w:r>
        <w:rPr>
          <w:rStyle w:val="Nfaseforte"/>
        </w:rPr>
        <w:t>Keywords:</w:t>
      </w:r>
      <w:r>
        <w:rPr/>
        <w:t xml:space="preserve"> project management; Laravel; React; security; financial reports; portfolio analytics.</w:t>
      </w:r>
    </w:p>
    <w:p>
      <w:pPr>
        <w:pStyle w:val="Ttulo1center"/>
        <w:bidi w:val="0"/>
        <w:jc w:val="center"/>
        <w:rPr/>
      </w:pPr>
      <w:r>
        <w:rPr/>
        <w:t>SUMÁRIO</w:t>
      </w:r>
    </w:p>
    <w:p>
      <w:pPr>
        <w:pStyle w:val="Corpodotexto"/>
        <w:bidi w:val="0"/>
        <w:spacing w:before="0" w:after="283"/>
        <w:rPr/>
      </w:pPr>
      <w:r>
        <w:rPr/>
        <w:t>1 INTRODUÇÃO</w:t>
      </w:r>
    </w:p>
    <w:p>
      <w:pPr>
        <w:pStyle w:val="Corpodotexto"/>
        <w:bidi w:val="0"/>
        <w:spacing w:before="0" w:after="283"/>
        <w:rPr/>
      </w:pPr>
      <w:r>
        <w:rPr/>
        <w:t>2 METODOLOGIA E DELIMITAÇÃO</w:t>
      </w:r>
    </w:p>
    <w:p>
      <w:pPr>
        <w:pStyle w:val="Corpodotexto"/>
        <w:bidi w:val="0"/>
        <w:spacing w:before="0" w:after="283"/>
        <w:rPr/>
      </w:pPr>
      <w:r>
        <w:rPr/>
        <w:t>3 VISÃO GERAL DO SISTEMA</w:t>
      </w:r>
    </w:p>
    <w:p>
      <w:pPr>
        <w:pStyle w:val="Corpodotexto"/>
        <w:bidi w:val="0"/>
        <w:spacing w:before="0" w:after="283"/>
        <w:rPr/>
      </w:pPr>
      <w:r>
        <w:rPr/>
        <w:t>4 ARQUITETURA E TECNOLOGIAS</w:t>
      </w:r>
    </w:p>
    <w:p>
      <w:pPr>
        <w:pStyle w:val="Corpodotexto"/>
        <w:bidi w:val="0"/>
        <w:spacing w:before="0" w:after="283"/>
        <w:rPr/>
      </w:pPr>
      <w:r>
        <w:rPr/>
        <w:t>5 FUNCIONALIDADES IMPLEMENTADAS</w:t>
      </w:r>
    </w:p>
    <w:p>
      <w:pPr>
        <w:pStyle w:val="Corpodotexto"/>
        <w:bidi w:val="0"/>
        <w:spacing w:before="0" w:after="283"/>
        <w:rPr/>
      </w:pPr>
      <w:r>
        <w:rPr/>
        <w:t>6 SEGURANÇA, IDENTIDADE E AUTORIZAÇÃO</w:t>
      </w:r>
    </w:p>
    <w:p>
      <w:pPr>
        <w:pStyle w:val="Corpodotexto"/>
        <w:bidi w:val="0"/>
        <w:spacing w:before="0" w:after="283"/>
        <w:rPr/>
      </w:pPr>
      <w:r>
        <w:rPr/>
        <w:t>7 MODELO DE DADOS</w:t>
      </w:r>
    </w:p>
    <w:p>
      <w:pPr>
        <w:pStyle w:val="Corpodotexto"/>
        <w:bidi w:val="0"/>
        <w:spacing w:before="0" w:after="283"/>
        <w:rPr/>
      </w:pPr>
      <w:r>
        <w:rPr/>
        <w:t>8 INTERFACES E CONTRATOS DE API</w:t>
      </w:r>
    </w:p>
    <w:p>
      <w:pPr>
        <w:pStyle w:val="Corpodotexto"/>
        <w:bidi w:val="0"/>
        <w:spacing w:before="0" w:after="283"/>
        <w:rPr/>
      </w:pPr>
      <w:r>
        <w:rPr/>
        <w:t>9 PROCESSAMENTO ANALÍTICO DE PORTFÓLIO</w:t>
      </w:r>
    </w:p>
    <w:p>
      <w:pPr>
        <w:pStyle w:val="Corpodotexto"/>
        <w:bidi w:val="0"/>
        <w:spacing w:before="0" w:after="283"/>
        <w:rPr/>
      </w:pPr>
      <w:r>
        <w:rPr/>
        <w:t>10 INSTALAÇÃO, CONFIGURAÇÃO E OPERAÇÃO</w:t>
      </w:r>
    </w:p>
    <w:p>
      <w:pPr>
        <w:pStyle w:val="Corpodotexto"/>
        <w:bidi w:val="0"/>
        <w:spacing w:before="0" w:after="283"/>
        <w:rPr/>
      </w:pPr>
      <w:r>
        <w:rPr/>
        <w:t>11 QUALIDADE E VERIFICAÇÃO</w:t>
      </w:r>
    </w:p>
    <w:p>
      <w:pPr>
        <w:pStyle w:val="Corpodotexto"/>
        <w:bidi w:val="0"/>
        <w:spacing w:before="0" w:after="283"/>
        <w:rPr/>
      </w:pPr>
      <w:r>
        <w:rPr/>
        <w:t>12 HISTÓRICO DE DESENVOLVIMENTO</w:t>
      </w:r>
    </w:p>
    <w:p>
      <w:pPr>
        <w:pStyle w:val="Corpodotexto"/>
        <w:bidi w:val="0"/>
        <w:spacing w:before="0" w:after="283"/>
        <w:rPr/>
      </w:pPr>
      <w:r>
        <w:rPr/>
        <w:t>13 LIMITAÇÕES E PENDÊNCIAS</w:t>
      </w:r>
    </w:p>
    <w:p>
      <w:pPr>
        <w:pStyle w:val="Corpodotexto"/>
        <w:bidi w:val="0"/>
        <w:spacing w:before="0" w:after="283"/>
        <w:rPr/>
      </w:pPr>
      <w:r>
        <w:rPr/>
        <w:t>14 CONCLUSÃO</w:t>
      </w:r>
    </w:p>
    <w:p>
      <w:pPr>
        <w:pStyle w:val="Corpodotexto"/>
        <w:bidi w:val="0"/>
        <w:spacing w:before="0" w:after="283"/>
        <w:rPr/>
      </w:pPr>
      <w:r>
        <w:rPr/>
        <w:t>REFERÊNCIAS</w:t>
      </w:r>
    </w:p>
    <w:p>
      <w:pPr>
        <w:pStyle w:val="Corpodotexto"/>
        <w:bidi w:val="0"/>
        <w:spacing w:before="0" w:after="283"/>
        <w:rPr/>
      </w:pPr>
      <w:r>
        <w:rPr/>
        <w:t>APÊNDICE A — INVENTÁRIO RESUMIDO DAS ROTAS</w:t>
      </w:r>
    </w:p>
    <w:p>
      <w:pPr>
        <w:pStyle w:val="Corpodotexto"/>
        <w:bidi w:val="0"/>
        <w:spacing w:before="0" w:after="283"/>
        <w:rPr/>
      </w:pPr>
      <w:r>
        <w:rPr/>
        <w:t>APÊNDICE B — RASTREABILIDADE DOS ARTEFATOS</w:t>
      </w:r>
    </w:p>
    <w:p>
      <w:pPr>
        <w:pStyle w:val="Ttulo1newpage"/>
        <w:bidi w:val="0"/>
        <w:jc w:val="left"/>
        <w:rPr/>
      </w:pPr>
      <w:r>
        <w:rPr/>
        <w:t>1 INTRODUÇÃO</w:t>
      </w:r>
    </w:p>
    <w:p>
      <w:pPr>
        <w:pStyle w:val="Corpodotexto"/>
        <w:bidi w:val="0"/>
        <w:spacing w:before="0" w:after="283"/>
        <w:rPr/>
      </w:pPr>
      <w:r>
        <w:rPr/>
        <w:t>O Spot é uma aplicação de gestão integrada de projetos desenvolvida para centralizar informações de execução, responsáveis, prazos, tarefas, horas, despesas, comunicação operacional e resultados financeiros. Sua interface principal é uma aplicação de página única, enquanto o servidor expõe serviços HTTP responsáveis por autenticação, regras de negócio, persistência e autorização.</w:t>
      </w:r>
    </w:p>
    <w:p>
      <w:pPr>
        <w:pStyle w:val="Corpodotexto"/>
        <w:bidi w:val="0"/>
        <w:spacing w:before="0" w:after="283"/>
        <w:rPr/>
      </w:pPr>
      <w:r>
        <w:rPr/>
        <w:t>Esta documentação tem como objetivo consolidar o que foi produzido no repositório até a data de corte, tornar explícitas as decisões técnicas observáveis e oferecer uma referência para manutenção, auditoria, implantação e continuidade do desenvolvimento.</w:t>
      </w:r>
    </w:p>
    <w:p>
      <w:pPr>
        <w:pStyle w:val="Corpodotexto"/>
        <w:bidi w:val="0"/>
        <w:spacing w:before="0" w:after="283"/>
        <w:rPr/>
      </w:pPr>
      <w:r>
        <w:rPr/>
        <w:t>O texto não substitui especificações contratuais, políticas internas de segurança nem manuais de infraestrutura. Descreve o comportamento verificável no código disponível e separa funcionalidades versionadas de alterações locais ainda não incorporadas ao ramo principal.</w:t>
      </w:r>
    </w:p>
    <w:p>
      <w:pPr>
        <w:pStyle w:val="Ttulo1chapter"/>
        <w:bidi w:val="0"/>
        <w:jc w:val="left"/>
        <w:rPr/>
      </w:pPr>
      <w:r>
        <w:rPr/>
        <w:t>2 METODOLOGIA E DELIMITAÇÃO</w:t>
      </w:r>
    </w:p>
    <w:p>
      <w:pPr>
        <w:pStyle w:val="Corpodotexto"/>
        <w:bidi w:val="0"/>
        <w:spacing w:before="0" w:after="283"/>
        <w:rPr/>
      </w:pPr>
      <w:r>
        <w:rPr/>
        <w:t>O levantamento foi realizado por inspeção do histórico Git, árvore de arquivos, configurações de dependências, rotas registradas pelo framework, migrações, modelos, controladores, ações de domínio, componentes de interface, testes e alterações locais. Foram também executados a suíte automatizada, o processo de construção do frontend e uma chamada direta ao processador analítico.</w:t>
      </w:r>
    </w:p>
    <w:p>
      <w:pPr>
        <w:pStyle w:val="Corpodotexto"/>
        <w:bidi w:val="0"/>
        <w:spacing w:before="0" w:after="283"/>
        <w:rPr/>
      </w:pPr>
      <w:r>
        <w:rPr/>
        <w:t xml:space="preserve">A data de corte é 4 de setembro de 2026, no ramo </w:t>
      </w:r>
      <w:r>
        <w:rPr>
          <w:rStyle w:val="Cdigofonte"/>
        </w:rPr>
        <w:t>main</w:t>
      </w:r>
      <w:r>
        <w:rPr/>
        <w:t xml:space="preserve">, a partir do commit </w:t>
      </w:r>
      <w:r>
        <w:rPr>
          <w:rStyle w:val="Cdigofonte"/>
        </w:rPr>
        <w:t>8c0412a</w:t>
      </w:r>
      <w:r>
        <w:rPr/>
        <w:t>, acrescido das modificações locais existentes no diretório de trabalho. A expressão “implementado” designa comportamento presente no código; “versionado” designa conteúdo registrado em commit; e “em andamento” designa conteúdo presente somente na árvore local.</w:t>
      </w:r>
    </w:p>
    <w:p>
      <w:pPr>
        <w:pStyle w:val="Corpodotextonote"/>
        <w:bidi w:val="0"/>
        <w:rPr/>
      </w:pPr>
      <w:r>
        <w:rPr>
          <w:rStyle w:val="Nfaseforte"/>
        </w:rPr>
        <w:t>Nota editorial:</w:t>
      </w:r>
      <w:r>
        <w:rPr/>
        <w:t xml:space="preserve"> a composição segue, de forma adaptada a relatório técnico de software, os princípios de apresentação da ABNT NBR 14724, de numeração da ABNT NBR 6024, de sumário da ABNT NBR 6027, de resumo da ABNT NBR 6028, de citações da ABNT NBR 10520 e de referências da ABNT NBR 6023. Os campos de autoria, instituição e cidade permanecem marcados porque esses dados não constam de forma inequívoca no repositório.</w:t>
      </w:r>
    </w:p>
    <w:p>
      <w:pPr>
        <w:pStyle w:val="Ttulo1chapter"/>
        <w:bidi w:val="0"/>
        <w:jc w:val="left"/>
        <w:rPr/>
      </w:pPr>
      <w:r>
        <w:rPr/>
        <w:t>3 VISÃO GERAL DO SISTEMA</w:t>
      </w:r>
    </w:p>
    <w:p>
      <w:pPr>
        <w:pStyle w:val="Ttulo2"/>
        <w:numPr>
          <w:ilvl w:val="0"/>
          <w:numId w:val="0"/>
        </w:numPr>
        <w:bidi w:val="0"/>
        <w:spacing w:lineRule="auto" w:line="360" w:before="200" w:after="120"/>
        <w:jc w:val="left"/>
        <w:rPr/>
      </w:pPr>
      <w:r>
        <w:rPr/>
        <w:t>3.1 Finalidade</w:t>
      </w:r>
    </w:p>
    <w:p>
      <w:pPr>
        <w:pStyle w:val="Corpodotexto"/>
        <w:bidi w:val="0"/>
        <w:spacing w:before="0" w:after="283"/>
        <w:rPr/>
      </w:pPr>
      <w:r>
        <w:rPr/>
        <w:t>A aplicação atende o ciclo operacional de projetos: cadastro, atribuição de equipe, definição de tarifas e tributos, acompanhamento de tarefas, registro de trabalho, controle de despesas, finalização ou reabertura governada e análise dos resultados. Recursos transversais incluem identidade, preferências, notificações, agenda, caixa de entrada e integrações com serviços Google e Microsoft.</w:t>
      </w:r>
    </w:p>
    <w:p>
      <w:pPr>
        <w:pStyle w:val="Ttulo2"/>
        <w:numPr>
          <w:ilvl w:val="0"/>
          <w:numId w:val="0"/>
        </w:numPr>
        <w:bidi w:val="0"/>
        <w:spacing w:lineRule="auto" w:line="360" w:before="200" w:after="120"/>
        <w:jc w:val="left"/>
        <w:rPr/>
      </w:pPr>
      <w:r>
        <w:rPr/>
        <w:t>3.2 Perfis e atores</w:t>
      </w:r>
    </w:p>
    <w:p>
      <w:pPr>
        <w:pStyle w:val="Corpodotexto"/>
        <w:bidi w:val="0"/>
        <w:spacing w:before="0" w:after="283"/>
        <w:rPr/>
      </w:pPr>
      <w:r>
        <w:rPr/>
        <w:t xml:space="preserve">O modelo de autorização utiliza perfis e permissões vinculados ao contexto empresarial. Os perfis administrativos observados são </w:t>
      </w:r>
      <w:r>
        <w:rPr>
          <w:rStyle w:val="Cdigofonte"/>
        </w:rPr>
        <w:t>administrador</w:t>
      </w:r>
      <w:r>
        <w:rPr/>
        <w:t xml:space="preserve"> e </w:t>
      </w:r>
      <w:r>
        <w:rPr>
          <w:rStyle w:val="Cdigofonte"/>
        </w:rPr>
        <w:t>gestor-administrador</w:t>
      </w:r>
      <w:r>
        <w:rPr/>
        <w:t>. O segundo combina atribuições administrativas e operacionais. Gestores, analistas e convidados participam do fluxo conforme permissões e associação ao projeto. A aplicação impede a desativação ou o rebaixamento do último administrador ativo.</w:t>
      </w:r>
    </w:p>
    <w:p>
      <w:pPr>
        <w:pStyle w:val="Ttulo2"/>
        <w:numPr>
          <w:ilvl w:val="0"/>
          <w:numId w:val="0"/>
        </w:numPr>
        <w:bidi w:val="0"/>
        <w:spacing w:lineRule="auto" w:line="360" w:before="200" w:after="120"/>
        <w:jc w:val="left"/>
        <w:rPr/>
      </w:pPr>
      <w:r>
        <w:rPr/>
        <w:t>3.3 Escopo funcional consolidado</w:t>
      </w:r>
    </w:p>
    <w:p>
      <w:pPr>
        <w:pStyle w:val="Corpodotexto"/>
        <w:bidi w:val="0"/>
        <w:spacing w:before="0" w:after="0"/>
        <w:jc w:val="center"/>
        <w:rPr/>
      </w:pPr>
      <w:r>
        <w:rPr/>
        <w:t>Quadro 1 — Macrofunções do Spot</w:t>
      </w:r>
    </w:p>
    <w:tbl>
      <w:tblPr>
        <w:tblW w:w="9405" w:type="dxa"/>
        <w:jc w:val="left"/>
        <w:tblInd w:w="0" w:type="dxa"/>
        <w:tblLayout w:type="fixed"/>
        <w:tblCellMar>
          <w:top w:w="28" w:type="dxa"/>
          <w:left w:w="28" w:type="dxa"/>
          <w:bottom w:w="28" w:type="dxa"/>
          <w:right w:w="28" w:type="dxa"/>
        </w:tblCellMar>
      </w:tblPr>
      <w:tblGrid>
        <w:gridCol w:w="1291"/>
        <w:gridCol w:w="5405"/>
        <w:gridCol w:w="2709"/>
      </w:tblGrid>
      <w:tr>
        <w:trPr>
          <w:tblHeader w:val="true"/>
        </w:trPr>
        <w:tc>
          <w:tcPr>
            <w:tcW w:w="1291" w:type="dxa"/>
            <w:tcBorders/>
            <w:vAlign w:val="center"/>
          </w:tcPr>
          <w:p>
            <w:pPr>
              <w:pStyle w:val="Ttulodetabela"/>
              <w:suppressLineNumbers/>
              <w:bidi w:val="0"/>
              <w:spacing w:before="0" w:after="283"/>
              <w:jc w:val="center"/>
              <w:rPr/>
            </w:pPr>
            <w:r>
              <w:rPr/>
              <w:t>Área</w:t>
            </w:r>
          </w:p>
        </w:tc>
        <w:tc>
          <w:tcPr>
            <w:tcW w:w="5405" w:type="dxa"/>
            <w:tcBorders/>
            <w:vAlign w:val="center"/>
          </w:tcPr>
          <w:p>
            <w:pPr>
              <w:pStyle w:val="Ttulodetabela"/>
              <w:suppressLineNumbers/>
              <w:bidi w:val="0"/>
              <w:spacing w:before="0" w:after="283"/>
              <w:jc w:val="center"/>
              <w:rPr/>
            </w:pPr>
            <w:r>
              <w:rPr/>
              <w:t>Capacidades observadas</w:t>
            </w:r>
          </w:p>
        </w:tc>
        <w:tc>
          <w:tcPr>
            <w:tcW w:w="2709" w:type="dxa"/>
            <w:tcBorders/>
            <w:vAlign w:val="center"/>
          </w:tcPr>
          <w:p>
            <w:pPr>
              <w:pStyle w:val="Ttulodetabela"/>
              <w:suppressLineNumbers/>
              <w:bidi w:val="0"/>
              <w:spacing w:before="0" w:after="283"/>
              <w:jc w:val="center"/>
              <w:rPr/>
            </w:pPr>
            <w:r>
              <w:rPr/>
              <w:t>Estado</w:t>
            </w:r>
          </w:p>
        </w:tc>
      </w:tr>
      <w:tr>
        <w:trPr/>
        <w:tc>
          <w:tcPr>
            <w:tcW w:w="1291" w:type="dxa"/>
            <w:tcBorders/>
            <w:vAlign w:val="center"/>
          </w:tcPr>
          <w:p>
            <w:pPr>
              <w:pStyle w:val="Contedodatabela"/>
              <w:bidi w:val="0"/>
              <w:spacing w:before="0" w:after="283"/>
              <w:rPr/>
            </w:pPr>
            <w:r>
              <w:rPr/>
              <w:t>Identidade</w:t>
            </w:r>
          </w:p>
        </w:tc>
        <w:tc>
          <w:tcPr>
            <w:tcW w:w="5405" w:type="dxa"/>
            <w:tcBorders/>
            <w:vAlign w:val="center"/>
          </w:tcPr>
          <w:p>
            <w:pPr>
              <w:pStyle w:val="Contedodatabela"/>
              <w:bidi w:val="0"/>
              <w:spacing w:before="0" w:after="283"/>
              <w:rPr/>
            </w:pPr>
            <w:r>
              <w:rPr/>
              <w:t>Login local, Google, Microsoft, primeiro acesso, recuperação de senha e perfil.</w:t>
            </w:r>
          </w:p>
        </w:tc>
        <w:tc>
          <w:tcPr>
            <w:tcW w:w="2709" w:type="dxa"/>
            <w:tcBorders/>
            <w:vAlign w:val="center"/>
          </w:tcPr>
          <w:p>
            <w:pPr>
              <w:pStyle w:val="Contedodatabela"/>
              <w:bidi w:val="0"/>
              <w:spacing w:before="0" w:after="283"/>
              <w:rPr/>
            </w:pPr>
            <w:r>
              <w:rPr/>
              <w:t>Versionado</w:t>
            </w:r>
          </w:p>
        </w:tc>
      </w:tr>
      <w:tr>
        <w:trPr/>
        <w:tc>
          <w:tcPr>
            <w:tcW w:w="1291" w:type="dxa"/>
            <w:tcBorders/>
            <w:vAlign w:val="center"/>
          </w:tcPr>
          <w:p>
            <w:pPr>
              <w:pStyle w:val="Contedodatabela"/>
              <w:bidi w:val="0"/>
              <w:spacing w:before="0" w:after="283"/>
              <w:rPr/>
            </w:pPr>
            <w:r>
              <w:rPr/>
              <w:t>Segurança</w:t>
            </w:r>
          </w:p>
        </w:tc>
        <w:tc>
          <w:tcPr>
            <w:tcW w:w="5405" w:type="dxa"/>
            <w:tcBorders/>
            <w:vAlign w:val="center"/>
          </w:tcPr>
          <w:p>
            <w:pPr>
              <w:pStyle w:val="Contedodatabela"/>
              <w:bidi w:val="0"/>
              <w:spacing w:before="0" w:after="283"/>
              <w:rPr/>
            </w:pPr>
            <w:r>
              <w:rPr/>
              <w:t>Sessões, CSRF, 2FA, provedores vinculados, preferências e permissões.</w:t>
            </w:r>
          </w:p>
        </w:tc>
        <w:tc>
          <w:tcPr>
            <w:tcW w:w="2709" w:type="dxa"/>
            <w:tcBorders/>
            <w:vAlign w:val="center"/>
          </w:tcPr>
          <w:p>
            <w:pPr>
              <w:pStyle w:val="Contedodatabela"/>
              <w:bidi w:val="0"/>
              <w:spacing w:before="0" w:after="283"/>
              <w:rPr/>
            </w:pPr>
            <w:r>
              <w:rPr/>
              <w:t>Versionado</w:t>
            </w:r>
          </w:p>
        </w:tc>
      </w:tr>
      <w:tr>
        <w:trPr/>
        <w:tc>
          <w:tcPr>
            <w:tcW w:w="1291" w:type="dxa"/>
            <w:tcBorders/>
            <w:vAlign w:val="center"/>
          </w:tcPr>
          <w:p>
            <w:pPr>
              <w:pStyle w:val="Contedodatabela"/>
              <w:bidi w:val="0"/>
              <w:spacing w:before="0" w:after="283"/>
              <w:rPr/>
            </w:pPr>
            <w:r>
              <w:rPr/>
              <w:t>Projetos</w:t>
            </w:r>
          </w:p>
        </w:tc>
        <w:tc>
          <w:tcPr>
            <w:tcW w:w="5405" w:type="dxa"/>
            <w:tcBorders/>
            <w:vAlign w:val="center"/>
          </w:tcPr>
          <w:p>
            <w:pPr>
              <w:pStyle w:val="Contedodatabela"/>
              <w:bidi w:val="0"/>
              <w:spacing w:before="0" w:after="283"/>
              <w:rPr/>
            </w:pPr>
            <w:r>
              <w:rPr/>
              <w:t>CRUD, membros, tarifas, impostos, ciclo de vida e exclusão lógica.</w:t>
            </w:r>
          </w:p>
        </w:tc>
        <w:tc>
          <w:tcPr>
            <w:tcW w:w="2709" w:type="dxa"/>
            <w:tcBorders/>
            <w:vAlign w:val="center"/>
          </w:tcPr>
          <w:p>
            <w:pPr>
              <w:pStyle w:val="Contedodatabela"/>
              <w:bidi w:val="0"/>
              <w:spacing w:before="0" w:after="283"/>
              <w:rPr/>
            </w:pPr>
            <w:r>
              <w:rPr/>
              <w:t>Versionado</w:t>
            </w:r>
          </w:p>
        </w:tc>
      </w:tr>
      <w:tr>
        <w:trPr/>
        <w:tc>
          <w:tcPr>
            <w:tcW w:w="1291" w:type="dxa"/>
            <w:tcBorders/>
            <w:vAlign w:val="center"/>
          </w:tcPr>
          <w:p>
            <w:pPr>
              <w:pStyle w:val="Contedodatabela"/>
              <w:bidi w:val="0"/>
              <w:spacing w:before="0" w:after="283"/>
              <w:rPr/>
            </w:pPr>
            <w:r>
              <w:rPr/>
              <w:t>Execução</w:t>
            </w:r>
          </w:p>
        </w:tc>
        <w:tc>
          <w:tcPr>
            <w:tcW w:w="5405" w:type="dxa"/>
            <w:tcBorders/>
            <w:vAlign w:val="center"/>
          </w:tcPr>
          <w:p>
            <w:pPr>
              <w:pStyle w:val="Contedodatabela"/>
              <w:bidi w:val="0"/>
              <w:spacing w:before="0" w:after="283"/>
              <w:rPr/>
            </w:pPr>
            <w:r>
              <w:rPr/>
              <w:t>Tarefas, apontamentos de horas, agenda, painel inicial e caixa de entrada.</w:t>
            </w:r>
          </w:p>
        </w:tc>
        <w:tc>
          <w:tcPr>
            <w:tcW w:w="2709" w:type="dxa"/>
            <w:tcBorders/>
            <w:vAlign w:val="center"/>
          </w:tcPr>
          <w:p>
            <w:pPr>
              <w:pStyle w:val="Contedodatabela"/>
              <w:bidi w:val="0"/>
              <w:spacing w:before="0" w:after="283"/>
              <w:rPr/>
            </w:pPr>
            <w:r>
              <w:rPr/>
              <w:t>Versionado</w:t>
            </w:r>
          </w:p>
        </w:tc>
      </w:tr>
      <w:tr>
        <w:trPr/>
        <w:tc>
          <w:tcPr>
            <w:tcW w:w="1291" w:type="dxa"/>
            <w:tcBorders/>
            <w:vAlign w:val="center"/>
          </w:tcPr>
          <w:p>
            <w:pPr>
              <w:pStyle w:val="Contedodatabela"/>
              <w:bidi w:val="0"/>
              <w:spacing w:before="0" w:after="283"/>
              <w:rPr/>
            </w:pPr>
            <w:r>
              <w:rPr/>
              <w:t>Finanças</w:t>
            </w:r>
          </w:p>
        </w:tc>
        <w:tc>
          <w:tcPr>
            <w:tcW w:w="5405" w:type="dxa"/>
            <w:tcBorders/>
            <w:vAlign w:val="center"/>
          </w:tcPr>
          <w:p>
            <w:pPr>
              <w:pStyle w:val="Contedodatabela"/>
              <w:bidi w:val="0"/>
              <w:spacing w:before="0" w:after="283"/>
              <w:rPr/>
            </w:pPr>
            <w:r>
              <w:rPr/>
              <w:t>Despesas, aprovação, resultado por projeto e consolidado de carteira.</w:t>
            </w:r>
          </w:p>
        </w:tc>
        <w:tc>
          <w:tcPr>
            <w:tcW w:w="2709" w:type="dxa"/>
            <w:tcBorders/>
            <w:vAlign w:val="center"/>
          </w:tcPr>
          <w:p>
            <w:pPr>
              <w:pStyle w:val="Contedodatabela"/>
              <w:bidi w:val="0"/>
              <w:spacing w:before="0" w:after="283"/>
              <w:rPr/>
            </w:pPr>
            <w:r>
              <w:rPr/>
              <w:t>Versionado</w:t>
            </w:r>
          </w:p>
        </w:tc>
      </w:tr>
      <w:tr>
        <w:trPr/>
        <w:tc>
          <w:tcPr>
            <w:tcW w:w="1291" w:type="dxa"/>
            <w:tcBorders/>
            <w:vAlign w:val="center"/>
          </w:tcPr>
          <w:p>
            <w:pPr>
              <w:pStyle w:val="Contedodatabela"/>
              <w:bidi w:val="0"/>
              <w:spacing w:before="0" w:after="283"/>
              <w:rPr/>
            </w:pPr>
            <w:r>
              <w:rPr/>
              <w:t>Estoque</w:t>
            </w:r>
          </w:p>
        </w:tc>
        <w:tc>
          <w:tcPr>
            <w:tcW w:w="5405" w:type="dxa"/>
            <w:tcBorders/>
            <w:vAlign w:val="center"/>
          </w:tcPr>
          <w:p>
            <w:pPr>
              <w:pStyle w:val="Contedodatabela"/>
              <w:bidi w:val="0"/>
              <w:spacing w:before="0" w:after="283"/>
              <w:rPr/>
            </w:pPr>
            <w:r>
              <w:rPr/>
              <w:t>Categorias, produtos, movimentações atômicas e painel legado.</w:t>
            </w:r>
          </w:p>
        </w:tc>
        <w:tc>
          <w:tcPr>
            <w:tcW w:w="2709" w:type="dxa"/>
            <w:tcBorders/>
            <w:vAlign w:val="center"/>
          </w:tcPr>
          <w:p>
            <w:pPr>
              <w:pStyle w:val="Contedodatabela"/>
              <w:bidi w:val="0"/>
              <w:spacing w:before="0" w:after="283"/>
              <w:rPr/>
            </w:pPr>
            <w:r>
              <w:rPr/>
              <w:t>Versionado/compatibilidade</w:t>
            </w:r>
          </w:p>
        </w:tc>
      </w:tr>
      <w:tr>
        <w:trPr/>
        <w:tc>
          <w:tcPr>
            <w:tcW w:w="1291" w:type="dxa"/>
            <w:tcBorders/>
            <w:vAlign w:val="center"/>
          </w:tcPr>
          <w:p>
            <w:pPr>
              <w:pStyle w:val="Contedodatabela"/>
              <w:bidi w:val="0"/>
              <w:spacing w:before="0" w:after="283"/>
              <w:rPr/>
            </w:pPr>
            <w:r>
              <w:rPr/>
              <w:t>Portfólios</w:t>
            </w:r>
          </w:p>
        </w:tc>
        <w:tc>
          <w:tcPr>
            <w:tcW w:w="5405" w:type="dxa"/>
            <w:tcBorders/>
            <w:vAlign w:val="center"/>
          </w:tcPr>
          <w:p>
            <w:pPr>
              <w:pStyle w:val="Contedodatabela"/>
              <w:bidi w:val="0"/>
              <w:spacing w:before="0" w:after="283"/>
              <w:rPr/>
            </w:pPr>
            <w:r>
              <w:rPr/>
              <w:t>Indicadores, filtros, gráficos e detalhamento individual via Pandas.</w:t>
            </w:r>
          </w:p>
        </w:tc>
        <w:tc>
          <w:tcPr>
            <w:tcW w:w="2709" w:type="dxa"/>
            <w:tcBorders/>
            <w:vAlign w:val="center"/>
          </w:tcPr>
          <w:p>
            <w:pPr>
              <w:pStyle w:val="Contedodatabela"/>
              <w:bidi w:val="0"/>
              <w:spacing w:before="0" w:after="283"/>
              <w:rPr/>
            </w:pPr>
            <w:r>
              <w:rPr/>
              <w:t>Alteração local em andamento</w:t>
            </w:r>
          </w:p>
        </w:tc>
      </w:tr>
    </w:tbl>
    <w:p>
      <w:pPr>
        <w:pStyle w:val="Corpodotextosource"/>
        <w:bidi w:val="0"/>
        <w:rPr/>
      </w:pPr>
      <w:r>
        <w:rPr/>
        <w:t>Fonte: elaborado a partir do repositório Spot (2026).</w:t>
      </w:r>
    </w:p>
    <w:p>
      <w:pPr>
        <w:pStyle w:val="Ttulo1chapter"/>
        <w:bidi w:val="0"/>
        <w:jc w:val="left"/>
        <w:rPr/>
      </w:pPr>
      <w:r>
        <w:rPr/>
        <w:t>4 ARQUITETURA E TECNOLOGIAS</w:t>
      </w:r>
    </w:p>
    <w:p>
      <w:pPr>
        <w:pStyle w:val="Ttulo2"/>
        <w:numPr>
          <w:ilvl w:val="0"/>
          <w:numId w:val="0"/>
        </w:numPr>
        <w:bidi w:val="0"/>
        <w:spacing w:lineRule="auto" w:line="360" w:before="200" w:after="120"/>
        <w:jc w:val="left"/>
        <w:rPr/>
      </w:pPr>
      <w:r>
        <w:rPr/>
        <w:t>4.1 Organização arquitetural</w:t>
      </w:r>
    </w:p>
    <w:p>
      <w:pPr>
        <w:pStyle w:val="Corpodotexto"/>
        <w:bidi w:val="0"/>
        <w:spacing w:before="0" w:after="283"/>
        <w:rPr/>
      </w:pPr>
      <w:r>
        <w:rPr/>
        <w:t>A solução combina uma aplicação Laravel e uma interface React no mesmo repositório. O Laravel entrega a página base Blade, mantém as rotas web e de API, acessa o banco de dados e executa regras de domínio. O React mantém navegação, formulários, painéis e interação do usuário. O Vite compila JavaScript e CSS para distribuição.</w:t>
      </w:r>
    </w:p>
    <w:p>
      <w:pPr>
        <w:pStyle w:val="Corpodotexto"/>
        <w:bidi w:val="0"/>
        <w:spacing w:before="0" w:after="283"/>
        <w:rPr/>
      </w:pPr>
      <w:r>
        <w:rPr/>
        <w:t xml:space="preserve">Regras sensíveis foram extraídas para classes de ação em </w:t>
      </w:r>
      <w:r>
        <w:rPr>
          <w:rStyle w:val="Cdigofonte"/>
        </w:rPr>
        <w:t>app/Domain</w:t>
      </w:r>
      <w:r>
        <w:rPr/>
        <w:t>, entre elas auditoria, movimentação de estoque, revisão de despesas, cálculo financeiro, convites, apontamentos e transições do projeto. Essa divisão reduz a concentração de regras nos controladores e facilita testes.</w:t>
      </w:r>
    </w:p>
    <w:p>
      <w:pPr>
        <w:pStyle w:val="Ttulo2"/>
        <w:numPr>
          <w:ilvl w:val="0"/>
          <w:numId w:val="0"/>
        </w:numPr>
        <w:bidi w:val="0"/>
        <w:spacing w:lineRule="auto" w:line="360" w:before="200" w:after="120"/>
        <w:jc w:val="left"/>
        <w:rPr/>
      </w:pPr>
      <w:r>
        <w:rPr/>
        <w:t>4.2 Componentes tecnológicos</w:t>
      </w:r>
    </w:p>
    <w:p>
      <w:pPr>
        <w:pStyle w:val="Corpodotexto"/>
        <w:bidi w:val="0"/>
        <w:spacing w:before="0" w:after="0"/>
        <w:jc w:val="center"/>
        <w:rPr/>
      </w:pPr>
      <w:r>
        <w:rPr/>
        <w:t>Quadro 2 — Componentes da solução</w:t>
      </w:r>
    </w:p>
    <w:tbl>
      <w:tblPr>
        <w:tblW w:w="9405" w:type="dxa"/>
        <w:jc w:val="left"/>
        <w:tblInd w:w="0" w:type="dxa"/>
        <w:tblLayout w:type="fixed"/>
        <w:tblCellMar>
          <w:top w:w="28" w:type="dxa"/>
          <w:left w:w="28" w:type="dxa"/>
          <w:bottom w:w="28" w:type="dxa"/>
          <w:right w:w="28" w:type="dxa"/>
        </w:tblCellMar>
      </w:tblPr>
      <w:tblGrid>
        <w:gridCol w:w="1768"/>
        <w:gridCol w:w="2344"/>
        <w:gridCol w:w="5293"/>
      </w:tblGrid>
      <w:tr>
        <w:trPr>
          <w:tblHeader w:val="true"/>
        </w:trPr>
        <w:tc>
          <w:tcPr>
            <w:tcW w:w="1768" w:type="dxa"/>
            <w:tcBorders/>
            <w:vAlign w:val="center"/>
          </w:tcPr>
          <w:p>
            <w:pPr>
              <w:pStyle w:val="Ttulodetabela"/>
              <w:suppressLineNumbers/>
              <w:bidi w:val="0"/>
              <w:spacing w:before="0" w:after="283"/>
              <w:jc w:val="center"/>
              <w:rPr/>
            </w:pPr>
            <w:r>
              <w:rPr/>
              <w:t>Componente</w:t>
            </w:r>
          </w:p>
        </w:tc>
        <w:tc>
          <w:tcPr>
            <w:tcW w:w="2344" w:type="dxa"/>
            <w:tcBorders/>
            <w:vAlign w:val="center"/>
          </w:tcPr>
          <w:p>
            <w:pPr>
              <w:pStyle w:val="Ttulodetabela"/>
              <w:suppressLineNumbers/>
              <w:bidi w:val="0"/>
              <w:spacing w:before="0" w:after="283"/>
              <w:jc w:val="center"/>
              <w:rPr/>
            </w:pPr>
            <w:r>
              <w:rPr/>
              <w:t>Versão/faixa</w:t>
            </w:r>
          </w:p>
        </w:tc>
        <w:tc>
          <w:tcPr>
            <w:tcW w:w="5293" w:type="dxa"/>
            <w:tcBorders/>
            <w:vAlign w:val="center"/>
          </w:tcPr>
          <w:p>
            <w:pPr>
              <w:pStyle w:val="Ttulodetabela"/>
              <w:suppressLineNumbers/>
              <w:bidi w:val="0"/>
              <w:spacing w:before="0" w:after="283"/>
              <w:jc w:val="center"/>
              <w:rPr/>
            </w:pPr>
            <w:r>
              <w:rPr/>
              <w:t>Responsabilidade</w:t>
            </w:r>
          </w:p>
        </w:tc>
      </w:tr>
      <w:tr>
        <w:trPr/>
        <w:tc>
          <w:tcPr>
            <w:tcW w:w="1768" w:type="dxa"/>
            <w:tcBorders/>
            <w:vAlign w:val="center"/>
          </w:tcPr>
          <w:p>
            <w:pPr>
              <w:pStyle w:val="Contedodatabela"/>
              <w:bidi w:val="0"/>
              <w:spacing w:before="0" w:after="283"/>
              <w:rPr/>
            </w:pPr>
            <w:r>
              <w:rPr/>
              <w:t>PHP</w:t>
            </w:r>
          </w:p>
        </w:tc>
        <w:tc>
          <w:tcPr>
            <w:tcW w:w="2344" w:type="dxa"/>
            <w:tcBorders/>
            <w:vAlign w:val="center"/>
          </w:tcPr>
          <w:p>
            <w:pPr>
              <w:pStyle w:val="Contedodatabela"/>
              <w:bidi w:val="0"/>
              <w:spacing w:before="0" w:after="283"/>
              <w:rPr/>
            </w:pPr>
            <w:r>
              <w:rPr/>
              <w:t>8.3 ou superior compatível</w:t>
            </w:r>
          </w:p>
        </w:tc>
        <w:tc>
          <w:tcPr>
            <w:tcW w:w="5293" w:type="dxa"/>
            <w:tcBorders/>
            <w:vAlign w:val="center"/>
          </w:tcPr>
          <w:p>
            <w:pPr>
              <w:pStyle w:val="Contedodatabela"/>
              <w:bidi w:val="0"/>
              <w:spacing w:before="0" w:after="283"/>
              <w:rPr/>
            </w:pPr>
            <w:r>
              <w:rPr/>
              <w:t>Execução da aplicação de servidor.</w:t>
            </w:r>
          </w:p>
        </w:tc>
      </w:tr>
      <w:tr>
        <w:trPr/>
        <w:tc>
          <w:tcPr>
            <w:tcW w:w="1768" w:type="dxa"/>
            <w:tcBorders/>
            <w:vAlign w:val="center"/>
          </w:tcPr>
          <w:p>
            <w:pPr>
              <w:pStyle w:val="Contedodatabela"/>
              <w:bidi w:val="0"/>
              <w:spacing w:before="0" w:after="283"/>
              <w:rPr/>
            </w:pPr>
            <w:r>
              <w:rPr/>
              <w:t>Laravel</w:t>
            </w:r>
          </w:p>
        </w:tc>
        <w:tc>
          <w:tcPr>
            <w:tcW w:w="2344" w:type="dxa"/>
            <w:tcBorders/>
            <w:vAlign w:val="center"/>
          </w:tcPr>
          <w:p>
            <w:pPr>
              <w:pStyle w:val="Contedodatabela"/>
              <w:bidi w:val="0"/>
              <w:spacing w:before="0" w:after="283"/>
              <w:rPr/>
            </w:pPr>
            <w:r>
              <w:rPr/>
              <w:t>13.8 ou compatível</w:t>
            </w:r>
          </w:p>
        </w:tc>
        <w:tc>
          <w:tcPr>
            <w:tcW w:w="5293" w:type="dxa"/>
            <w:tcBorders/>
            <w:vAlign w:val="center"/>
          </w:tcPr>
          <w:p>
            <w:pPr>
              <w:pStyle w:val="Contedodatabela"/>
              <w:bidi w:val="0"/>
              <w:spacing w:before="0" w:after="283"/>
              <w:rPr/>
            </w:pPr>
            <w:r>
              <w:rPr/>
              <w:t>API, persistência, validação, autorização e serviços web.</w:t>
            </w:r>
          </w:p>
        </w:tc>
      </w:tr>
      <w:tr>
        <w:trPr/>
        <w:tc>
          <w:tcPr>
            <w:tcW w:w="1768" w:type="dxa"/>
            <w:tcBorders/>
            <w:vAlign w:val="center"/>
          </w:tcPr>
          <w:p>
            <w:pPr>
              <w:pStyle w:val="Contedodatabela"/>
              <w:bidi w:val="0"/>
              <w:spacing w:before="0" w:after="283"/>
              <w:rPr/>
            </w:pPr>
            <w:r>
              <w:rPr/>
              <w:t>Laravel Sanctum</w:t>
            </w:r>
          </w:p>
        </w:tc>
        <w:tc>
          <w:tcPr>
            <w:tcW w:w="2344" w:type="dxa"/>
            <w:tcBorders/>
            <w:vAlign w:val="center"/>
          </w:tcPr>
          <w:p>
            <w:pPr>
              <w:pStyle w:val="Contedodatabela"/>
              <w:bidi w:val="0"/>
              <w:spacing w:before="0" w:after="283"/>
              <w:rPr/>
            </w:pPr>
            <w:r>
              <w:rPr/>
              <w:t>4.3 ou compatível</w:t>
            </w:r>
          </w:p>
        </w:tc>
        <w:tc>
          <w:tcPr>
            <w:tcW w:w="5293" w:type="dxa"/>
            <w:tcBorders/>
            <w:vAlign w:val="center"/>
          </w:tcPr>
          <w:p>
            <w:pPr>
              <w:pStyle w:val="Contedodatabela"/>
              <w:bidi w:val="0"/>
              <w:spacing w:before="0" w:after="283"/>
              <w:rPr/>
            </w:pPr>
            <w:r>
              <w:rPr/>
              <w:t>Autenticação da aplicação web por sessão e proteção CSRF.</w:t>
            </w:r>
          </w:p>
        </w:tc>
      </w:tr>
      <w:tr>
        <w:trPr/>
        <w:tc>
          <w:tcPr>
            <w:tcW w:w="1768" w:type="dxa"/>
            <w:tcBorders/>
            <w:vAlign w:val="center"/>
          </w:tcPr>
          <w:p>
            <w:pPr>
              <w:pStyle w:val="Contedodatabela"/>
              <w:bidi w:val="0"/>
              <w:spacing w:before="0" w:after="283"/>
              <w:rPr/>
            </w:pPr>
            <w:r>
              <w:rPr/>
              <w:t>JWT Auth</w:t>
            </w:r>
          </w:p>
        </w:tc>
        <w:tc>
          <w:tcPr>
            <w:tcW w:w="2344" w:type="dxa"/>
            <w:tcBorders/>
            <w:vAlign w:val="center"/>
          </w:tcPr>
          <w:p>
            <w:pPr>
              <w:pStyle w:val="Contedodatabela"/>
              <w:bidi w:val="0"/>
              <w:spacing w:before="0" w:after="283"/>
              <w:rPr/>
            </w:pPr>
            <w:r>
              <w:rPr/>
              <w:t>2.3 ou compatível</w:t>
            </w:r>
          </w:p>
        </w:tc>
        <w:tc>
          <w:tcPr>
            <w:tcW w:w="5293" w:type="dxa"/>
            <w:tcBorders/>
            <w:vAlign w:val="center"/>
          </w:tcPr>
          <w:p>
            <w:pPr>
              <w:pStyle w:val="Contedodatabela"/>
              <w:bidi w:val="0"/>
              <w:spacing w:before="0" w:after="283"/>
              <w:rPr/>
            </w:pPr>
            <w:r>
              <w:rPr/>
              <w:t>Compatibilidade da API anterior baseada em token.</w:t>
            </w:r>
          </w:p>
        </w:tc>
      </w:tr>
      <w:tr>
        <w:trPr/>
        <w:tc>
          <w:tcPr>
            <w:tcW w:w="1768" w:type="dxa"/>
            <w:tcBorders/>
            <w:vAlign w:val="center"/>
          </w:tcPr>
          <w:p>
            <w:pPr>
              <w:pStyle w:val="Contedodatabela"/>
              <w:bidi w:val="0"/>
              <w:spacing w:before="0" w:after="283"/>
              <w:rPr/>
            </w:pPr>
            <w:r>
              <w:rPr/>
              <w:t>Socialite</w:t>
            </w:r>
          </w:p>
        </w:tc>
        <w:tc>
          <w:tcPr>
            <w:tcW w:w="2344" w:type="dxa"/>
            <w:tcBorders/>
            <w:vAlign w:val="center"/>
          </w:tcPr>
          <w:p>
            <w:pPr>
              <w:pStyle w:val="Contedodatabela"/>
              <w:bidi w:val="0"/>
              <w:spacing w:before="0" w:after="283"/>
              <w:rPr/>
            </w:pPr>
            <w:r>
              <w:rPr/>
              <w:t>5.29 ou compatível</w:t>
            </w:r>
          </w:p>
        </w:tc>
        <w:tc>
          <w:tcPr>
            <w:tcW w:w="5293" w:type="dxa"/>
            <w:tcBorders/>
            <w:vAlign w:val="center"/>
          </w:tcPr>
          <w:p>
            <w:pPr>
              <w:pStyle w:val="Contedodatabela"/>
              <w:bidi w:val="0"/>
              <w:spacing w:before="0" w:after="283"/>
              <w:rPr/>
            </w:pPr>
            <w:r>
              <w:rPr/>
              <w:t>Autenticação social Google e Microsoft.</w:t>
            </w:r>
          </w:p>
        </w:tc>
      </w:tr>
      <w:tr>
        <w:trPr/>
        <w:tc>
          <w:tcPr>
            <w:tcW w:w="1768" w:type="dxa"/>
            <w:tcBorders/>
            <w:vAlign w:val="center"/>
          </w:tcPr>
          <w:p>
            <w:pPr>
              <w:pStyle w:val="Contedodatabela"/>
              <w:bidi w:val="0"/>
              <w:spacing w:before="0" w:after="283"/>
              <w:rPr/>
            </w:pPr>
            <w:r>
              <w:rPr/>
              <w:t>React</w:t>
            </w:r>
          </w:p>
        </w:tc>
        <w:tc>
          <w:tcPr>
            <w:tcW w:w="2344" w:type="dxa"/>
            <w:tcBorders/>
            <w:vAlign w:val="center"/>
          </w:tcPr>
          <w:p>
            <w:pPr>
              <w:pStyle w:val="Contedodatabela"/>
              <w:bidi w:val="0"/>
              <w:spacing w:before="0" w:after="283"/>
              <w:rPr/>
            </w:pPr>
            <w:r>
              <w:rPr/>
              <w:t>18.3.1</w:t>
            </w:r>
          </w:p>
        </w:tc>
        <w:tc>
          <w:tcPr>
            <w:tcW w:w="5293" w:type="dxa"/>
            <w:tcBorders/>
            <w:vAlign w:val="center"/>
          </w:tcPr>
          <w:p>
            <w:pPr>
              <w:pStyle w:val="Contedodatabela"/>
              <w:bidi w:val="0"/>
              <w:spacing w:before="0" w:after="283"/>
              <w:rPr/>
            </w:pPr>
            <w:r>
              <w:rPr/>
              <w:t>Interface de usuário em página única.</w:t>
            </w:r>
          </w:p>
        </w:tc>
      </w:tr>
      <w:tr>
        <w:trPr/>
        <w:tc>
          <w:tcPr>
            <w:tcW w:w="1768" w:type="dxa"/>
            <w:tcBorders/>
            <w:vAlign w:val="center"/>
          </w:tcPr>
          <w:p>
            <w:pPr>
              <w:pStyle w:val="Contedodatabela"/>
              <w:bidi w:val="0"/>
              <w:spacing w:before="0" w:after="283"/>
              <w:rPr/>
            </w:pPr>
            <w:r>
              <w:rPr/>
              <w:t>Vite</w:t>
            </w:r>
          </w:p>
        </w:tc>
        <w:tc>
          <w:tcPr>
            <w:tcW w:w="2344" w:type="dxa"/>
            <w:tcBorders/>
            <w:vAlign w:val="center"/>
          </w:tcPr>
          <w:p>
            <w:pPr>
              <w:pStyle w:val="Contedodatabela"/>
              <w:bidi w:val="0"/>
              <w:spacing w:before="0" w:after="283"/>
              <w:rPr/>
            </w:pPr>
            <w:r>
              <w:rPr/>
              <w:t>8.x</w:t>
            </w:r>
          </w:p>
        </w:tc>
        <w:tc>
          <w:tcPr>
            <w:tcW w:w="5293" w:type="dxa"/>
            <w:tcBorders/>
            <w:vAlign w:val="center"/>
          </w:tcPr>
          <w:p>
            <w:pPr>
              <w:pStyle w:val="Contedodatabela"/>
              <w:bidi w:val="0"/>
              <w:spacing w:before="0" w:after="283"/>
              <w:rPr/>
            </w:pPr>
            <w:r>
              <w:rPr/>
              <w:t>Servidor de desenvolvimento e construção dos ativos.</w:t>
            </w:r>
          </w:p>
        </w:tc>
      </w:tr>
      <w:tr>
        <w:trPr/>
        <w:tc>
          <w:tcPr>
            <w:tcW w:w="1768" w:type="dxa"/>
            <w:tcBorders/>
            <w:vAlign w:val="center"/>
          </w:tcPr>
          <w:p>
            <w:pPr>
              <w:pStyle w:val="Contedodatabela"/>
              <w:bidi w:val="0"/>
              <w:spacing w:before="0" w:after="283"/>
              <w:rPr/>
            </w:pPr>
            <w:r>
              <w:rPr/>
              <w:t>PostgreSQL</w:t>
            </w:r>
          </w:p>
        </w:tc>
        <w:tc>
          <w:tcPr>
            <w:tcW w:w="2344" w:type="dxa"/>
            <w:tcBorders/>
            <w:vAlign w:val="center"/>
          </w:tcPr>
          <w:p>
            <w:pPr>
              <w:pStyle w:val="Contedodatabela"/>
              <w:bidi w:val="0"/>
              <w:spacing w:before="0" w:after="283"/>
              <w:rPr/>
            </w:pPr>
            <w:r>
              <w:rPr/>
              <w:t>Banco relacional</w:t>
            </w:r>
          </w:p>
        </w:tc>
        <w:tc>
          <w:tcPr>
            <w:tcW w:w="5293" w:type="dxa"/>
            <w:tcBorders/>
            <w:vAlign w:val="center"/>
          </w:tcPr>
          <w:p>
            <w:pPr>
              <w:pStyle w:val="Contedodatabela"/>
              <w:bidi w:val="0"/>
              <w:spacing w:before="0" w:after="283"/>
              <w:rPr/>
            </w:pPr>
            <w:r>
              <w:rPr/>
              <w:t>Persistência padrão nos ambientes de desenvolvimento, testes e produção.</w:t>
            </w:r>
          </w:p>
        </w:tc>
      </w:tr>
      <w:tr>
        <w:trPr/>
        <w:tc>
          <w:tcPr>
            <w:tcW w:w="1768" w:type="dxa"/>
            <w:tcBorders/>
            <w:vAlign w:val="center"/>
          </w:tcPr>
          <w:p>
            <w:pPr>
              <w:pStyle w:val="Contedodatabela"/>
              <w:bidi w:val="0"/>
              <w:spacing w:before="0" w:after="283"/>
              <w:rPr/>
            </w:pPr>
            <w:r>
              <w:rPr/>
              <w:t>Python/Pandas</w:t>
            </w:r>
          </w:p>
        </w:tc>
        <w:tc>
          <w:tcPr>
            <w:tcW w:w="2344" w:type="dxa"/>
            <w:tcBorders/>
            <w:vAlign w:val="center"/>
          </w:tcPr>
          <w:p>
            <w:pPr>
              <w:pStyle w:val="Contedodatabela"/>
              <w:bidi w:val="0"/>
              <w:spacing w:before="0" w:after="283"/>
              <w:rPr/>
            </w:pPr>
            <w:r>
              <w:rPr/>
              <w:t>Python 3; Pandas ≥ 2.2 e &lt; 3.0</w:t>
            </w:r>
          </w:p>
        </w:tc>
        <w:tc>
          <w:tcPr>
            <w:tcW w:w="5293" w:type="dxa"/>
            <w:tcBorders/>
            <w:vAlign w:val="center"/>
          </w:tcPr>
          <w:p>
            <w:pPr>
              <w:pStyle w:val="Contedodatabela"/>
              <w:bidi w:val="0"/>
              <w:spacing w:before="0" w:after="283"/>
              <w:rPr/>
            </w:pPr>
            <w:r>
              <w:rPr/>
              <w:t>Consolidação dos indicadores de portfólio.</w:t>
            </w:r>
          </w:p>
        </w:tc>
      </w:tr>
      <w:tr>
        <w:trPr/>
        <w:tc>
          <w:tcPr>
            <w:tcW w:w="1768" w:type="dxa"/>
            <w:tcBorders/>
            <w:vAlign w:val="center"/>
          </w:tcPr>
          <w:p>
            <w:pPr>
              <w:pStyle w:val="Contedodatabela"/>
              <w:bidi w:val="0"/>
              <w:spacing w:before="0" w:after="283"/>
              <w:rPr/>
            </w:pPr>
            <w:r>
              <w:rPr/>
              <w:t>PHPUnit</w:t>
            </w:r>
          </w:p>
        </w:tc>
        <w:tc>
          <w:tcPr>
            <w:tcW w:w="2344" w:type="dxa"/>
            <w:tcBorders/>
            <w:vAlign w:val="center"/>
          </w:tcPr>
          <w:p>
            <w:pPr>
              <w:pStyle w:val="Contedodatabela"/>
              <w:bidi w:val="0"/>
              <w:spacing w:before="0" w:after="283"/>
              <w:rPr/>
            </w:pPr>
            <w:r>
              <w:rPr/>
              <w:t>12.5 ou compatível</w:t>
            </w:r>
          </w:p>
        </w:tc>
        <w:tc>
          <w:tcPr>
            <w:tcW w:w="5293" w:type="dxa"/>
            <w:tcBorders/>
            <w:vAlign w:val="center"/>
          </w:tcPr>
          <w:p>
            <w:pPr>
              <w:pStyle w:val="Contedodatabela"/>
              <w:bidi w:val="0"/>
              <w:spacing w:before="0" w:after="283"/>
              <w:rPr/>
            </w:pPr>
            <w:r>
              <w:rPr/>
              <w:t>Testes automatizados.</w:t>
            </w:r>
          </w:p>
        </w:tc>
      </w:tr>
    </w:tbl>
    <w:p>
      <w:pPr>
        <w:pStyle w:val="Corpodotextosource"/>
        <w:bidi w:val="0"/>
        <w:rPr/>
      </w:pPr>
      <w:r>
        <w:rPr/>
        <w:t xml:space="preserve">Fonte: arquivos </w:t>
      </w:r>
      <w:r>
        <w:rPr>
          <w:rStyle w:val="Cdigofonte"/>
        </w:rPr>
        <w:t>composer.json</w:t>
      </w:r>
      <w:r>
        <w:rPr/>
        <w:t xml:space="preserve">, </w:t>
      </w:r>
      <w:r>
        <w:rPr>
          <w:rStyle w:val="Cdigofonte"/>
        </w:rPr>
        <w:t>package.json</w:t>
      </w:r>
      <w:r>
        <w:rPr/>
        <w:t xml:space="preserve"> e </w:t>
      </w:r>
      <w:r>
        <w:rPr>
          <w:rStyle w:val="Cdigofonte"/>
        </w:rPr>
        <w:t>requirements.txt</w:t>
      </w:r>
      <w:r>
        <w:rPr/>
        <w:t xml:space="preserve"> (2026).</w:t>
      </w:r>
    </w:p>
    <w:p>
      <w:pPr>
        <w:pStyle w:val="Ttulo2"/>
        <w:numPr>
          <w:ilvl w:val="0"/>
          <w:numId w:val="0"/>
        </w:numPr>
        <w:bidi w:val="0"/>
        <w:spacing w:lineRule="auto" w:line="360" w:before="200" w:after="120"/>
        <w:jc w:val="left"/>
        <w:rPr/>
      </w:pPr>
      <w:r>
        <w:rPr/>
        <w:t>4.3 Fluxo de requisição</w:t>
      </w:r>
    </w:p>
    <w:p>
      <w:pPr>
        <w:pStyle w:val="Corpodotexto"/>
        <w:bidi w:val="0"/>
        <w:spacing w:before="0" w:after="283"/>
        <w:rPr/>
      </w:pPr>
      <w:r>
        <w:rPr/>
        <w:t xml:space="preserve">O navegador carrega a página Blade e os ativos compilados pelo Vite. A aplicação React consulta rotas sob </w:t>
      </w:r>
      <w:r>
        <w:rPr>
          <w:rStyle w:val="Cdigofonte"/>
        </w:rPr>
        <w:t>/api/v1</w:t>
      </w:r>
      <w:r>
        <w:rPr/>
        <w:t xml:space="preserve">. Nas operações mutáveis, o cliente inicializa o cookie CSRF por </w:t>
      </w:r>
      <w:r>
        <w:rPr>
          <w:rStyle w:val="Cdigofonte"/>
        </w:rPr>
        <w:t>/sanctum/csrf-cookie</w:t>
      </w:r>
      <w:r>
        <w:rPr/>
        <w:t xml:space="preserve"> e envia a sessão de modo credenciado. O middleware autentica o usuário; o controlador valida os dados; autorizações e regras de domínio são aplicadas; e modelos Eloquent persistem ou consultam o banco. As respostas seguem o formato JSON.</w:t>
      </w:r>
    </w:p>
    <w:p>
      <w:pPr>
        <w:pStyle w:val="Ttulo1chapter"/>
        <w:bidi w:val="0"/>
        <w:jc w:val="left"/>
        <w:rPr/>
      </w:pPr>
      <w:r>
        <w:rPr/>
        <w:t>5 FUNCIONALIDADES IMPLEMENTADAS</w:t>
      </w:r>
    </w:p>
    <w:p>
      <w:pPr>
        <w:pStyle w:val="Ttulo2"/>
        <w:numPr>
          <w:ilvl w:val="0"/>
          <w:numId w:val="0"/>
        </w:numPr>
        <w:bidi w:val="0"/>
        <w:spacing w:lineRule="auto" w:line="360" w:before="200" w:after="120"/>
        <w:jc w:val="left"/>
        <w:rPr/>
      </w:pPr>
      <w:r>
        <w:rPr/>
        <w:t>5.1 Autenticação e primeiro acesso</w:t>
      </w:r>
    </w:p>
    <w:p>
      <w:pPr>
        <w:pStyle w:val="Corpodotexto"/>
        <w:bidi w:val="0"/>
        <w:spacing w:before="0" w:after="283"/>
        <w:rPr/>
      </w:pPr>
      <w:r>
        <w:rPr/>
        <w:t>Não há cadastro público. O administrador provisiona a conta e gera um link de ativação de uso único. O usuário confirma os dados e define a senha. O reenvio do primeiro acesso é protegido para não revelar indevidamente a existência de contas. Google e Microsoft autenticam apenas usuários previamente autorizados, e cada conta pode manter, no máximo, uma identidade vinculada por provedor.</w:t>
      </w:r>
    </w:p>
    <w:p>
      <w:pPr>
        <w:pStyle w:val="Ttulo2"/>
        <w:numPr>
          <w:ilvl w:val="0"/>
          <w:numId w:val="0"/>
        </w:numPr>
        <w:bidi w:val="0"/>
        <w:spacing w:lineRule="auto" w:line="360" w:before="200" w:after="120"/>
        <w:jc w:val="left"/>
        <w:rPr/>
      </w:pPr>
      <w:r>
        <w:rPr/>
        <w:t>5.2 Administração e segurança de conta</w:t>
      </w:r>
    </w:p>
    <w:p>
      <w:pPr>
        <w:pStyle w:val="Corpodotexto"/>
        <w:bidi w:val="0"/>
        <w:spacing w:before="0" w:after="283"/>
        <w:rPr/>
      </w:pPr>
      <w:r>
        <w:rPr/>
        <w:t>A área administrativa permite criar usuários, alterar perfis e controlar o estado da conta. A área de segurança contempla alteração de senha, preferências, gerenciamento de sessões, desvinculação de provedores e configuração ou remoção de autenticação em dois fatores. Operações são condicionadas às regras de autorização.</w:t>
      </w:r>
    </w:p>
    <w:p>
      <w:pPr>
        <w:pStyle w:val="Ttulo2"/>
        <w:numPr>
          <w:ilvl w:val="0"/>
          <w:numId w:val="0"/>
        </w:numPr>
        <w:bidi w:val="0"/>
        <w:spacing w:lineRule="auto" w:line="360" w:before="200" w:after="120"/>
        <w:jc w:val="left"/>
        <w:rPr/>
      </w:pPr>
      <w:r>
        <w:rPr/>
        <w:t>5.3 Gestão de projetos</w:t>
      </w:r>
    </w:p>
    <w:p>
      <w:pPr>
        <w:pStyle w:val="Corpodotexto"/>
        <w:bidi w:val="0"/>
        <w:spacing w:before="0" w:after="283"/>
        <w:rPr/>
      </w:pPr>
      <w:r>
        <w:rPr/>
        <w:t xml:space="preserve">O CRUD da API principal exige número da proposta, status, situação e valor contratado. Clientes e gestores são validados no contexto da empresa Computécnica, conforme a regra presente. Dados financeiros são omitidos da resposta para usuários sem a permissão </w:t>
      </w:r>
      <w:r>
        <w:rPr>
          <w:rStyle w:val="Cdigofonte"/>
        </w:rPr>
        <w:t>financial.view</w:t>
      </w:r>
      <w:r>
        <w:rPr/>
        <w:t>, permanecendo preservados no banco.</w:t>
      </w:r>
    </w:p>
    <w:p>
      <w:pPr>
        <w:pStyle w:val="Corpodotexto"/>
        <w:bidi w:val="0"/>
        <w:spacing w:before="0" w:after="283"/>
        <w:rPr/>
      </w:pPr>
      <w:r>
        <w:rPr/>
        <w:t>O ciclo de vida possui ações explícitas de finalização, reabertura e exclusão lógica. As ações exigem permissão, justificativa e registro de auditoria. Projetos finalizados rejeitam alterações e novas despesas, protegendo o estado consolidado.</w:t>
      </w:r>
    </w:p>
    <w:p>
      <w:pPr>
        <w:pStyle w:val="Ttulo2"/>
        <w:numPr>
          <w:ilvl w:val="0"/>
          <w:numId w:val="0"/>
        </w:numPr>
        <w:bidi w:val="0"/>
        <w:spacing w:lineRule="auto" w:line="360" w:before="200" w:after="120"/>
        <w:jc w:val="left"/>
        <w:rPr/>
      </w:pPr>
      <w:r>
        <w:rPr/>
        <w:t>5.4 Configuração, equipe, tarifas e tributos</w:t>
      </w:r>
    </w:p>
    <w:p>
      <w:pPr>
        <w:pStyle w:val="Corpodotexto"/>
        <w:bidi w:val="0"/>
        <w:spacing w:before="0" w:after="283"/>
        <w:rPr/>
      </w:pPr>
      <w:r>
        <w:rPr/>
        <w:t>A configuração reúne membros, funções, tarifas por analista e composição tributária. Tarifas possuem vigência e não podem se sobrepor. O lançamento de trabalho exige que o analista esteja atribuído ao projeto e possua tarifa vigente na data informada.</w:t>
      </w:r>
    </w:p>
    <w:p>
      <w:pPr>
        <w:pStyle w:val="Ttulo2"/>
        <w:numPr>
          <w:ilvl w:val="0"/>
          <w:numId w:val="0"/>
        </w:numPr>
        <w:bidi w:val="0"/>
        <w:spacing w:lineRule="auto" w:line="360" w:before="200" w:after="120"/>
        <w:jc w:val="left"/>
        <w:rPr/>
      </w:pPr>
      <w:r>
        <w:rPr/>
        <w:t>5.5 Horas, despesas e resultado financeiro</w:t>
      </w:r>
    </w:p>
    <w:p>
      <w:pPr>
        <w:pStyle w:val="Corpodotexto"/>
        <w:bidi w:val="0"/>
        <w:spacing w:before="0" w:after="283"/>
        <w:rPr/>
      </w:pPr>
      <w:r>
        <w:rPr/>
        <w:t>Ao registrar horas, o sistema armazena uma fotografia das tarifas de custo e venda, impedindo que reajustes futuros modifiquem resultados históricos. Horas extras podem adotar valores distintos para custo e faturamento. Despesas seguem fluxo de aprovação ou rejeição e somente itens aprovados compõem o resultado realizado.</w:t>
      </w:r>
    </w:p>
    <w:p>
      <w:pPr>
        <w:pStyle w:val="Corpodotexto"/>
        <w:bidi w:val="0"/>
        <w:spacing w:before="0" w:after="283"/>
        <w:rPr/>
      </w:pPr>
      <w:r>
        <w:rPr/>
        <w:t>O cálculo financeiro utiliza aritmética decimal. A receita realizada inclui horas extras faturáveis; os custos consideram as tarifas fotografadas; e a comissão pode incidir sobre o valor bruto ou sobre a receita líquida de impostos, conforme configuração.</w:t>
      </w:r>
    </w:p>
    <w:p>
      <w:pPr>
        <w:pStyle w:val="Ttulo2"/>
        <w:numPr>
          <w:ilvl w:val="0"/>
          <w:numId w:val="0"/>
        </w:numPr>
        <w:bidi w:val="0"/>
        <w:spacing w:lineRule="auto" w:line="360" w:before="200" w:after="120"/>
        <w:jc w:val="left"/>
        <w:rPr/>
      </w:pPr>
      <w:r>
        <w:rPr/>
        <w:t>5.6 Convites de projeto</w:t>
      </w:r>
    </w:p>
    <w:p>
      <w:pPr>
        <w:pStyle w:val="Corpodotexto"/>
        <w:bidi w:val="0"/>
        <w:spacing w:before="0" w:after="283"/>
        <w:rPr/>
      </w:pPr>
      <w:r>
        <w:rPr/>
        <w:t>Convites têm escopo restrito ao projeto, validade máxima de sete dias e uso único. O token completo é apresentado somente na criação; no banco é armazenado apenas o resumo SHA-256. Convites não utilizados podem ser revogados. Quando o e-mail já pertence a uma conta, o aceite exige autenticação nessa mesma conta.</w:t>
      </w:r>
    </w:p>
    <w:p>
      <w:pPr>
        <w:pStyle w:val="Ttulo2"/>
        <w:numPr>
          <w:ilvl w:val="0"/>
          <w:numId w:val="0"/>
        </w:numPr>
        <w:bidi w:val="0"/>
        <w:spacing w:lineRule="auto" w:line="360" w:before="200" w:after="120"/>
        <w:jc w:val="left"/>
        <w:rPr/>
      </w:pPr>
      <w:r>
        <w:rPr/>
        <w:t>5.7 Painel inicial, tarefas, agenda e caixa de entrada</w:t>
      </w:r>
    </w:p>
    <w:p>
      <w:pPr>
        <w:pStyle w:val="Corpodotexto"/>
        <w:bidi w:val="0"/>
        <w:spacing w:before="0" w:after="283"/>
        <w:rPr/>
      </w:pPr>
      <w:r>
        <w:rPr/>
        <w:t>O painel inicial reúne informações operacionais e tarefas. A aplicação permite criar, editar, alternar e remover tarefas. A agenda fornece listagem e criação de eventos. A caixa de entrada permite listar itens, marcar um item ou todos como lidos e arquivar registros. Preferências de notificação podem ser consultadas, substituídas ou restauradas.</w:t>
      </w:r>
    </w:p>
    <w:p>
      <w:pPr>
        <w:pStyle w:val="Ttulo2"/>
        <w:numPr>
          <w:ilvl w:val="0"/>
          <w:numId w:val="0"/>
        </w:numPr>
        <w:bidi w:val="0"/>
        <w:spacing w:lineRule="auto" w:line="360" w:before="200" w:after="120"/>
        <w:jc w:val="left"/>
        <w:rPr/>
      </w:pPr>
      <w:r>
        <w:rPr/>
        <w:t>5.8 Integrações e interface</w:t>
      </w:r>
    </w:p>
    <w:p>
      <w:pPr>
        <w:pStyle w:val="Corpodotexto"/>
        <w:bidi w:val="0"/>
        <w:spacing w:before="0" w:after="283"/>
        <w:rPr/>
      </w:pPr>
      <w:r>
        <w:rPr/>
        <w:t xml:space="preserve">A interface possui catálogo visual de aplicações Google e Microsoft, navegação lateral, menu superior, busca, filtros e perfil. Os arquivos de ícones foram organizados em </w:t>
      </w:r>
      <w:r>
        <w:rPr>
          <w:rStyle w:val="Cdigofonte"/>
        </w:rPr>
        <w:t>public/apps/integrations</w:t>
      </w:r>
      <w:r>
        <w:rPr/>
        <w:t>. Alterações locais recentes ajustam a escala de ícones específicos, incluem favicon, centralizam a busca, acrescentam seletor de páginas e criam as telas de novo projeto e portfólios.</w:t>
      </w:r>
    </w:p>
    <w:p>
      <w:pPr>
        <w:pStyle w:val="Ttulo2"/>
        <w:numPr>
          <w:ilvl w:val="0"/>
          <w:numId w:val="0"/>
        </w:numPr>
        <w:bidi w:val="0"/>
        <w:spacing w:lineRule="auto" w:line="360" w:before="200" w:after="120"/>
        <w:jc w:val="left"/>
        <w:rPr/>
      </w:pPr>
      <w:r>
        <w:rPr/>
        <w:t>5.9 Estoque em camada de compatibilidade</w:t>
      </w:r>
    </w:p>
    <w:p>
      <w:pPr>
        <w:pStyle w:val="Corpodotexto"/>
        <w:bidi w:val="0"/>
        <w:spacing w:before="0" w:after="283"/>
        <w:rPr/>
      </w:pPr>
      <w:r>
        <w:rPr/>
        <w:t>A API de estoque oferece categorias, produtos, movimentos e dashboard. A quantidade de um produto não pode ser alterada diretamente pelo endpoint de atualização. O saldo muda somente por movimentação registrada na mesma transação do histórico; uma saída com saldo insuficiente recebe resposta HTTP 422. Essa camada utiliza JWT e permanece para compatibilidade.</w:t>
      </w:r>
    </w:p>
    <w:p>
      <w:pPr>
        <w:pStyle w:val="Ttulo1chapter"/>
        <w:bidi w:val="0"/>
        <w:jc w:val="left"/>
        <w:rPr/>
      </w:pPr>
      <w:r>
        <w:rPr/>
        <w:t>6 SEGURANÇA, IDENTIDADE E AUTORIZAÇÃO</w:t>
      </w:r>
    </w:p>
    <w:p>
      <w:pPr>
        <w:pStyle w:val="Corpodotexto"/>
        <w:bidi w:val="0"/>
        <w:spacing w:before="0" w:after="283"/>
        <w:rPr/>
      </w:pPr>
      <w:r>
        <w:rPr/>
        <w:t xml:space="preserve">A SPA utiliza Laravel Sanctum, sessão e CSRF, evitando o armazenamento do token de autenticação em </w:t>
      </w:r>
      <w:r>
        <w:rPr>
          <w:rStyle w:val="Cdigofonte"/>
        </w:rPr>
        <w:t>localStorage</w:t>
      </w:r>
      <w:r>
        <w:rPr/>
        <w:t xml:space="preserve">. A API principal aplica permissões por meio de gates. O isolamento empresarial é realizado com </w:t>
      </w:r>
      <w:r>
        <w:rPr>
          <w:rStyle w:val="Cdigofonte"/>
        </w:rPr>
        <w:t>current_company_id</w:t>
      </w:r>
      <w:r>
        <w:rPr/>
        <w:t xml:space="preserve"> nas consultas relevantes. Ações críticas geram trilha em </w:t>
      </w:r>
      <w:r>
        <w:rPr>
          <w:rStyle w:val="Cdigofonte"/>
        </w:rPr>
        <w:t>audit_logs</w:t>
      </w:r>
      <w:r>
        <w:rPr/>
        <w:t>.</w:t>
      </w:r>
    </w:p>
    <w:p>
      <w:pPr>
        <w:pStyle w:val="Corpodotexto"/>
        <w:bidi w:val="0"/>
        <w:spacing w:before="0" w:after="283"/>
        <w:rPr/>
      </w:pPr>
      <w:r>
        <w:rPr/>
        <w:t>Os controles observados incluem validação de entrada, expiração e hash de convites, uso único de ativação, verificação de associação ao projeto, ocultação de campos financeiros, proteção do último administrador, autenticação em dois fatores e revogação de sessões. Para produção, são necessários HTTPS, cookies seguros, depuração desativada e armazenamento de sessão compartilhado quando houver mais de uma instância.</w:t>
      </w:r>
    </w:p>
    <w:p>
      <w:pPr>
        <w:pStyle w:val="Corpodotexto"/>
        <w:bidi w:val="0"/>
        <w:spacing w:before="0" w:after="283"/>
        <w:rPr/>
      </w:pPr>
      <w:r>
        <w:rPr/>
        <w:t>Permissões e testes reduzem riscos, mas não eliminam a necessidade de revisão periódica, gestão de segredos, limitação de requisições, monitoramento, cópias de segurança, atualização de dependências e teste de invasão no ambiente real.</w:t>
      </w:r>
    </w:p>
    <w:p>
      <w:pPr>
        <w:pStyle w:val="Ttulo1chapter"/>
        <w:bidi w:val="0"/>
        <w:jc w:val="left"/>
        <w:rPr/>
      </w:pPr>
      <w:r>
        <w:rPr/>
        <w:t>7 MODELO DE DADOS</w:t>
      </w:r>
    </w:p>
    <w:p>
      <w:pPr>
        <w:pStyle w:val="Corpodotexto"/>
        <w:bidi w:val="0"/>
        <w:spacing w:before="0" w:after="283"/>
        <w:rPr/>
      </w:pPr>
      <w:r>
        <w:rPr/>
        <w:t>As migrações representam usuários, empresas, pessoas, clientes, perfis, permissões, projetos, tarefas, categorias, produtos, movimentos, membros, tarifas, tributos, despesas, apontamentos, convites, auditorias, tokens de ativação, sessões, agenda, caixa de entrada e integrações. O banco padrão de desenvolvimento é PostgreSQL, com um schema isolado para os testes automatizados.</w:t>
      </w:r>
    </w:p>
    <w:p>
      <w:pPr>
        <w:pStyle w:val="Corpodotexto"/>
        <w:bidi w:val="0"/>
        <w:spacing w:before="0" w:after="0"/>
        <w:jc w:val="center"/>
        <w:rPr/>
      </w:pPr>
      <w:r>
        <w:rPr/>
        <w:t>Quadro 3 — Entidades centrais e relações</w:t>
      </w:r>
    </w:p>
    <w:tbl>
      <w:tblPr>
        <w:tblW w:w="9405" w:type="dxa"/>
        <w:jc w:val="left"/>
        <w:tblInd w:w="0" w:type="dxa"/>
        <w:tblLayout w:type="fixed"/>
        <w:tblCellMar>
          <w:top w:w="28" w:type="dxa"/>
          <w:left w:w="28" w:type="dxa"/>
          <w:bottom w:w="28" w:type="dxa"/>
          <w:right w:w="28" w:type="dxa"/>
        </w:tblCellMar>
      </w:tblPr>
      <w:tblGrid>
        <w:gridCol w:w="2487"/>
        <w:gridCol w:w="6918"/>
      </w:tblGrid>
      <w:tr>
        <w:trPr>
          <w:tblHeader w:val="true"/>
        </w:trPr>
        <w:tc>
          <w:tcPr>
            <w:tcW w:w="2487" w:type="dxa"/>
            <w:tcBorders/>
            <w:vAlign w:val="center"/>
          </w:tcPr>
          <w:p>
            <w:pPr>
              <w:pStyle w:val="Ttulodetabela"/>
              <w:suppressLineNumbers/>
              <w:bidi w:val="0"/>
              <w:spacing w:before="0" w:after="283"/>
              <w:jc w:val="center"/>
              <w:rPr/>
            </w:pPr>
            <w:r>
              <w:rPr/>
              <w:t>Entidade</w:t>
            </w:r>
          </w:p>
        </w:tc>
        <w:tc>
          <w:tcPr>
            <w:tcW w:w="6918" w:type="dxa"/>
            <w:tcBorders/>
            <w:vAlign w:val="center"/>
          </w:tcPr>
          <w:p>
            <w:pPr>
              <w:pStyle w:val="Ttulodetabela"/>
              <w:suppressLineNumbers/>
              <w:bidi w:val="0"/>
              <w:spacing w:before="0" w:after="283"/>
              <w:jc w:val="center"/>
              <w:rPr/>
            </w:pPr>
            <w:r>
              <w:rPr/>
              <w:t>Relações ou responsabilidade principal</w:t>
            </w:r>
          </w:p>
        </w:tc>
      </w:tr>
      <w:tr>
        <w:trPr/>
        <w:tc>
          <w:tcPr>
            <w:tcW w:w="2487" w:type="dxa"/>
            <w:tcBorders/>
            <w:vAlign w:val="center"/>
          </w:tcPr>
          <w:p>
            <w:pPr>
              <w:pStyle w:val="Contedodatabela"/>
              <w:bidi w:val="0"/>
              <w:spacing w:before="0" w:after="283"/>
              <w:rPr/>
            </w:pPr>
            <w:r>
              <w:rPr/>
              <w:t>User</w:t>
            </w:r>
          </w:p>
        </w:tc>
        <w:tc>
          <w:tcPr>
            <w:tcW w:w="6918" w:type="dxa"/>
            <w:tcBorders/>
            <w:vAlign w:val="center"/>
          </w:tcPr>
          <w:p>
            <w:pPr>
              <w:pStyle w:val="Contedodatabela"/>
              <w:bidi w:val="0"/>
              <w:spacing w:before="0" w:after="283"/>
              <w:rPr/>
            </w:pPr>
            <w:r>
              <w:rPr/>
              <w:t>Empresa atual, perfis, identidades sociais, segurança, projetos e preferências.</w:t>
            </w:r>
          </w:p>
        </w:tc>
      </w:tr>
      <w:tr>
        <w:trPr/>
        <w:tc>
          <w:tcPr>
            <w:tcW w:w="2487" w:type="dxa"/>
            <w:tcBorders/>
            <w:vAlign w:val="center"/>
          </w:tcPr>
          <w:p>
            <w:pPr>
              <w:pStyle w:val="Contedodatabela"/>
              <w:bidi w:val="0"/>
              <w:spacing w:before="0" w:after="283"/>
              <w:rPr/>
            </w:pPr>
            <w:r>
              <w:rPr/>
              <w:t>Project</w:t>
            </w:r>
          </w:p>
        </w:tc>
        <w:tc>
          <w:tcPr>
            <w:tcW w:w="6918" w:type="dxa"/>
            <w:tcBorders/>
            <w:vAlign w:val="center"/>
          </w:tcPr>
          <w:p>
            <w:pPr>
              <w:pStyle w:val="Contedodatabela"/>
              <w:bidi w:val="0"/>
              <w:spacing w:before="0" w:after="283"/>
              <w:rPr/>
            </w:pPr>
            <w:r>
              <w:rPr/>
              <w:t>Empresa, proprietário, gerente do projeto, tarefas, membros, horas, despesas, tributos e convites.</w:t>
            </w:r>
          </w:p>
        </w:tc>
      </w:tr>
      <w:tr>
        <w:trPr/>
        <w:tc>
          <w:tcPr>
            <w:tcW w:w="2487" w:type="dxa"/>
            <w:tcBorders/>
            <w:vAlign w:val="center"/>
          </w:tcPr>
          <w:p>
            <w:pPr>
              <w:pStyle w:val="Contedodatabela"/>
              <w:bidi w:val="0"/>
              <w:spacing w:before="0" w:after="283"/>
              <w:rPr/>
            </w:pPr>
            <w:r>
              <w:rPr/>
              <w:t>ProjectMember</w:t>
            </w:r>
          </w:p>
        </w:tc>
        <w:tc>
          <w:tcPr>
            <w:tcW w:w="6918" w:type="dxa"/>
            <w:tcBorders/>
            <w:vAlign w:val="center"/>
          </w:tcPr>
          <w:p>
            <w:pPr>
              <w:pStyle w:val="Contedodatabela"/>
              <w:bidi w:val="0"/>
              <w:spacing w:before="0" w:after="283"/>
              <w:rPr/>
            </w:pPr>
            <w:r>
              <w:rPr/>
              <w:t>Vínculo do usuário com projeto e função operacional.</w:t>
            </w:r>
          </w:p>
        </w:tc>
      </w:tr>
      <w:tr>
        <w:trPr/>
        <w:tc>
          <w:tcPr>
            <w:tcW w:w="2487" w:type="dxa"/>
            <w:tcBorders/>
            <w:vAlign w:val="center"/>
          </w:tcPr>
          <w:p>
            <w:pPr>
              <w:pStyle w:val="Contedodatabela"/>
              <w:bidi w:val="0"/>
              <w:spacing w:before="0" w:after="283"/>
              <w:rPr/>
            </w:pPr>
            <w:r>
              <w:rPr/>
              <w:t>AnalystProjectRate</w:t>
            </w:r>
          </w:p>
        </w:tc>
        <w:tc>
          <w:tcPr>
            <w:tcW w:w="6918" w:type="dxa"/>
            <w:tcBorders/>
            <w:vAlign w:val="center"/>
          </w:tcPr>
          <w:p>
            <w:pPr>
              <w:pStyle w:val="Contedodatabela"/>
              <w:bidi w:val="0"/>
              <w:spacing w:before="0" w:after="283"/>
              <w:rPr/>
            </w:pPr>
            <w:r>
              <w:rPr/>
              <w:t>Tarifas de custo e venda com vigência.</w:t>
            </w:r>
          </w:p>
        </w:tc>
      </w:tr>
      <w:tr>
        <w:trPr/>
        <w:tc>
          <w:tcPr>
            <w:tcW w:w="2487" w:type="dxa"/>
            <w:tcBorders/>
            <w:vAlign w:val="center"/>
          </w:tcPr>
          <w:p>
            <w:pPr>
              <w:pStyle w:val="Contedodatabela"/>
              <w:bidi w:val="0"/>
              <w:spacing w:before="0" w:after="283"/>
              <w:rPr/>
            </w:pPr>
            <w:r>
              <w:rPr/>
              <w:t>WorkLog</w:t>
            </w:r>
          </w:p>
        </w:tc>
        <w:tc>
          <w:tcPr>
            <w:tcW w:w="6918" w:type="dxa"/>
            <w:tcBorders/>
            <w:vAlign w:val="center"/>
          </w:tcPr>
          <w:p>
            <w:pPr>
              <w:pStyle w:val="Contedodatabela"/>
              <w:bidi w:val="0"/>
              <w:spacing w:before="0" w:after="283"/>
              <w:rPr/>
            </w:pPr>
            <w:r>
              <w:rPr/>
              <w:t>Horas, extras e fotografia dos valores aplicáveis.</w:t>
            </w:r>
          </w:p>
        </w:tc>
      </w:tr>
      <w:tr>
        <w:trPr/>
        <w:tc>
          <w:tcPr>
            <w:tcW w:w="2487" w:type="dxa"/>
            <w:tcBorders/>
            <w:vAlign w:val="center"/>
          </w:tcPr>
          <w:p>
            <w:pPr>
              <w:pStyle w:val="Contedodatabela"/>
              <w:bidi w:val="0"/>
              <w:spacing w:before="0" w:after="283"/>
              <w:rPr/>
            </w:pPr>
            <w:r>
              <w:rPr/>
              <w:t>ProjectExpense</w:t>
            </w:r>
          </w:p>
        </w:tc>
        <w:tc>
          <w:tcPr>
            <w:tcW w:w="6918" w:type="dxa"/>
            <w:tcBorders/>
            <w:vAlign w:val="center"/>
          </w:tcPr>
          <w:p>
            <w:pPr>
              <w:pStyle w:val="Contedodatabela"/>
              <w:bidi w:val="0"/>
              <w:spacing w:before="0" w:after="283"/>
              <w:rPr/>
            </w:pPr>
            <w:r>
              <w:rPr/>
              <w:t>Despesa, estado de revisão e participação no resultado.</w:t>
            </w:r>
          </w:p>
        </w:tc>
      </w:tr>
      <w:tr>
        <w:trPr/>
        <w:tc>
          <w:tcPr>
            <w:tcW w:w="2487" w:type="dxa"/>
            <w:tcBorders/>
            <w:vAlign w:val="center"/>
          </w:tcPr>
          <w:p>
            <w:pPr>
              <w:pStyle w:val="Contedodatabela"/>
              <w:bidi w:val="0"/>
              <w:spacing w:before="0" w:after="283"/>
              <w:rPr/>
            </w:pPr>
            <w:r>
              <w:rPr/>
              <w:t>ProjectTax/TaxType</w:t>
            </w:r>
          </w:p>
        </w:tc>
        <w:tc>
          <w:tcPr>
            <w:tcW w:w="6918" w:type="dxa"/>
            <w:tcBorders/>
            <w:vAlign w:val="center"/>
          </w:tcPr>
          <w:p>
            <w:pPr>
              <w:pStyle w:val="Contedodatabela"/>
              <w:bidi w:val="0"/>
              <w:spacing w:before="0" w:after="283"/>
              <w:rPr/>
            </w:pPr>
            <w:r>
              <w:rPr/>
              <w:t>Composição tributária do projeto.</w:t>
            </w:r>
          </w:p>
        </w:tc>
      </w:tr>
      <w:tr>
        <w:trPr/>
        <w:tc>
          <w:tcPr>
            <w:tcW w:w="2487" w:type="dxa"/>
            <w:tcBorders/>
            <w:vAlign w:val="center"/>
          </w:tcPr>
          <w:p>
            <w:pPr>
              <w:pStyle w:val="Contedodatabela"/>
              <w:bidi w:val="0"/>
              <w:spacing w:before="0" w:after="283"/>
              <w:rPr/>
            </w:pPr>
            <w:r>
              <w:rPr/>
              <w:t>ProjectInvitation</w:t>
            </w:r>
          </w:p>
        </w:tc>
        <w:tc>
          <w:tcPr>
            <w:tcW w:w="6918" w:type="dxa"/>
            <w:tcBorders/>
            <w:vAlign w:val="center"/>
          </w:tcPr>
          <w:p>
            <w:pPr>
              <w:pStyle w:val="Contedodatabela"/>
              <w:bidi w:val="0"/>
              <w:spacing w:before="0" w:after="283"/>
              <w:rPr/>
            </w:pPr>
            <w:r>
              <w:rPr/>
              <w:t>Convite temporário, escopo, resumo do token, aceite e revogação.</w:t>
            </w:r>
          </w:p>
        </w:tc>
      </w:tr>
      <w:tr>
        <w:trPr/>
        <w:tc>
          <w:tcPr>
            <w:tcW w:w="2487" w:type="dxa"/>
            <w:tcBorders/>
            <w:vAlign w:val="center"/>
          </w:tcPr>
          <w:p>
            <w:pPr>
              <w:pStyle w:val="Contedodatabela"/>
              <w:bidi w:val="0"/>
              <w:spacing w:before="0" w:after="283"/>
              <w:rPr/>
            </w:pPr>
            <w:r>
              <w:rPr/>
              <w:t>AuditLog</w:t>
            </w:r>
          </w:p>
        </w:tc>
        <w:tc>
          <w:tcPr>
            <w:tcW w:w="6918" w:type="dxa"/>
            <w:tcBorders/>
            <w:vAlign w:val="center"/>
          </w:tcPr>
          <w:p>
            <w:pPr>
              <w:pStyle w:val="Contedodatabela"/>
              <w:bidi w:val="0"/>
              <w:spacing w:before="0" w:after="283"/>
              <w:rPr/>
            </w:pPr>
            <w:r>
              <w:rPr/>
              <w:t>Registro de operações críticas e justificativas.</w:t>
            </w:r>
          </w:p>
        </w:tc>
      </w:tr>
      <w:tr>
        <w:trPr/>
        <w:tc>
          <w:tcPr>
            <w:tcW w:w="2487" w:type="dxa"/>
            <w:tcBorders/>
            <w:vAlign w:val="center"/>
          </w:tcPr>
          <w:p>
            <w:pPr>
              <w:pStyle w:val="Contedodatabela"/>
              <w:bidi w:val="0"/>
              <w:spacing w:before="0" w:after="283"/>
              <w:rPr/>
            </w:pPr>
            <w:r>
              <w:rPr/>
              <w:t>Product/StockMovement</w:t>
            </w:r>
          </w:p>
        </w:tc>
        <w:tc>
          <w:tcPr>
            <w:tcW w:w="6918" w:type="dxa"/>
            <w:tcBorders/>
            <w:vAlign w:val="center"/>
          </w:tcPr>
          <w:p>
            <w:pPr>
              <w:pStyle w:val="Contedodatabela"/>
              <w:bidi w:val="0"/>
              <w:spacing w:before="0" w:after="283"/>
              <w:rPr/>
            </w:pPr>
            <w:r>
              <w:rPr/>
              <w:t>Saldo de estoque e histórico transacional.</w:t>
            </w:r>
          </w:p>
        </w:tc>
      </w:tr>
    </w:tbl>
    <w:p>
      <w:pPr>
        <w:pStyle w:val="Corpodotextosource"/>
        <w:bidi w:val="0"/>
        <w:rPr/>
      </w:pPr>
      <w:r>
        <w:rPr/>
        <w:t>Fonte: modelos e migrações do projeto Spot (2026).</w:t>
      </w:r>
    </w:p>
    <w:p>
      <w:pPr>
        <w:pStyle w:val="Ttulo1chapter"/>
        <w:bidi w:val="0"/>
        <w:jc w:val="left"/>
        <w:rPr/>
      </w:pPr>
      <w:r>
        <w:rPr/>
        <w:t>8 INTERFACES E CONTRATOS DE API</w:t>
      </w:r>
    </w:p>
    <w:p>
      <w:pPr>
        <w:pStyle w:val="Ttulo2"/>
        <w:numPr>
          <w:ilvl w:val="0"/>
          <w:numId w:val="0"/>
        </w:numPr>
        <w:bidi w:val="0"/>
        <w:spacing w:lineRule="auto" w:line="360" w:before="200" w:after="120"/>
        <w:jc w:val="left"/>
        <w:rPr/>
      </w:pPr>
      <w:r>
        <w:rPr/>
        <w:t>8.1 API principal</w:t>
      </w:r>
    </w:p>
    <w:p>
      <w:pPr>
        <w:pStyle w:val="Corpodotexto"/>
        <w:bidi w:val="0"/>
        <w:spacing w:before="0" w:after="283"/>
        <w:rPr/>
      </w:pPr>
      <w:r>
        <w:rPr/>
        <w:t xml:space="preserve">A API principal utiliza o prefixo </w:t>
      </w:r>
      <w:r>
        <w:rPr>
          <w:rStyle w:val="Cdigofonte"/>
        </w:rPr>
        <w:t>/api/v1</w:t>
      </w:r>
      <w:r>
        <w:rPr/>
        <w:t>. Rotas autenticadas cobrem sessão, projetos, tarefas, despesas, horas, convites, relatórios, parâmetros, usuários administrativos, segurança, notificações, agenda e caixa de entrada. O comando de inventário do Laravel registrou 105 rotas de aplicação na data de corte, incluindo rotas web e as duas famílias de API.</w:t>
      </w:r>
    </w:p>
    <w:p>
      <w:pPr>
        <w:pStyle w:val="Ttulo2"/>
        <w:numPr>
          <w:ilvl w:val="0"/>
          <w:numId w:val="0"/>
        </w:numPr>
        <w:bidi w:val="0"/>
        <w:spacing w:lineRule="auto" w:line="360" w:before="200" w:after="120"/>
        <w:jc w:val="left"/>
        <w:rPr/>
      </w:pPr>
      <w:r>
        <w:rPr/>
        <w:t>8.2 API legada</w:t>
      </w:r>
    </w:p>
    <w:p>
      <w:pPr>
        <w:pStyle w:val="Corpodotexto"/>
        <w:bidi w:val="0"/>
        <w:spacing w:before="0" w:after="283"/>
        <w:rPr/>
      </w:pPr>
      <w:r>
        <w:rPr/>
        <w:t xml:space="preserve">As rotas sem o prefixo </w:t>
      </w:r>
      <w:r>
        <w:rPr>
          <w:rStyle w:val="Cdigofonte"/>
        </w:rPr>
        <w:t>/v1</w:t>
      </w:r>
      <w:r>
        <w:rPr/>
        <w:t xml:space="preserve"> mantêm autenticação JWT e não devem ser escolhidas para novas integrações. Elas existem para evitar interrupção imediata de consumidores já implementados.</w:t>
      </w:r>
    </w:p>
    <w:p>
      <w:pPr>
        <w:pStyle w:val="Ttulo2"/>
        <w:numPr>
          <w:ilvl w:val="0"/>
          <w:numId w:val="0"/>
        </w:numPr>
        <w:bidi w:val="0"/>
        <w:spacing w:lineRule="auto" w:line="360" w:before="200" w:after="120"/>
        <w:jc w:val="left"/>
        <w:rPr/>
      </w:pPr>
      <w:r>
        <w:rPr/>
        <w:t>8.3 Convenções de resposta</w:t>
      </w:r>
    </w:p>
    <w:p>
      <w:pPr>
        <w:pStyle w:val="Corpodotexto"/>
        <w:bidi w:val="0"/>
        <w:spacing w:before="0" w:after="283"/>
        <w:rPr/>
      </w:pPr>
      <w:r>
        <w:rPr/>
        <w:t>A API retorna JSON e utiliza códigos HTTP compatíveis com o resultado da operação. Falhas de validação produzem respostas de entidade não processável; falhas de autenticação e autorização são tratadas pelos mecanismos do framework; indisponibilidade do processador analítico resulta em HTTP 503 com mensagem operacional e detalhe somente no ambiente local.</w:t>
      </w:r>
    </w:p>
    <w:p>
      <w:pPr>
        <w:pStyle w:val="Ttulo1chapter"/>
        <w:bidi w:val="0"/>
        <w:jc w:val="left"/>
        <w:rPr/>
      </w:pPr>
      <w:r>
        <w:rPr/>
        <w:t>9 PROCESSAMENTO ANALÍTICO DE PORTFÓLIO</w:t>
      </w:r>
    </w:p>
    <w:p>
      <w:pPr>
        <w:pStyle w:val="Ttulo2"/>
        <w:numPr>
          <w:ilvl w:val="0"/>
          <w:numId w:val="0"/>
        </w:numPr>
        <w:bidi w:val="0"/>
        <w:spacing w:lineRule="auto" w:line="360" w:before="200" w:after="120"/>
        <w:jc w:val="left"/>
        <w:rPr/>
      </w:pPr>
      <w:r>
        <w:rPr/>
        <w:t>9.1 Estado da implementação</w:t>
      </w:r>
    </w:p>
    <w:p>
      <w:pPr>
        <w:pStyle w:val="Corpodotexto"/>
        <w:bidi w:val="0"/>
        <w:spacing w:before="0" w:after="283"/>
        <w:rPr/>
      </w:pPr>
      <w:r>
        <w:rPr/>
        <w:t>O painel analítico está presente como alteração local ainda não commitada. Ele inclui controlador invocável, rota protegida, relação com gerente do projeto, dependência Pandas, script de consolidação, teste funcional, componentes React, estilos, navegação e documentação de instalação no README.</w:t>
      </w:r>
    </w:p>
    <w:p>
      <w:pPr>
        <w:pStyle w:val="Ttulo2"/>
        <w:numPr>
          <w:ilvl w:val="0"/>
          <w:numId w:val="0"/>
        </w:numPr>
        <w:bidi w:val="0"/>
        <w:spacing w:lineRule="auto" w:line="360" w:before="200" w:after="120"/>
        <w:jc w:val="left"/>
        <w:rPr/>
      </w:pPr>
      <w:r>
        <w:rPr/>
        <w:t>9.2 Fluxo de processamento</w:t>
      </w:r>
    </w:p>
    <w:p>
      <w:pPr>
        <w:pStyle w:val="Corpodotexto"/>
        <w:bidi w:val="0"/>
        <w:spacing w:before="0" w:after="283"/>
        <w:rPr/>
      </w:pPr>
      <w:r>
        <w:rPr/>
        <w:t xml:space="preserve">O endpoint </w:t>
      </w:r>
      <w:r>
        <w:rPr>
          <w:rStyle w:val="Cdigofonte"/>
        </w:rPr>
        <w:t>GET /api/v1/reports/project-analytics</w:t>
      </w:r>
      <w:r>
        <w:rPr/>
        <w:t xml:space="preserve"> exige </w:t>
      </w:r>
      <w:r>
        <w:rPr>
          <w:rStyle w:val="Cdigofonte"/>
        </w:rPr>
        <w:t>financial.view</w:t>
      </w:r>
      <w:r>
        <w:rPr/>
        <w:t xml:space="preserve"> e aceita os filtros opcionais </w:t>
      </w:r>
      <w:r>
        <w:rPr>
          <w:rStyle w:val="Cdigofonte"/>
        </w:rPr>
        <w:t>from</w:t>
      </w:r>
      <w:r>
        <w:rPr/>
        <w:t xml:space="preserve">, </w:t>
      </w:r>
      <w:r>
        <w:rPr>
          <w:rStyle w:val="Cdigofonte"/>
        </w:rPr>
        <w:t>to</w:t>
      </w:r>
      <w:r>
        <w:rPr/>
        <w:t xml:space="preserve"> e </w:t>
      </w:r>
      <w:r>
        <w:rPr>
          <w:rStyle w:val="Cdigofonte"/>
        </w:rPr>
        <w:t>project_id</w:t>
      </w:r>
      <w:r>
        <w:rPr/>
        <w:t xml:space="preserve">. A consulta é limitada à empresa atual. O Laravel carrega os projetos e calcula o resultado financeiro com a mesma classe já utilizada pelos relatórios. Em seguida, envia um documento JSON pela entrada padrão a </w:t>
      </w:r>
      <w:r>
        <w:rPr>
          <w:rStyle w:val="Cdigofonte"/>
        </w:rPr>
        <w:t>scripts/project_analytics.py</w:t>
      </w:r>
      <w:r>
        <w:rPr/>
        <w:t>.</w:t>
      </w:r>
    </w:p>
    <w:p>
      <w:pPr>
        <w:pStyle w:val="Corpodotexto"/>
        <w:bidi w:val="0"/>
        <w:spacing w:before="0" w:after="283"/>
        <w:rPr/>
      </w:pPr>
      <w:r>
        <w:rPr/>
        <w:t xml:space="preserve">O processo Python não acessa o banco. Com Pandas, normaliza números e datas, classifica projetos, agrega status, clientes e gerentes, cria série mensal, soma contrato, receita, custo e lucro e devolve o levantamento individual. O processo possui limite de 30 segundos e o executável pode ser configurado por </w:t>
      </w:r>
      <w:r>
        <w:rPr>
          <w:rStyle w:val="Cdigofonte"/>
        </w:rPr>
        <w:t>PYTHON_BINARY</w:t>
      </w:r>
      <w:r>
        <w:rPr/>
        <w:t>.</w:t>
      </w:r>
    </w:p>
    <w:p>
      <w:pPr>
        <w:pStyle w:val="Ttulo2"/>
        <w:numPr>
          <w:ilvl w:val="0"/>
          <w:numId w:val="0"/>
        </w:numPr>
        <w:bidi w:val="0"/>
        <w:spacing w:lineRule="auto" w:line="360" w:before="200" w:after="120"/>
        <w:jc w:val="left"/>
        <w:rPr/>
      </w:pPr>
      <w:r>
        <w:rPr/>
        <w:t>9.3 Indicadores</w:t>
      </w:r>
    </w:p>
    <w:p>
      <w:pPr>
        <w:pStyle w:val="Corpodotexto"/>
        <w:bidi w:val="0"/>
        <w:spacing w:before="0" w:after="283"/>
        <w:rPr/>
      </w:pPr>
      <w:r>
        <w:rPr/>
        <w:t>O resumo apresenta total, em andamento, concluídos, no prazo, atrasados, congelados, quantidade de clientes e gerentes, valor contratado, receita, custo e lucro. A interface gera gráfico de situação, evolução mensal, quantidade por cliente, quantidade por gerente, consolidado financeiro e painéis individuais com progresso, horas e resultado.</w:t>
      </w:r>
    </w:p>
    <w:p>
      <w:pPr>
        <w:pStyle w:val="Ttulo1chapter"/>
        <w:bidi w:val="0"/>
        <w:jc w:val="left"/>
        <w:rPr/>
      </w:pPr>
      <w:r>
        <w:rPr/>
        <w:t>10 INSTALAÇÃO, CONFIGURAÇÃO E OPERAÇÃO</w:t>
      </w:r>
    </w:p>
    <w:p>
      <w:pPr>
        <w:pStyle w:val="Ttulo2"/>
        <w:numPr>
          <w:ilvl w:val="0"/>
          <w:numId w:val="0"/>
        </w:numPr>
        <w:bidi w:val="0"/>
        <w:spacing w:lineRule="auto" w:line="360" w:before="200" w:after="120"/>
        <w:jc w:val="left"/>
        <w:rPr/>
      </w:pPr>
      <w:r>
        <w:rPr/>
        <w:t>10.1 Execução local simplificada</w:t>
      </w:r>
    </w:p>
    <w:p>
      <w:pPr>
        <w:pStyle w:val="Corpodotexto"/>
        <w:bidi w:val="0"/>
        <w:spacing w:before="0" w:after="283"/>
        <w:rPr/>
      </w:pPr>
      <w:r>
        <w:rPr/>
        <w:t xml:space="preserve">O repositório inclui runtimes locais e o script </w:t>
      </w:r>
      <w:r>
        <w:rPr>
          <w:rStyle w:val="Cdigofonte"/>
        </w:rPr>
        <w:t>iniciar.sh</w:t>
      </w:r>
      <w:r>
        <w:rPr/>
        <w:t>. Em Linux, a inicialização é feita por:</w:t>
      </w:r>
    </w:p>
    <w:p>
      <w:pPr>
        <w:pStyle w:val="Corpodotextomono"/>
        <w:bidi w:val="0"/>
        <w:spacing w:lineRule="auto" w:line="288"/>
        <w:jc w:val="left"/>
        <w:rPr/>
      </w:pPr>
      <w:r>
        <w:rPr/>
        <w:t>./iniciar.sh</w:t>
      </w:r>
    </w:p>
    <w:p>
      <w:pPr>
        <w:pStyle w:val="Corpodotexto"/>
        <w:bidi w:val="0"/>
        <w:spacing w:before="0" w:after="283"/>
        <w:rPr/>
      </w:pPr>
      <w:r>
        <w:rPr/>
        <w:t xml:space="preserve">O FrankenPHP atende a porta 8000 e o Vite a porta 5173. A aplicação é acessada em </w:t>
      </w:r>
      <w:r>
        <w:rPr>
          <w:rStyle w:val="Cdigofonte"/>
        </w:rPr>
        <w:t>http://localhost:8000</w:t>
      </w:r>
      <w:r>
        <w:rPr/>
        <w:t xml:space="preserve">. A interrupção dos processos ocorre com </w:t>
      </w:r>
      <w:r>
        <w:rPr>
          <w:rStyle w:val="Cdigofonte"/>
        </w:rPr>
        <w:t>Ctrl+C</w:t>
      </w:r>
      <w:r>
        <w:rPr/>
        <w:t>.</w:t>
      </w:r>
    </w:p>
    <w:p>
      <w:pPr>
        <w:pStyle w:val="Ttulo2"/>
        <w:numPr>
          <w:ilvl w:val="0"/>
          <w:numId w:val="0"/>
        </w:numPr>
        <w:bidi w:val="0"/>
        <w:spacing w:lineRule="auto" w:line="360" w:before="200" w:after="120"/>
        <w:jc w:val="left"/>
        <w:rPr/>
      </w:pPr>
      <w:r>
        <w:rPr/>
        <w:t>10.2 Preparação</w:t>
      </w:r>
    </w:p>
    <w:p>
      <w:pPr>
        <w:pStyle w:val="Corpodotextomono"/>
        <w:bidi w:val="0"/>
        <w:spacing w:lineRule="auto" w:line="288"/>
        <w:jc w:val="left"/>
        <w:rPr/>
      </w:pPr>
      <w:r>
        <w:rPr/>
        <w:t>./composer install ./php artisan migrate --seed export PATH="$PWD/.runtime/bin:$PATH" npm install npm run build python3 -m pip install --user -r requirements.txt</w:t>
      </w:r>
    </w:p>
    <w:p>
      <w:pPr>
        <w:pStyle w:val="Corpodotexto"/>
        <w:bidi w:val="0"/>
        <w:spacing w:before="0" w:after="283"/>
        <w:rPr/>
      </w:pPr>
      <w:r>
        <w:rPr/>
        <w:t xml:space="preserve">O uso de </w:t>
      </w:r>
      <w:r>
        <w:rPr>
          <w:rStyle w:val="Cdigofonte"/>
        </w:rPr>
        <w:t>--user</w:t>
      </w:r>
      <w:r>
        <w:rPr/>
        <w:t xml:space="preserve"> é adequado ao ambiente local descrito. Em produção, recomenda-se ambiente virtual isolado e definição explícita de </w:t>
      </w:r>
      <w:r>
        <w:rPr>
          <w:rStyle w:val="Cdigofonte"/>
        </w:rPr>
        <w:t>PYTHON_BINARY</w:t>
      </w:r>
      <w:r>
        <w:rPr/>
        <w:t>.</w:t>
      </w:r>
    </w:p>
    <w:p>
      <w:pPr>
        <w:pStyle w:val="Ttulo2"/>
        <w:numPr>
          <w:ilvl w:val="0"/>
          <w:numId w:val="0"/>
        </w:numPr>
        <w:bidi w:val="0"/>
        <w:spacing w:lineRule="auto" w:line="360" w:before="200" w:after="120"/>
        <w:jc w:val="left"/>
        <w:rPr/>
      </w:pPr>
      <w:r>
        <w:rPr/>
        <w:t>10.3 Variáveis essenciais de produção</w:t>
      </w:r>
    </w:p>
    <w:p>
      <w:pPr>
        <w:pStyle w:val="Corpodotextomono"/>
        <w:bidi w:val="0"/>
        <w:spacing w:lineRule="auto" w:line="288"/>
        <w:jc w:val="left"/>
        <w:rPr/>
      </w:pPr>
      <w:r>
        <w:rPr/>
        <w:t>APP_ENV=production APP_DEBUG=false APP_URL=https://spot.seudominio.com SESSION_SECURE_COOKIE=true SESSION_SAME_SITE=lax</w:t>
      </w:r>
    </w:p>
    <w:p>
      <w:pPr>
        <w:pStyle w:val="Corpodotexto"/>
        <w:bidi w:val="0"/>
        <w:spacing w:before="0" w:after="283"/>
        <w:rPr/>
      </w:pPr>
      <w:r>
        <w:rPr/>
        <w:t xml:space="preserve">Credenciais de banco, e-mail e provedores sociais devem ser configuradas fora do controle de versão. O arquivo </w:t>
      </w:r>
      <w:r>
        <w:rPr>
          <w:rStyle w:val="Cdigofonte"/>
        </w:rPr>
        <w:t>.env</w:t>
      </w:r>
      <w:r>
        <w:rPr/>
        <w:t xml:space="preserve"> não deve ser publicado.</w:t>
      </w:r>
    </w:p>
    <w:p>
      <w:pPr>
        <w:pStyle w:val="Ttulo1chapter"/>
        <w:bidi w:val="0"/>
        <w:jc w:val="left"/>
        <w:rPr/>
      </w:pPr>
      <w:r>
        <w:rPr/>
        <w:t>11 QUALIDADE E VERIFICAÇÃO</w:t>
      </w:r>
    </w:p>
    <w:p>
      <w:pPr>
        <w:pStyle w:val="Ttulo2"/>
        <w:numPr>
          <w:ilvl w:val="0"/>
          <w:numId w:val="0"/>
        </w:numPr>
        <w:bidi w:val="0"/>
        <w:spacing w:lineRule="auto" w:line="360" w:before="200" w:after="120"/>
        <w:jc w:val="left"/>
        <w:rPr/>
      </w:pPr>
      <w:r>
        <w:rPr/>
        <w:t>11.1 Testes automatizados</w:t>
      </w:r>
    </w:p>
    <w:p>
      <w:pPr>
        <w:pStyle w:val="Corpodotexto"/>
        <w:bidi w:val="0"/>
        <w:spacing w:before="0" w:after="283"/>
        <w:rPr/>
      </w:pPr>
      <w:r>
        <w:rPr/>
        <w:t>A suíte cobre autenticação social, sessão, logout, recuperação de senha, perfil, avatar, segurança de conta, provisionamento administrativo, permissões, projetos, governança, configurações, convites, apontamentos, despesas, finanças, estoque, agenda, caixa de entrada, notificações e dashboard.</w:t>
      </w:r>
    </w:p>
    <w:p>
      <w:pPr>
        <w:pStyle w:val="Corpodotexto"/>
        <w:bidi w:val="0"/>
        <w:spacing w:before="0" w:after="0"/>
        <w:jc w:val="center"/>
        <w:rPr/>
      </w:pPr>
      <w:r>
        <w:rPr/>
        <w:t>Quadro 4 — Resultado da verificação em 4 de setembro de 2026</w:t>
      </w:r>
    </w:p>
    <w:tbl>
      <w:tblPr>
        <w:tblW w:w="9405" w:type="dxa"/>
        <w:jc w:val="left"/>
        <w:tblInd w:w="0" w:type="dxa"/>
        <w:tblLayout w:type="fixed"/>
        <w:tblCellMar>
          <w:top w:w="28" w:type="dxa"/>
          <w:left w:w="28" w:type="dxa"/>
          <w:bottom w:w="28" w:type="dxa"/>
          <w:right w:w="28" w:type="dxa"/>
        </w:tblCellMar>
      </w:tblPr>
      <w:tblGrid>
        <w:gridCol w:w="2697"/>
        <w:gridCol w:w="1276"/>
        <w:gridCol w:w="5432"/>
      </w:tblGrid>
      <w:tr>
        <w:trPr>
          <w:tblHeader w:val="true"/>
        </w:trPr>
        <w:tc>
          <w:tcPr>
            <w:tcW w:w="2697" w:type="dxa"/>
            <w:tcBorders/>
            <w:vAlign w:val="center"/>
          </w:tcPr>
          <w:p>
            <w:pPr>
              <w:pStyle w:val="Ttulodetabela"/>
              <w:suppressLineNumbers/>
              <w:bidi w:val="0"/>
              <w:spacing w:before="0" w:after="283"/>
              <w:jc w:val="center"/>
              <w:rPr/>
            </w:pPr>
            <w:r>
              <w:rPr/>
              <w:t>Verificação</w:t>
            </w:r>
          </w:p>
        </w:tc>
        <w:tc>
          <w:tcPr>
            <w:tcW w:w="1276" w:type="dxa"/>
            <w:tcBorders/>
            <w:vAlign w:val="center"/>
          </w:tcPr>
          <w:p>
            <w:pPr>
              <w:pStyle w:val="Ttulodetabela"/>
              <w:suppressLineNumbers/>
              <w:bidi w:val="0"/>
              <w:spacing w:before="0" w:after="283"/>
              <w:jc w:val="center"/>
              <w:rPr/>
            </w:pPr>
            <w:r>
              <w:rPr/>
              <w:t>Resultado</w:t>
            </w:r>
          </w:p>
        </w:tc>
        <w:tc>
          <w:tcPr>
            <w:tcW w:w="5432" w:type="dxa"/>
            <w:tcBorders/>
            <w:vAlign w:val="center"/>
          </w:tcPr>
          <w:p>
            <w:pPr>
              <w:pStyle w:val="Ttulodetabela"/>
              <w:suppressLineNumbers/>
              <w:bidi w:val="0"/>
              <w:spacing w:before="0" w:after="283"/>
              <w:jc w:val="center"/>
              <w:rPr/>
            </w:pPr>
            <w:r>
              <w:rPr/>
              <w:t>Evidência</w:t>
            </w:r>
          </w:p>
        </w:tc>
      </w:tr>
      <w:tr>
        <w:trPr/>
        <w:tc>
          <w:tcPr>
            <w:tcW w:w="2697" w:type="dxa"/>
            <w:tcBorders/>
            <w:vAlign w:val="center"/>
          </w:tcPr>
          <w:p>
            <w:pPr>
              <w:pStyle w:val="Contedodatabela"/>
              <w:bidi w:val="0"/>
              <w:spacing w:before="0" w:after="283"/>
              <w:rPr/>
            </w:pPr>
            <w:r>
              <w:rPr/>
              <w:t>PHPUnit</w:t>
            </w:r>
          </w:p>
        </w:tc>
        <w:tc>
          <w:tcPr>
            <w:tcW w:w="1276" w:type="dxa"/>
            <w:tcBorders/>
            <w:vAlign w:val="center"/>
          </w:tcPr>
          <w:p>
            <w:pPr>
              <w:pStyle w:val="Contedodatabela"/>
              <w:bidi w:val="0"/>
              <w:spacing w:before="0" w:after="283"/>
              <w:rPr/>
            </w:pPr>
            <w:r>
              <w:rPr/>
              <w:t>Aprovado</w:t>
            </w:r>
          </w:p>
        </w:tc>
        <w:tc>
          <w:tcPr>
            <w:tcW w:w="5432" w:type="dxa"/>
            <w:tcBorders/>
            <w:vAlign w:val="center"/>
          </w:tcPr>
          <w:p>
            <w:pPr>
              <w:pStyle w:val="Contedodatabela"/>
              <w:bidi w:val="0"/>
              <w:spacing w:before="0" w:after="283"/>
              <w:rPr/>
            </w:pPr>
            <w:r>
              <w:rPr/>
              <w:t>52 testes; 52 aprovados; 262 asserções.</w:t>
            </w:r>
          </w:p>
        </w:tc>
      </w:tr>
      <w:tr>
        <w:trPr/>
        <w:tc>
          <w:tcPr>
            <w:tcW w:w="2697" w:type="dxa"/>
            <w:tcBorders/>
            <w:vAlign w:val="center"/>
          </w:tcPr>
          <w:p>
            <w:pPr>
              <w:pStyle w:val="Contedodatabela"/>
              <w:bidi w:val="0"/>
              <w:spacing w:before="0" w:after="283"/>
              <w:rPr/>
            </w:pPr>
            <w:r>
              <w:rPr/>
              <w:t>Build Vite</w:t>
            </w:r>
          </w:p>
        </w:tc>
        <w:tc>
          <w:tcPr>
            <w:tcW w:w="1276" w:type="dxa"/>
            <w:tcBorders/>
            <w:vAlign w:val="center"/>
          </w:tcPr>
          <w:p>
            <w:pPr>
              <w:pStyle w:val="Contedodatabela"/>
              <w:bidi w:val="0"/>
              <w:spacing w:before="0" w:after="283"/>
              <w:rPr/>
            </w:pPr>
            <w:r>
              <w:rPr/>
              <w:t>Aprovado</w:t>
            </w:r>
          </w:p>
        </w:tc>
        <w:tc>
          <w:tcPr>
            <w:tcW w:w="5432" w:type="dxa"/>
            <w:tcBorders/>
            <w:vAlign w:val="center"/>
          </w:tcPr>
          <w:p>
            <w:pPr>
              <w:pStyle w:val="Contedodatabela"/>
              <w:bidi w:val="0"/>
              <w:spacing w:before="0" w:after="283"/>
              <w:rPr/>
            </w:pPr>
            <w:r>
              <w:rPr/>
              <w:t>1.564 módulos transformados; CSS e JavaScript gerados.</w:t>
            </w:r>
          </w:p>
        </w:tc>
      </w:tr>
      <w:tr>
        <w:trPr/>
        <w:tc>
          <w:tcPr>
            <w:tcW w:w="2697" w:type="dxa"/>
            <w:tcBorders/>
            <w:vAlign w:val="center"/>
          </w:tcPr>
          <w:p>
            <w:pPr>
              <w:pStyle w:val="Contedodatabela"/>
              <w:bidi w:val="0"/>
              <w:spacing w:before="0" w:after="283"/>
              <w:rPr/>
            </w:pPr>
            <w:r>
              <w:rPr/>
              <w:t>Processador Pandas vazio</w:t>
            </w:r>
          </w:p>
        </w:tc>
        <w:tc>
          <w:tcPr>
            <w:tcW w:w="1276" w:type="dxa"/>
            <w:tcBorders/>
            <w:vAlign w:val="center"/>
          </w:tcPr>
          <w:p>
            <w:pPr>
              <w:pStyle w:val="Contedodatabela"/>
              <w:bidi w:val="0"/>
              <w:spacing w:before="0" w:after="283"/>
              <w:rPr/>
            </w:pPr>
            <w:r>
              <w:rPr/>
              <w:t>Aprovado</w:t>
            </w:r>
          </w:p>
        </w:tc>
        <w:tc>
          <w:tcPr>
            <w:tcW w:w="5432" w:type="dxa"/>
            <w:tcBorders/>
            <w:vAlign w:val="center"/>
          </w:tcPr>
          <w:p>
            <w:pPr>
              <w:pStyle w:val="Contedodatabela"/>
              <w:bidi w:val="0"/>
              <w:spacing w:before="0" w:after="283"/>
              <w:rPr/>
            </w:pPr>
            <w:r>
              <w:rPr/>
              <w:t>Retorno JSON válido com totais zerados; Pandas 2.3.3.</w:t>
            </w:r>
          </w:p>
        </w:tc>
      </w:tr>
      <w:tr>
        <w:trPr/>
        <w:tc>
          <w:tcPr>
            <w:tcW w:w="2697" w:type="dxa"/>
            <w:tcBorders/>
            <w:vAlign w:val="center"/>
          </w:tcPr>
          <w:p>
            <w:pPr>
              <w:pStyle w:val="Contedodatabela"/>
              <w:bidi w:val="0"/>
              <w:spacing w:before="0" w:after="283"/>
              <w:rPr/>
            </w:pPr>
            <w:r>
              <w:rPr/>
              <w:t>Inventário de rotas</w:t>
            </w:r>
          </w:p>
        </w:tc>
        <w:tc>
          <w:tcPr>
            <w:tcW w:w="1276" w:type="dxa"/>
            <w:tcBorders/>
            <w:vAlign w:val="center"/>
          </w:tcPr>
          <w:p>
            <w:pPr>
              <w:pStyle w:val="Contedodatabela"/>
              <w:bidi w:val="0"/>
              <w:spacing w:before="0" w:after="283"/>
              <w:rPr/>
            </w:pPr>
            <w:r>
              <w:rPr/>
              <w:t>Aprovado</w:t>
            </w:r>
          </w:p>
        </w:tc>
        <w:tc>
          <w:tcPr>
            <w:tcW w:w="5432" w:type="dxa"/>
            <w:tcBorders/>
            <w:vAlign w:val="center"/>
          </w:tcPr>
          <w:p>
            <w:pPr>
              <w:pStyle w:val="Contedodatabela"/>
              <w:bidi w:val="0"/>
              <w:spacing w:before="0" w:after="283"/>
              <w:rPr/>
            </w:pPr>
            <w:r>
              <w:rPr/>
              <w:t>105 rotas registradas.</w:t>
            </w:r>
          </w:p>
        </w:tc>
      </w:tr>
    </w:tbl>
    <w:p>
      <w:pPr>
        <w:pStyle w:val="Corpodotextosource"/>
        <w:bidi w:val="0"/>
        <w:rPr/>
      </w:pPr>
      <w:r>
        <w:rPr/>
        <w:t>Fonte: execução local dos comandos do projeto (2026).</w:t>
      </w:r>
    </w:p>
    <w:p>
      <w:pPr>
        <w:pStyle w:val="Ttulo2"/>
        <w:numPr>
          <w:ilvl w:val="0"/>
          <w:numId w:val="0"/>
        </w:numPr>
        <w:bidi w:val="0"/>
        <w:spacing w:lineRule="auto" w:line="360" w:before="200" w:after="120"/>
        <w:jc w:val="left"/>
        <w:rPr/>
      </w:pPr>
      <w:r>
        <w:rPr/>
        <w:t>11.2 Limites da verificação</w:t>
      </w:r>
    </w:p>
    <w:p>
      <w:pPr>
        <w:pStyle w:val="Corpodotexto"/>
        <w:bidi w:val="0"/>
        <w:spacing w:before="0" w:after="283"/>
        <w:rPr/>
      </w:pPr>
      <w:r>
        <w:rPr/>
        <w:t>Os resultados confirmam o comportamento coberto pelos testes e a capacidade de compilar o frontend no ambiente disponível. Não constituem homologação completa de usabilidade, desempenho, acessibilidade, segurança ofensiva, provedores OAuth reais, entrega de e-mail ou implantação distribuída.</w:t>
      </w:r>
    </w:p>
    <w:p>
      <w:pPr>
        <w:pStyle w:val="Ttulo1chapter"/>
        <w:bidi w:val="0"/>
        <w:jc w:val="left"/>
        <w:rPr/>
      </w:pPr>
      <w:r>
        <w:rPr/>
        <w:t>12 HISTÓRICO DE DESENVOLVIMENTO</w:t>
      </w:r>
    </w:p>
    <w:p>
      <w:pPr>
        <w:pStyle w:val="Corpodotexto"/>
        <w:bidi w:val="0"/>
        <w:spacing w:before="0" w:after="0"/>
        <w:jc w:val="center"/>
        <w:rPr/>
      </w:pPr>
      <w:r>
        <w:rPr/>
        <w:t>Quadro 5 — Marcos registrados no Git</w:t>
      </w:r>
    </w:p>
    <w:tbl>
      <w:tblPr>
        <w:tblW w:w="9405" w:type="dxa"/>
        <w:jc w:val="left"/>
        <w:tblInd w:w="0" w:type="dxa"/>
        <w:tblLayout w:type="fixed"/>
        <w:tblCellMar>
          <w:top w:w="28" w:type="dxa"/>
          <w:left w:w="28" w:type="dxa"/>
          <w:bottom w:w="28" w:type="dxa"/>
          <w:right w:w="28" w:type="dxa"/>
        </w:tblCellMar>
      </w:tblPr>
      <w:tblGrid>
        <w:gridCol w:w="929"/>
        <w:gridCol w:w="1531"/>
        <w:gridCol w:w="6945"/>
      </w:tblGrid>
      <w:tr>
        <w:trPr>
          <w:tblHeader w:val="true"/>
        </w:trPr>
        <w:tc>
          <w:tcPr>
            <w:tcW w:w="929" w:type="dxa"/>
            <w:tcBorders/>
            <w:vAlign w:val="center"/>
          </w:tcPr>
          <w:p>
            <w:pPr>
              <w:pStyle w:val="Ttulodetabela"/>
              <w:suppressLineNumbers/>
              <w:bidi w:val="0"/>
              <w:spacing w:before="0" w:after="283"/>
              <w:jc w:val="center"/>
              <w:rPr/>
            </w:pPr>
            <w:r>
              <w:rPr/>
              <w:t>Data</w:t>
            </w:r>
          </w:p>
        </w:tc>
        <w:tc>
          <w:tcPr>
            <w:tcW w:w="1531" w:type="dxa"/>
            <w:tcBorders/>
            <w:vAlign w:val="center"/>
          </w:tcPr>
          <w:p>
            <w:pPr>
              <w:pStyle w:val="Ttulodetabela"/>
              <w:suppressLineNumbers/>
              <w:bidi w:val="0"/>
              <w:spacing w:before="0" w:after="283"/>
              <w:jc w:val="center"/>
              <w:rPr/>
            </w:pPr>
            <w:r>
              <w:rPr/>
              <w:t>Identificador</w:t>
            </w:r>
          </w:p>
        </w:tc>
        <w:tc>
          <w:tcPr>
            <w:tcW w:w="6945" w:type="dxa"/>
            <w:tcBorders/>
            <w:vAlign w:val="center"/>
          </w:tcPr>
          <w:p>
            <w:pPr>
              <w:pStyle w:val="Ttulodetabela"/>
              <w:suppressLineNumbers/>
              <w:bidi w:val="0"/>
              <w:spacing w:before="0" w:after="283"/>
              <w:jc w:val="center"/>
              <w:rPr/>
            </w:pPr>
            <w:r>
              <w:rPr/>
              <w:t>Conteúdo</w:t>
            </w:r>
          </w:p>
        </w:tc>
      </w:tr>
      <w:tr>
        <w:trPr/>
        <w:tc>
          <w:tcPr>
            <w:tcW w:w="929" w:type="dxa"/>
            <w:tcBorders/>
            <w:vAlign w:val="center"/>
          </w:tcPr>
          <w:p>
            <w:pPr>
              <w:pStyle w:val="Contedodatabela"/>
              <w:bidi w:val="0"/>
              <w:spacing w:before="0" w:after="283"/>
              <w:rPr/>
            </w:pPr>
            <w:r>
              <w:rPr/>
              <w:t>9 jun. 2026</w:t>
            </w:r>
          </w:p>
        </w:tc>
        <w:tc>
          <w:tcPr>
            <w:tcW w:w="1531" w:type="dxa"/>
            <w:tcBorders/>
            <w:vAlign w:val="center"/>
          </w:tcPr>
          <w:p>
            <w:pPr>
              <w:pStyle w:val="Contedodatabela"/>
              <w:bidi w:val="0"/>
              <w:spacing w:before="0" w:after="283"/>
              <w:rPr/>
            </w:pPr>
            <w:r>
              <w:rPr>
                <w:rStyle w:val="Cdigofonte"/>
              </w:rPr>
              <w:t>16bb9fa</w:t>
            </w:r>
          </w:p>
        </w:tc>
        <w:tc>
          <w:tcPr>
            <w:tcW w:w="6945" w:type="dxa"/>
            <w:tcBorders/>
            <w:vAlign w:val="center"/>
          </w:tcPr>
          <w:p>
            <w:pPr>
              <w:pStyle w:val="Contedodatabela"/>
              <w:bidi w:val="0"/>
              <w:spacing w:before="0" w:after="283"/>
              <w:rPr/>
            </w:pPr>
            <w:r>
              <w:rPr/>
              <w:t>Estrutura inicial Laravel, autenticação, interface, configurações, banco e protótipo desktop.</w:t>
            </w:r>
          </w:p>
        </w:tc>
      </w:tr>
      <w:tr>
        <w:trPr/>
        <w:tc>
          <w:tcPr>
            <w:tcW w:w="929" w:type="dxa"/>
            <w:tcBorders/>
            <w:vAlign w:val="center"/>
          </w:tcPr>
          <w:p>
            <w:pPr>
              <w:pStyle w:val="Contedodatabela"/>
              <w:bidi w:val="0"/>
              <w:spacing w:before="0" w:after="283"/>
              <w:rPr/>
            </w:pPr>
            <w:r>
              <w:rPr/>
              <w:t>9 jun. 2026</w:t>
            </w:r>
          </w:p>
        </w:tc>
        <w:tc>
          <w:tcPr>
            <w:tcW w:w="1531" w:type="dxa"/>
            <w:tcBorders/>
            <w:vAlign w:val="center"/>
          </w:tcPr>
          <w:p>
            <w:pPr>
              <w:pStyle w:val="Contedodatabela"/>
              <w:bidi w:val="0"/>
              <w:spacing w:before="0" w:after="283"/>
              <w:rPr/>
            </w:pPr>
            <w:r>
              <w:rPr>
                <w:rStyle w:val="Cdigofonte"/>
              </w:rPr>
              <w:t>1aaa0cf</w:t>
            </w:r>
          </w:p>
        </w:tc>
        <w:tc>
          <w:tcPr>
            <w:tcW w:w="6945" w:type="dxa"/>
            <w:tcBorders/>
            <w:vAlign w:val="center"/>
          </w:tcPr>
          <w:p>
            <w:pPr>
              <w:pStyle w:val="Contedodatabela"/>
              <w:bidi w:val="0"/>
              <w:spacing w:before="0" w:after="283"/>
              <w:rPr/>
            </w:pPr>
            <w:r>
              <w:rPr/>
              <w:t>Ajustes para retirar dependências geradas do versionamento.</w:t>
            </w:r>
          </w:p>
        </w:tc>
      </w:tr>
      <w:tr>
        <w:trPr/>
        <w:tc>
          <w:tcPr>
            <w:tcW w:w="929" w:type="dxa"/>
            <w:tcBorders/>
            <w:vAlign w:val="center"/>
          </w:tcPr>
          <w:p>
            <w:pPr>
              <w:pStyle w:val="Contedodatabela"/>
              <w:bidi w:val="0"/>
              <w:spacing w:before="0" w:after="283"/>
              <w:rPr/>
            </w:pPr>
            <w:r>
              <w:rPr/>
              <w:t>9 jun. 2026</w:t>
            </w:r>
          </w:p>
        </w:tc>
        <w:tc>
          <w:tcPr>
            <w:tcW w:w="1531" w:type="dxa"/>
            <w:tcBorders/>
            <w:vAlign w:val="center"/>
          </w:tcPr>
          <w:p>
            <w:pPr>
              <w:pStyle w:val="Contedodatabela"/>
              <w:bidi w:val="0"/>
              <w:spacing w:before="0" w:after="283"/>
              <w:rPr/>
            </w:pPr>
            <w:r>
              <w:rPr>
                <w:rStyle w:val="Cdigofonte"/>
              </w:rPr>
              <w:t>225a2a3</w:t>
            </w:r>
          </w:p>
        </w:tc>
        <w:tc>
          <w:tcPr>
            <w:tcW w:w="6945" w:type="dxa"/>
            <w:tcBorders/>
            <w:vAlign w:val="center"/>
          </w:tcPr>
          <w:p>
            <w:pPr>
              <w:pStyle w:val="Contedodatabela"/>
              <w:bidi w:val="0"/>
              <w:spacing w:before="0" w:after="283"/>
              <w:rPr/>
            </w:pPr>
            <w:r>
              <w:rPr/>
              <w:t xml:space="preserve">Remoção do projeto duplicado </w:t>
            </w:r>
            <w:r>
              <w:rPr>
                <w:rStyle w:val="Cdigofonte"/>
              </w:rPr>
              <w:t>spot-desktop</w:t>
            </w:r>
            <w:r>
              <w:rPr/>
              <w:t xml:space="preserve"> do repositório.</w:t>
            </w:r>
          </w:p>
        </w:tc>
      </w:tr>
      <w:tr>
        <w:trPr/>
        <w:tc>
          <w:tcPr>
            <w:tcW w:w="929" w:type="dxa"/>
            <w:tcBorders/>
            <w:vAlign w:val="center"/>
          </w:tcPr>
          <w:p>
            <w:pPr>
              <w:pStyle w:val="Contedodatabela"/>
              <w:bidi w:val="0"/>
              <w:spacing w:before="0" w:after="283"/>
              <w:rPr/>
            </w:pPr>
            <w:r>
              <w:rPr/>
              <w:t>9 jun. 2026</w:t>
            </w:r>
          </w:p>
        </w:tc>
        <w:tc>
          <w:tcPr>
            <w:tcW w:w="1531" w:type="dxa"/>
            <w:tcBorders/>
            <w:vAlign w:val="center"/>
          </w:tcPr>
          <w:p>
            <w:pPr>
              <w:pStyle w:val="Contedodatabela"/>
              <w:bidi w:val="0"/>
              <w:spacing w:before="0" w:after="283"/>
              <w:rPr/>
            </w:pPr>
            <w:r>
              <w:rPr>
                <w:rStyle w:val="Cdigofonte"/>
              </w:rPr>
              <w:t>2c1b8aa</w:t>
            </w:r>
          </w:p>
        </w:tc>
        <w:tc>
          <w:tcPr>
            <w:tcW w:w="6945" w:type="dxa"/>
            <w:tcBorders/>
            <w:vAlign w:val="center"/>
          </w:tcPr>
          <w:p>
            <w:pPr>
              <w:pStyle w:val="Contedodatabela"/>
              <w:bidi w:val="0"/>
              <w:spacing w:before="0" w:after="283"/>
              <w:rPr/>
            </w:pPr>
            <w:r>
              <w:rPr/>
              <w:t>Exclusão lógica de arquivos automaticamente gerados por regras de ignore.</w:t>
            </w:r>
          </w:p>
        </w:tc>
      </w:tr>
      <w:tr>
        <w:trPr/>
        <w:tc>
          <w:tcPr>
            <w:tcW w:w="929" w:type="dxa"/>
            <w:tcBorders/>
            <w:vAlign w:val="center"/>
          </w:tcPr>
          <w:p>
            <w:pPr>
              <w:pStyle w:val="Contedodatabela"/>
              <w:bidi w:val="0"/>
              <w:spacing w:before="0" w:after="283"/>
              <w:rPr/>
            </w:pPr>
            <w:r>
              <w:rPr/>
              <w:t>20 ago. 2026</w:t>
            </w:r>
          </w:p>
        </w:tc>
        <w:tc>
          <w:tcPr>
            <w:tcW w:w="1531" w:type="dxa"/>
            <w:tcBorders/>
            <w:vAlign w:val="center"/>
          </w:tcPr>
          <w:p>
            <w:pPr>
              <w:pStyle w:val="Contedodatabela"/>
              <w:bidi w:val="0"/>
              <w:spacing w:before="0" w:after="283"/>
              <w:rPr/>
            </w:pPr>
            <w:r>
              <w:rPr>
                <w:rStyle w:val="Cdigofonte"/>
              </w:rPr>
              <w:t>7400ff7</w:t>
            </w:r>
          </w:p>
        </w:tc>
        <w:tc>
          <w:tcPr>
            <w:tcW w:w="6945" w:type="dxa"/>
            <w:tcBorders/>
            <w:vAlign w:val="center"/>
          </w:tcPr>
          <w:p>
            <w:pPr>
              <w:pStyle w:val="Contedodatabela"/>
              <w:bidi w:val="0"/>
              <w:spacing w:before="0" w:after="283"/>
              <w:rPr/>
            </w:pPr>
            <w:r>
              <w:rPr/>
              <w:t>Arquitetura API JWT, estoque, projetos, tarefas, autenticação social, redefinição de senha, perfil e nova SPA.</w:t>
            </w:r>
          </w:p>
        </w:tc>
      </w:tr>
      <w:tr>
        <w:trPr/>
        <w:tc>
          <w:tcPr>
            <w:tcW w:w="929" w:type="dxa"/>
            <w:tcBorders/>
            <w:vAlign w:val="center"/>
          </w:tcPr>
          <w:p>
            <w:pPr>
              <w:pStyle w:val="Contedodatabela"/>
              <w:bidi w:val="0"/>
              <w:spacing w:before="0" w:after="283"/>
              <w:rPr/>
            </w:pPr>
            <w:r>
              <w:rPr/>
              <w:t>23 ago. 2026</w:t>
            </w:r>
          </w:p>
        </w:tc>
        <w:tc>
          <w:tcPr>
            <w:tcW w:w="1531" w:type="dxa"/>
            <w:tcBorders/>
            <w:vAlign w:val="center"/>
          </w:tcPr>
          <w:p>
            <w:pPr>
              <w:pStyle w:val="Contedodatabela"/>
              <w:bidi w:val="0"/>
              <w:spacing w:before="0" w:after="283"/>
              <w:rPr/>
            </w:pPr>
            <w:r>
              <w:rPr>
                <w:rStyle w:val="Cdigofonte"/>
              </w:rPr>
              <w:t>8c0412a</w:t>
            </w:r>
          </w:p>
        </w:tc>
        <w:tc>
          <w:tcPr>
            <w:tcW w:w="6945" w:type="dxa"/>
            <w:tcBorders/>
            <w:vAlign w:val="center"/>
          </w:tcPr>
          <w:p>
            <w:pPr>
              <w:pStyle w:val="Contedodatabela"/>
              <w:bidi w:val="0"/>
              <w:spacing w:before="0" w:after="283"/>
              <w:rPr/>
            </w:pPr>
            <w:r>
              <w:rPr/>
              <w:t>Governança de projetos, segurança por sessão, administração, finanças, horas, despesas, convites, parâmetros, agenda, caixa de entrada, notificações e integrações.</w:t>
            </w:r>
          </w:p>
        </w:tc>
      </w:tr>
      <w:tr>
        <w:trPr/>
        <w:tc>
          <w:tcPr>
            <w:tcW w:w="929" w:type="dxa"/>
            <w:tcBorders/>
            <w:vAlign w:val="center"/>
          </w:tcPr>
          <w:p>
            <w:pPr>
              <w:pStyle w:val="Contedodatabela"/>
              <w:bidi w:val="0"/>
              <w:spacing w:before="0" w:after="283"/>
              <w:rPr/>
            </w:pPr>
            <w:r>
              <w:rPr/>
              <w:t>4 set. 2026</w:t>
            </w:r>
          </w:p>
        </w:tc>
        <w:tc>
          <w:tcPr>
            <w:tcW w:w="1531" w:type="dxa"/>
            <w:tcBorders/>
            <w:vAlign w:val="center"/>
          </w:tcPr>
          <w:p>
            <w:pPr>
              <w:pStyle w:val="Contedodatabela"/>
              <w:bidi w:val="0"/>
              <w:spacing w:before="0" w:after="283"/>
              <w:rPr/>
            </w:pPr>
            <w:r>
              <w:rPr/>
              <w:t>Árvore local</w:t>
            </w:r>
          </w:p>
        </w:tc>
        <w:tc>
          <w:tcPr>
            <w:tcW w:w="6945" w:type="dxa"/>
            <w:tcBorders/>
            <w:vAlign w:val="center"/>
          </w:tcPr>
          <w:p>
            <w:pPr>
              <w:pStyle w:val="Contedodatabela"/>
              <w:bidi w:val="0"/>
              <w:spacing w:before="0" w:after="283"/>
              <w:rPr/>
            </w:pPr>
            <w:r>
              <w:rPr/>
              <w:t>Painel de portfólios com Pandas, cadastro de projeto, menu de páginas, ajustes visuais e favicon; conteúdo ainda não versionado.</w:t>
            </w:r>
          </w:p>
        </w:tc>
      </w:tr>
    </w:tbl>
    <w:p>
      <w:pPr>
        <w:pStyle w:val="Corpodotextosource"/>
        <w:bidi w:val="0"/>
        <w:rPr/>
      </w:pPr>
      <w:r>
        <w:rPr/>
        <w:t>Fonte: histórico Git e estado do diretório de trabalho do Spot (2026).</w:t>
      </w:r>
    </w:p>
    <w:p>
      <w:pPr>
        <w:pStyle w:val="Ttulo1chapter"/>
        <w:bidi w:val="0"/>
        <w:jc w:val="left"/>
        <w:rPr/>
      </w:pPr>
      <w:r>
        <w:rPr/>
        <w:t>13 LIMITAÇÕES E PENDÊNCIAS</w:t>
      </w:r>
    </w:p>
    <w:p>
      <w:pPr>
        <w:pStyle w:val="Corpodotexto"/>
        <w:bidi w:val="0"/>
        <w:spacing w:before="0" w:after="283"/>
        <w:rPr/>
      </w:pPr>
      <w:r>
        <w:rPr/>
        <w:t>Na data de corte, devem ser considerados os seguintes pontos:</w:t>
      </w:r>
    </w:p>
    <w:p>
      <w:pPr>
        <w:pStyle w:val="Corpodotexto"/>
        <w:numPr>
          <w:ilvl w:val="0"/>
          <w:numId w:val="2"/>
        </w:numPr>
        <w:tabs>
          <w:tab w:val="clear" w:pos="1134"/>
          <w:tab w:val="left" w:pos="709" w:leader="none"/>
        </w:tabs>
        <w:bidi w:val="0"/>
        <w:spacing w:before="0" w:after="0"/>
        <w:ind w:left="709" w:hanging="283"/>
        <w:rPr/>
      </w:pPr>
      <w:r>
        <w:rPr/>
        <w:t xml:space="preserve">as alterações de analytics, interface, ícones e favicon ainda não estavam registradas em commit; </w:t>
      </w:r>
    </w:p>
    <w:p>
      <w:pPr>
        <w:pStyle w:val="Corpodotexto"/>
        <w:numPr>
          <w:ilvl w:val="0"/>
          <w:numId w:val="2"/>
        </w:numPr>
        <w:tabs>
          <w:tab w:val="clear" w:pos="1134"/>
          <w:tab w:val="left" w:pos="709" w:leader="none"/>
        </w:tabs>
        <w:bidi w:val="0"/>
        <w:spacing w:before="0" w:after="0"/>
        <w:ind w:left="709" w:hanging="283"/>
        <w:rPr/>
      </w:pPr>
      <w:r>
        <w:rPr/>
        <w:t xml:space="preserve">a execução do painel de portfólios depende da disponibilidade do Python e do Pandas no servidor; </w:t>
      </w:r>
    </w:p>
    <w:p>
      <w:pPr>
        <w:pStyle w:val="Corpodotexto"/>
        <w:numPr>
          <w:ilvl w:val="0"/>
          <w:numId w:val="2"/>
        </w:numPr>
        <w:tabs>
          <w:tab w:val="clear" w:pos="1134"/>
          <w:tab w:val="left" w:pos="709" w:leader="none"/>
        </w:tabs>
        <w:bidi w:val="0"/>
        <w:spacing w:before="0" w:after="0"/>
        <w:ind w:left="709" w:hanging="283"/>
        <w:rPr/>
      </w:pPr>
      <w:r>
        <w:rPr/>
        <w:t xml:space="preserve">a API JWT antiga aumenta a superfície de manutenção enquanto permanecer ativa; </w:t>
      </w:r>
    </w:p>
    <w:p>
      <w:pPr>
        <w:pStyle w:val="Corpodotexto"/>
        <w:numPr>
          <w:ilvl w:val="0"/>
          <w:numId w:val="2"/>
        </w:numPr>
        <w:tabs>
          <w:tab w:val="clear" w:pos="1134"/>
          <w:tab w:val="left" w:pos="709" w:leader="none"/>
        </w:tabs>
        <w:bidi w:val="0"/>
        <w:spacing w:before="0" w:after="0"/>
        <w:ind w:left="709" w:hanging="283"/>
        <w:rPr/>
      </w:pPr>
      <w:r>
        <w:rPr/>
        <w:t xml:space="preserve">os campos de autoria, instituição e cidade deste documento requerem preenchimento; </w:t>
      </w:r>
    </w:p>
    <w:p>
      <w:pPr>
        <w:pStyle w:val="Corpodotexto"/>
        <w:numPr>
          <w:ilvl w:val="0"/>
          <w:numId w:val="2"/>
        </w:numPr>
        <w:tabs>
          <w:tab w:val="clear" w:pos="1134"/>
          <w:tab w:val="left" w:pos="709" w:leader="none"/>
        </w:tabs>
        <w:bidi w:val="0"/>
        <w:spacing w:before="0" w:after="0"/>
        <w:ind w:left="709" w:hanging="283"/>
        <w:rPr/>
      </w:pPr>
      <w:r>
        <w:rPr/>
        <w:t xml:space="preserve">o sumário do PDF é editorial e deve ser atualizado caso haja paginação ou conteúdo acrescentado; </w:t>
      </w:r>
    </w:p>
    <w:p>
      <w:pPr>
        <w:pStyle w:val="Corpodotexto"/>
        <w:numPr>
          <w:ilvl w:val="0"/>
          <w:numId w:val="2"/>
        </w:numPr>
        <w:tabs>
          <w:tab w:val="clear" w:pos="1134"/>
          <w:tab w:val="left" w:pos="709" w:leader="none"/>
        </w:tabs>
        <w:bidi w:val="0"/>
        <w:spacing w:before="0" w:after="0"/>
        <w:ind w:left="709" w:hanging="283"/>
        <w:rPr/>
      </w:pPr>
      <w:r>
        <w:rPr/>
        <w:t xml:space="preserve">homologações de acessibilidade, carga, integração OAuth e e-mail não foram comprovadas nesta rodada; </w:t>
      </w:r>
    </w:p>
    <w:p>
      <w:pPr>
        <w:pStyle w:val="Corpodotexto"/>
        <w:numPr>
          <w:ilvl w:val="0"/>
          <w:numId w:val="2"/>
        </w:numPr>
        <w:tabs>
          <w:tab w:val="clear" w:pos="1134"/>
          <w:tab w:val="left" w:pos="709" w:leader="none"/>
        </w:tabs>
        <w:bidi w:val="0"/>
        <w:ind w:left="709" w:hanging="283"/>
        <w:rPr/>
      </w:pPr>
      <w:r>
        <w:rPr/>
        <w:t xml:space="preserve">o PostgreSQL deve ser operado com bancos isolados por ambiente, backups, monitoramento e alta disponibilidade compatíveis com a produção. </w:t>
      </w:r>
    </w:p>
    <w:p>
      <w:pPr>
        <w:pStyle w:val="Ttulo1chapter"/>
        <w:bidi w:val="0"/>
        <w:jc w:val="left"/>
        <w:rPr/>
      </w:pPr>
      <w:r>
        <w:rPr/>
        <w:t>14 CONCLUSÃO</w:t>
      </w:r>
    </w:p>
    <w:p>
      <w:pPr>
        <w:pStyle w:val="Corpodotexto"/>
        <w:bidi w:val="0"/>
        <w:spacing w:before="0" w:after="283"/>
        <w:rPr/>
      </w:pPr>
      <w:r>
        <w:rPr/>
        <w:t>O repositório registra a evolução de um protótipo Laravel para uma plataforma integrada com API versionada, SPA React, controles de segurança, governança de projetos e apuração financeira. O uso de ações de domínio, auditoria, permissões e testes evidencia preocupação com consistência e rastreabilidade.</w:t>
      </w:r>
    </w:p>
    <w:p>
      <w:pPr>
        <w:pStyle w:val="Corpodotexto"/>
        <w:bidi w:val="0"/>
        <w:spacing w:before="0" w:after="283"/>
        <w:rPr/>
      </w:pPr>
      <w:r>
        <w:rPr/>
        <w:t>As verificações desta edição foram concluídas sem falhas. O principal trabalho ainda pendente de versionamento é o módulo analítico de portfólios e seus ajustes associados. Antes de uma liberação, recomenda-se revisar e agrupar essas alterações em commit próprio, instalar a dependência Python no ambiente-alvo e executar homologação funcional e de segurança.</w:t>
      </w:r>
    </w:p>
    <w:p>
      <w:pPr>
        <w:pStyle w:val="Ttulo1newpage"/>
        <w:bidi w:val="0"/>
        <w:jc w:val="left"/>
        <w:rPr/>
      </w:pPr>
      <w:r>
        <w:rPr/>
        <w:t>REFERÊNCIAS</w:t>
      </w:r>
    </w:p>
    <w:p>
      <w:pPr>
        <w:pStyle w:val="Corpodotexto"/>
        <w:bidi w:val="0"/>
        <w:spacing w:before="0" w:after="283"/>
        <w:rPr/>
      </w:pPr>
      <w:r>
        <w:rPr/>
        <w:t xml:space="preserve">ASSOCIAÇÃO BRASILEIRA DE NORMAS TÉCNICAS. </w:t>
      </w:r>
      <w:r>
        <w:rPr>
          <w:rStyle w:val="Nfaseforte"/>
        </w:rPr>
        <w:t>ABNT NBR 14724: informação e documentação — trabalhos acadêmicos — apresentação</w:t>
      </w:r>
      <w:r>
        <w:rPr/>
        <w:t>. Rio de Janeiro: ABNT, 2024.</w:t>
      </w:r>
    </w:p>
    <w:p>
      <w:pPr>
        <w:pStyle w:val="Corpodotexto"/>
        <w:bidi w:val="0"/>
        <w:spacing w:before="0" w:after="283"/>
        <w:rPr/>
      </w:pPr>
      <w:r>
        <w:rPr/>
        <w:t xml:space="preserve">ASSOCIAÇÃO BRASILEIRA DE NORMAS TÉCNICAS. </w:t>
      </w:r>
      <w:r>
        <w:rPr>
          <w:rStyle w:val="Nfaseforte"/>
        </w:rPr>
        <w:t>ABNT NBR 6023: informação e documentação — referências — elaboração</w:t>
      </w:r>
      <w:r>
        <w:rPr/>
        <w:t>. Rio de Janeiro: ABNT, 2018.</w:t>
      </w:r>
    </w:p>
    <w:p>
      <w:pPr>
        <w:pStyle w:val="Corpodotexto"/>
        <w:bidi w:val="0"/>
        <w:spacing w:before="0" w:after="283"/>
        <w:rPr/>
      </w:pPr>
      <w:r>
        <w:rPr/>
        <w:t xml:space="preserve">ASSOCIAÇÃO BRASILEIRA DE NORMAS TÉCNICAS. </w:t>
      </w:r>
      <w:r>
        <w:rPr>
          <w:rStyle w:val="Nfaseforte"/>
        </w:rPr>
        <w:t>ABNT NBR 6024: informação e documentação — numeração progressiva das seções de um documento — apresentação</w:t>
      </w:r>
      <w:r>
        <w:rPr/>
        <w:t>. Rio de Janeiro: ABNT, 2012.</w:t>
      </w:r>
    </w:p>
    <w:p>
      <w:pPr>
        <w:pStyle w:val="Corpodotexto"/>
        <w:bidi w:val="0"/>
        <w:spacing w:before="0" w:after="283"/>
        <w:rPr/>
      </w:pPr>
      <w:r>
        <w:rPr/>
        <w:t xml:space="preserve">ASSOCIAÇÃO BRASILEIRA DE NORMAS TÉCNICAS. </w:t>
      </w:r>
      <w:r>
        <w:rPr>
          <w:rStyle w:val="Nfaseforte"/>
        </w:rPr>
        <w:t>ABNT NBR 6027: informação e documentação — sumário — apresentação</w:t>
      </w:r>
      <w:r>
        <w:rPr/>
        <w:t>. Rio de Janeiro: ABNT, 2012.</w:t>
      </w:r>
    </w:p>
    <w:p>
      <w:pPr>
        <w:pStyle w:val="Corpodotexto"/>
        <w:bidi w:val="0"/>
        <w:spacing w:before="0" w:after="283"/>
        <w:rPr/>
      </w:pPr>
      <w:r>
        <w:rPr/>
        <w:t xml:space="preserve">ASSOCIAÇÃO BRASILEIRA DE NORMAS TÉCNICAS. </w:t>
      </w:r>
      <w:r>
        <w:rPr>
          <w:rStyle w:val="Nfaseforte"/>
        </w:rPr>
        <w:t>ABNT NBR 6028: informação e documentação — resumo, resenha e recensão — apresentação</w:t>
      </w:r>
      <w:r>
        <w:rPr/>
        <w:t>. Rio de Janeiro: ABNT, 2021.</w:t>
      </w:r>
    </w:p>
    <w:p>
      <w:pPr>
        <w:pStyle w:val="Corpodotexto"/>
        <w:bidi w:val="0"/>
        <w:spacing w:before="0" w:after="283"/>
        <w:rPr/>
      </w:pPr>
      <w:r>
        <w:rPr/>
        <w:t xml:space="preserve">ASSOCIAÇÃO BRASILEIRA DE NORMAS TÉCNICAS. </w:t>
      </w:r>
      <w:r>
        <w:rPr>
          <w:rStyle w:val="Nfaseforte"/>
        </w:rPr>
        <w:t>ABNT NBR 10520: informação e documentação — citações em documentos — apresentação</w:t>
      </w:r>
      <w:r>
        <w:rPr/>
        <w:t>. Rio de Janeiro: ABNT, 2023.</w:t>
      </w:r>
    </w:p>
    <w:p>
      <w:pPr>
        <w:pStyle w:val="Corpodotexto"/>
        <w:bidi w:val="0"/>
        <w:spacing w:before="0" w:after="283"/>
        <w:rPr/>
      </w:pPr>
      <w:r>
        <w:rPr/>
        <w:t xml:space="preserve">LARAVEL. </w:t>
      </w:r>
      <w:r>
        <w:rPr>
          <w:rStyle w:val="Nfaseforte"/>
        </w:rPr>
        <w:t>Laravel documentation</w:t>
      </w:r>
      <w:r>
        <w:rPr/>
        <w:t>. [S. l.], 2026. Disponível em: &lt;https://laravel.com/docs&gt;. Acesso em: 4 set. 2026.</w:t>
      </w:r>
    </w:p>
    <w:p>
      <w:pPr>
        <w:pStyle w:val="Corpodotexto"/>
        <w:bidi w:val="0"/>
        <w:spacing w:before="0" w:after="283"/>
        <w:rPr/>
      </w:pPr>
      <w:r>
        <w:rPr/>
        <w:t xml:space="preserve">META PLATFORMS. </w:t>
      </w:r>
      <w:r>
        <w:rPr>
          <w:rStyle w:val="Nfaseforte"/>
        </w:rPr>
        <w:t>React documentation</w:t>
      </w:r>
      <w:r>
        <w:rPr/>
        <w:t>. [S. l.], 2026. Disponível em: &lt;https://react.dev/&gt;. Acesso em: 4 set. 2026.</w:t>
      </w:r>
    </w:p>
    <w:p>
      <w:pPr>
        <w:pStyle w:val="Corpodotexto"/>
        <w:bidi w:val="0"/>
        <w:spacing w:before="0" w:after="283"/>
        <w:rPr/>
      </w:pPr>
      <w:r>
        <w:rPr/>
        <w:t xml:space="preserve">OPENJS FOUNDATION. </w:t>
      </w:r>
      <w:r>
        <w:rPr>
          <w:rStyle w:val="Nfaseforte"/>
        </w:rPr>
        <w:t>Vite guide</w:t>
      </w:r>
      <w:r>
        <w:rPr/>
        <w:t>. [S. l.], 2026. Disponível em: &lt;https://vite.dev/guide/&gt;. Acesso em: 4 set. 2026.</w:t>
      </w:r>
    </w:p>
    <w:p>
      <w:pPr>
        <w:pStyle w:val="Corpodotexto"/>
        <w:bidi w:val="0"/>
        <w:spacing w:before="0" w:after="283"/>
        <w:rPr/>
      </w:pPr>
      <w:r>
        <w:rPr/>
        <w:t xml:space="preserve">THE PANDAS DEVELOPMENT TEAM. </w:t>
      </w:r>
      <w:r>
        <w:rPr>
          <w:rStyle w:val="Nfaseforte"/>
        </w:rPr>
        <w:t>Pandas documentation</w:t>
      </w:r>
      <w:r>
        <w:rPr/>
        <w:t>. [S. l.], 2026. Disponível em: &lt;https://pandas.pydata.org/docs/&gt;. Acesso em: 4 set. 2026.</w:t>
      </w:r>
    </w:p>
    <w:p>
      <w:pPr>
        <w:pStyle w:val="Corpodotexto"/>
        <w:bidi w:val="0"/>
        <w:spacing w:before="0" w:after="283"/>
        <w:rPr/>
      </w:pPr>
      <w:r>
        <w:rPr/>
        <w:t xml:space="preserve">SPOT. </w:t>
      </w:r>
      <w:r>
        <w:rPr>
          <w:rStyle w:val="Nfaseforte"/>
        </w:rPr>
        <w:t>Repositório local do sistema Spot</w:t>
      </w:r>
      <w:r>
        <w:rPr/>
        <w:t>: código-fonte, histórico Git, testes e arquivos de configuração. Versão consultada: commit 8c0412a e alterações locais. [S. l.], 2026.</w:t>
      </w:r>
    </w:p>
    <w:p>
      <w:pPr>
        <w:pStyle w:val="Ttulo1newpage"/>
        <w:bidi w:val="0"/>
        <w:jc w:val="left"/>
        <w:rPr/>
      </w:pPr>
      <w:r>
        <w:rPr/>
        <w:t>APÊNDICE A — INVENTÁRIO RESUMIDO DAS ROTAS</w:t>
      </w:r>
    </w:p>
    <w:p>
      <w:pPr>
        <w:pStyle w:val="Corpodotexto"/>
        <w:bidi w:val="0"/>
        <w:spacing w:before="0" w:after="0"/>
        <w:jc w:val="center"/>
        <w:rPr/>
      </w:pPr>
      <w:r>
        <w:rPr/>
        <w:t>Quadro 6 — Grupos de endpoints da API principal</w:t>
      </w:r>
    </w:p>
    <w:tbl>
      <w:tblPr>
        <w:tblW w:w="9405" w:type="dxa"/>
        <w:jc w:val="left"/>
        <w:tblInd w:w="0" w:type="dxa"/>
        <w:tblLayout w:type="fixed"/>
        <w:tblCellMar>
          <w:top w:w="28" w:type="dxa"/>
          <w:left w:w="28" w:type="dxa"/>
          <w:bottom w:w="28" w:type="dxa"/>
          <w:right w:w="28" w:type="dxa"/>
        </w:tblCellMar>
      </w:tblPr>
      <w:tblGrid>
        <w:gridCol w:w="1859"/>
        <w:gridCol w:w="7546"/>
      </w:tblGrid>
      <w:tr>
        <w:trPr>
          <w:tblHeader w:val="true"/>
        </w:trPr>
        <w:tc>
          <w:tcPr>
            <w:tcW w:w="1859" w:type="dxa"/>
            <w:tcBorders/>
            <w:vAlign w:val="center"/>
          </w:tcPr>
          <w:p>
            <w:pPr>
              <w:pStyle w:val="Ttulodetabela"/>
              <w:suppressLineNumbers/>
              <w:bidi w:val="0"/>
              <w:spacing w:before="0" w:after="283"/>
              <w:jc w:val="center"/>
              <w:rPr/>
            </w:pPr>
            <w:r>
              <w:rPr/>
              <w:t>Grupo</w:t>
            </w:r>
          </w:p>
        </w:tc>
        <w:tc>
          <w:tcPr>
            <w:tcW w:w="7546" w:type="dxa"/>
            <w:tcBorders/>
            <w:vAlign w:val="center"/>
          </w:tcPr>
          <w:p>
            <w:pPr>
              <w:pStyle w:val="Ttulodetabela"/>
              <w:suppressLineNumbers/>
              <w:bidi w:val="0"/>
              <w:spacing w:before="0" w:after="283"/>
              <w:jc w:val="center"/>
              <w:rPr/>
            </w:pPr>
            <w:r>
              <w:rPr/>
              <w:t>Operações principais</w:t>
            </w:r>
          </w:p>
        </w:tc>
      </w:tr>
      <w:tr>
        <w:trPr/>
        <w:tc>
          <w:tcPr>
            <w:tcW w:w="1859" w:type="dxa"/>
            <w:tcBorders/>
            <w:vAlign w:val="center"/>
          </w:tcPr>
          <w:p>
            <w:pPr>
              <w:pStyle w:val="Contedodatabela"/>
              <w:bidi w:val="0"/>
              <w:spacing w:before="0" w:after="283"/>
              <w:rPr/>
            </w:pPr>
            <w:r>
              <w:rPr/>
              <w:t>Autenticação</w:t>
            </w:r>
          </w:p>
        </w:tc>
        <w:tc>
          <w:tcPr>
            <w:tcW w:w="7546" w:type="dxa"/>
            <w:tcBorders/>
            <w:vAlign w:val="center"/>
          </w:tcPr>
          <w:p>
            <w:pPr>
              <w:pStyle w:val="Contedodatabela"/>
              <w:bidi w:val="0"/>
              <w:spacing w:before="0" w:after="283"/>
              <w:rPr/>
            </w:pPr>
            <w:r>
              <w:rPr>
                <w:rStyle w:val="Cdigofonte"/>
              </w:rPr>
              <w:t>POST /api/v1/auth/login</w:t>
            </w:r>
            <w:r>
              <w:rPr/>
              <w:t xml:space="preserve">; </w:t>
            </w:r>
            <w:r>
              <w:rPr>
                <w:rStyle w:val="Cdigofonte"/>
              </w:rPr>
              <w:t>POST /api/v1/auth/logout</w:t>
            </w:r>
            <w:r>
              <w:rPr/>
              <w:t xml:space="preserve">; </w:t>
            </w:r>
            <w:r>
              <w:rPr>
                <w:rStyle w:val="Cdigofonte"/>
              </w:rPr>
              <w:t>GET /api/v1/auth/me</w:t>
            </w:r>
            <w:r>
              <w:rPr/>
              <w:t>; projetos do usuário; fusos horários.</w:t>
            </w:r>
          </w:p>
        </w:tc>
      </w:tr>
      <w:tr>
        <w:trPr/>
        <w:tc>
          <w:tcPr>
            <w:tcW w:w="1859" w:type="dxa"/>
            <w:tcBorders/>
            <w:vAlign w:val="center"/>
          </w:tcPr>
          <w:p>
            <w:pPr>
              <w:pStyle w:val="Contedodatabela"/>
              <w:bidi w:val="0"/>
              <w:spacing w:before="0" w:after="283"/>
              <w:rPr/>
            </w:pPr>
            <w:r>
              <w:rPr/>
              <w:t>Projetos</w:t>
            </w:r>
          </w:p>
        </w:tc>
        <w:tc>
          <w:tcPr>
            <w:tcW w:w="7546" w:type="dxa"/>
            <w:tcBorders/>
            <w:vAlign w:val="center"/>
          </w:tcPr>
          <w:p>
            <w:pPr>
              <w:pStyle w:val="Contedodatabela"/>
              <w:bidi w:val="0"/>
              <w:spacing w:before="0" w:after="283"/>
              <w:rPr/>
            </w:pPr>
            <w:r>
              <w:rPr/>
              <w:t>Listar, criar, exibir, alterar, excluir logicamente, finalizar, reabrir e consultar configuração.</w:t>
            </w:r>
          </w:p>
        </w:tc>
      </w:tr>
      <w:tr>
        <w:trPr/>
        <w:tc>
          <w:tcPr>
            <w:tcW w:w="1859" w:type="dxa"/>
            <w:tcBorders/>
            <w:vAlign w:val="center"/>
          </w:tcPr>
          <w:p>
            <w:pPr>
              <w:pStyle w:val="Contedodatabela"/>
              <w:bidi w:val="0"/>
              <w:spacing w:before="0" w:after="283"/>
              <w:rPr/>
            </w:pPr>
            <w:r>
              <w:rPr/>
              <w:t>Equipe e finanças</w:t>
            </w:r>
          </w:p>
        </w:tc>
        <w:tc>
          <w:tcPr>
            <w:tcW w:w="7546" w:type="dxa"/>
            <w:tcBorders/>
            <w:vAlign w:val="center"/>
          </w:tcPr>
          <w:p>
            <w:pPr>
              <w:pStyle w:val="Contedodatabela"/>
              <w:bidi w:val="0"/>
              <w:spacing w:before="0" w:after="283"/>
              <w:rPr/>
            </w:pPr>
            <w:r>
              <w:rPr/>
              <w:t>Membros, tarifas, tributos, despesas, revisão, apontamentos e resultado financeiro.</w:t>
            </w:r>
          </w:p>
        </w:tc>
      </w:tr>
      <w:tr>
        <w:trPr/>
        <w:tc>
          <w:tcPr>
            <w:tcW w:w="1859" w:type="dxa"/>
            <w:tcBorders/>
            <w:vAlign w:val="center"/>
          </w:tcPr>
          <w:p>
            <w:pPr>
              <w:pStyle w:val="Contedodatabela"/>
              <w:bidi w:val="0"/>
              <w:spacing w:before="0" w:after="283"/>
              <w:rPr/>
            </w:pPr>
            <w:r>
              <w:rPr/>
              <w:t>Convites</w:t>
            </w:r>
          </w:p>
        </w:tc>
        <w:tc>
          <w:tcPr>
            <w:tcW w:w="7546" w:type="dxa"/>
            <w:tcBorders/>
            <w:vAlign w:val="center"/>
          </w:tcPr>
          <w:p>
            <w:pPr>
              <w:pStyle w:val="Contedodatabela"/>
              <w:bidi w:val="0"/>
              <w:spacing w:before="0" w:after="283"/>
              <w:rPr/>
            </w:pPr>
            <w:r>
              <w:rPr/>
              <w:t>Criar, aceitar e revogar.</w:t>
            </w:r>
          </w:p>
        </w:tc>
      </w:tr>
      <w:tr>
        <w:trPr/>
        <w:tc>
          <w:tcPr>
            <w:tcW w:w="1859" w:type="dxa"/>
            <w:tcBorders/>
            <w:vAlign w:val="center"/>
          </w:tcPr>
          <w:p>
            <w:pPr>
              <w:pStyle w:val="Contedodatabela"/>
              <w:bidi w:val="0"/>
              <w:spacing w:before="0" w:after="283"/>
              <w:rPr/>
            </w:pPr>
            <w:r>
              <w:rPr/>
              <w:t>Relatórios</w:t>
            </w:r>
          </w:p>
        </w:tc>
        <w:tc>
          <w:tcPr>
            <w:tcW w:w="7546" w:type="dxa"/>
            <w:tcBorders/>
            <w:vAlign w:val="center"/>
          </w:tcPr>
          <w:p>
            <w:pPr>
              <w:pStyle w:val="Contedodatabela"/>
              <w:bidi w:val="0"/>
              <w:spacing w:before="0" w:after="283"/>
              <w:rPr/>
            </w:pPr>
            <w:r>
              <w:rPr>
                <w:rStyle w:val="Cdigofonte"/>
              </w:rPr>
              <w:t>GET /api/v1/reports/portfolio</w:t>
            </w:r>
            <w:r>
              <w:rPr/>
              <w:t xml:space="preserve"> e </w:t>
            </w:r>
            <w:r>
              <w:rPr>
                <w:rStyle w:val="Cdigofonte"/>
              </w:rPr>
              <w:t>GET /api/v1/reports/project-analytics</w:t>
            </w:r>
            <w:r>
              <w:rPr/>
              <w:t>.</w:t>
            </w:r>
          </w:p>
        </w:tc>
      </w:tr>
      <w:tr>
        <w:trPr/>
        <w:tc>
          <w:tcPr>
            <w:tcW w:w="1859" w:type="dxa"/>
            <w:tcBorders/>
            <w:vAlign w:val="center"/>
          </w:tcPr>
          <w:p>
            <w:pPr>
              <w:pStyle w:val="Contedodatabela"/>
              <w:bidi w:val="0"/>
              <w:spacing w:before="0" w:after="283"/>
              <w:rPr/>
            </w:pPr>
            <w:r>
              <w:rPr/>
              <w:t>Administração</w:t>
            </w:r>
          </w:p>
        </w:tc>
        <w:tc>
          <w:tcPr>
            <w:tcW w:w="7546" w:type="dxa"/>
            <w:tcBorders/>
            <w:vAlign w:val="center"/>
          </w:tcPr>
          <w:p>
            <w:pPr>
              <w:pStyle w:val="Contedodatabela"/>
              <w:bidi w:val="0"/>
              <w:spacing w:before="0" w:after="283"/>
              <w:rPr/>
            </w:pPr>
            <w:r>
              <w:rPr/>
              <w:t>Provisionar usuário e alterar perfil/estado.</w:t>
            </w:r>
          </w:p>
        </w:tc>
      </w:tr>
      <w:tr>
        <w:trPr/>
        <w:tc>
          <w:tcPr>
            <w:tcW w:w="1859" w:type="dxa"/>
            <w:tcBorders/>
            <w:vAlign w:val="center"/>
          </w:tcPr>
          <w:p>
            <w:pPr>
              <w:pStyle w:val="Contedodatabela"/>
              <w:bidi w:val="0"/>
              <w:spacing w:before="0" w:after="283"/>
              <w:rPr/>
            </w:pPr>
            <w:r>
              <w:rPr/>
              <w:t>Segurança</w:t>
            </w:r>
          </w:p>
        </w:tc>
        <w:tc>
          <w:tcPr>
            <w:tcW w:w="7546" w:type="dxa"/>
            <w:tcBorders/>
            <w:vAlign w:val="center"/>
          </w:tcPr>
          <w:p>
            <w:pPr>
              <w:pStyle w:val="Contedodatabela"/>
              <w:bidi w:val="0"/>
              <w:spacing w:before="0" w:after="283"/>
              <w:rPr/>
            </w:pPr>
            <w:r>
              <w:rPr/>
              <w:t>Senha, preferências, provedores, sessões e autenticação em dois fatores.</w:t>
            </w:r>
          </w:p>
        </w:tc>
      </w:tr>
      <w:tr>
        <w:trPr/>
        <w:tc>
          <w:tcPr>
            <w:tcW w:w="1859" w:type="dxa"/>
            <w:tcBorders/>
            <w:vAlign w:val="center"/>
          </w:tcPr>
          <w:p>
            <w:pPr>
              <w:pStyle w:val="Contedodatabela"/>
              <w:bidi w:val="0"/>
              <w:spacing w:before="0" w:after="283"/>
              <w:rPr/>
            </w:pPr>
            <w:r>
              <w:rPr/>
              <w:t>Operação</w:t>
            </w:r>
          </w:p>
        </w:tc>
        <w:tc>
          <w:tcPr>
            <w:tcW w:w="7546" w:type="dxa"/>
            <w:tcBorders/>
            <w:vAlign w:val="center"/>
          </w:tcPr>
          <w:p>
            <w:pPr>
              <w:pStyle w:val="Contedodatabela"/>
              <w:bidi w:val="0"/>
              <w:spacing w:before="0" w:after="283"/>
              <w:rPr/>
            </w:pPr>
            <w:r>
              <w:rPr/>
              <w:t>Dashboard, tarefas, agenda, caixa de entrada, notificações e parâmetros.</w:t>
            </w:r>
          </w:p>
        </w:tc>
      </w:tr>
      <w:tr>
        <w:trPr/>
        <w:tc>
          <w:tcPr>
            <w:tcW w:w="1859" w:type="dxa"/>
            <w:tcBorders/>
            <w:vAlign w:val="center"/>
          </w:tcPr>
          <w:p>
            <w:pPr>
              <w:pStyle w:val="Contedodatabela"/>
              <w:bidi w:val="0"/>
              <w:spacing w:before="0" w:after="283"/>
              <w:rPr/>
            </w:pPr>
            <w:r>
              <w:rPr/>
              <w:t>Estoque v1</w:t>
            </w:r>
          </w:p>
        </w:tc>
        <w:tc>
          <w:tcPr>
            <w:tcW w:w="7546" w:type="dxa"/>
            <w:tcBorders/>
            <w:vAlign w:val="center"/>
          </w:tcPr>
          <w:p>
            <w:pPr>
              <w:pStyle w:val="Contedodatabela"/>
              <w:bidi w:val="0"/>
              <w:spacing w:before="0" w:after="283"/>
              <w:rPr/>
            </w:pPr>
            <w:r>
              <w:rPr/>
              <w:t xml:space="preserve">Categorias, produtos, movimentos e dashboard sob </w:t>
            </w:r>
            <w:r>
              <w:rPr>
                <w:rStyle w:val="Cdigofonte"/>
              </w:rPr>
              <w:t>/api/v1</w:t>
            </w:r>
            <w:r>
              <w:rPr/>
              <w:t>.</w:t>
            </w:r>
          </w:p>
        </w:tc>
      </w:tr>
    </w:tbl>
    <w:p>
      <w:pPr>
        <w:pStyle w:val="Corpodotextosource"/>
        <w:bidi w:val="0"/>
        <w:rPr/>
      </w:pPr>
      <w:r>
        <w:rPr/>
        <w:t xml:space="preserve">Fonte: </w:t>
      </w:r>
      <w:r>
        <w:rPr>
          <w:rStyle w:val="Cdigofonte"/>
        </w:rPr>
        <w:t>routes/api.php</w:t>
      </w:r>
      <w:r>
        <w:rPr/>
        <w:t xml:space="preserve"> e inventário do Laravel (2026).</w:t>
      </w:r>
    </w:p>
    <w:p>
      <w:pPr>
        <w:pStyle w:val="Ttulo1newpage"/>
        <w:bidi w:val="0"/>
        <w:jc w:val="left"/>
        <w:rPr/>
      </w:pPr>
      <w:r>
        <w:rPr/>
        <w:t>APÊNDICE B — RASTREABILIDADE DOS ARTEFATOS</w:t>
      </w:r>
    </w:p>
    <w:p>
      <w:pPr>
        <w:pStyle w:val="Corpodotexto"/>
        <w:bidi w:val="0"/>
        <w:spacing w:before="0" w:after="0"/>
        <w:jc w:val="center"/>
        <w:rPr/>
      </w:pPr>
      <w:r>
        <w:rPr/>
        <w:t>Quadro 7 — Localização dos principais artefatos</w:t>
      </w:r>
    </w:p>
    <w:tbl>
      <w:tblPr>
        <w:tblW w:w="9405" w:type="dxa"/>
        <w:jc w:val="left"/>
        <w:tblInd w:w="0" w:type="dxa"/>
        <w:tblLayout w:type="fixed"/>
        <w:tblCellMar>
          <w:top w:w="28" w:type="dxa"/>
          <w:left w:w="28" w:type="dxa"/>
          <w:bottom w:w="28" w:type="dxa"/>
          <w:right w:w="28" w:type="dxa"/>
        </w:tblCellMar>
      </w:tblPr>
      <w:tblGrid>
        <w:gridCol w:w="2539"/>
        <w:gridCol w:w="6866"/>
      </w:tblGrid>
      <w:tr>
        <w:trPr>
          <w:tblHeader w:val="true"/>
        </w:trPr>
        <w:tc>
          <w:tcPr>
            <w:tcW w:w="2539" w:type="dxa"/>
            <w:tcBorders/>
            <w:vAlign w:val="center"/>
          </w:tcPr>
          <w:p>
            <w:pPr>
              <w:pStyle w:val="Ttulodetabela"/>
              <w:suppressLineNumbers/>
              <w:bidi w:val="0"/>
              <w:spacing w:before="0" w:after="283"/>
              <w:jc w:val="center"/>
              <w:rPr/>
            </w:pPr>
            <w:r>
              <w:rPr/>
              <w:t>Finalidade</w:t>
            </w:r>
          </w:p>
        </w:tc>
        <w:tc>
          <w:tcPr>
            <w:tcW w:w="6866" w:type="dxa"/>
            <w:tcBorders/>
            <w:vAlign w:val="center"/>
          </w:tcPr>
          <w:p>
            <w:pPr>
              <w:pStyle w:val="Ttulodetabela"/>
              <w:suppressLineNumbers/>
              <w:bidi w:val="0"/>
              <w:spacing w:before="0" w:after="283"/>
              <w:jc w:val="center"/>
              <w:rPr/>
            </w:pPr>
            <w:r>
              <w:rPr/>
              <w:t>Localização</w:t>
            </w:r>
          </w:p>
        </w:tc>
      </w:tr>
      <w:tr>
        <w:trPr/>
        <w:tc>
          <w:tcPr>
            <w:tcW w:w="2539" w:type="dxa"/>
            <w:tcBorders/>
            <w:vAlign w:val="center"/>
          </w:tcPr>
          <w:p>
            <w:pPr>
              <w:pStyle w:val="Contedodatabela"/>
              <w:bidi w:val="0"/>
              <w:spacing w:before="0" w:after="283"/>
              <w:rPr/>
            </w:pPr>
            <w:r>
              <w:rPr/>
              <w:t>Regras de domínio</w:t>
            </w:r>
          </w:p>
        </w:tc>
        <w:tc>
          <w:tcPr>
            <w:tcW w:w="6866" w:type="dxa"/>
            <w:tcBorders/>
            <w:vAlign w:val="center"/>
          </w:tcPr>
          <w:p>
            <w:pPr>
              <w:pStyle w:val="Contedodatabela"/>
              <w:bidi w:val="0"/>
              <w:spacing w:before="0" w:after="283"/>
              <w:rPr/>
            </w:pPr>
            <w:r>
              <w:rPr>
                <w:rStyle w:val="Cdigofonte"/>
              </w:rPr>
              <w:t>app/Domain/</w:t>
            </w:r>
          </w:p>
        </w:tc>
      </w:tr>
      <w:tr>
        <w:trPr/>
        <w:tc>
          <w:tcPr>
            <w:tcW w:w="2539" w:type="dxa"/>
            <w:tcBorders/>
            <w:vAlign w:val="center"/>
          </w:tcPr>
          <w:p>
            <w:pPr>
              <w:pStyle w:val="Contedodatabela"/>
              <w:bidi w:val="0"/>
              <w:spacing w:before="0" w:after="283"/>
              <w:rPr/>
            </w:pPr>
            <w:r>
              <w:rPr/>
              <w:t>Controladores HTTP</w:t>
            </w:r>
          </w:p>
        </w:tc>
        <w:tc>
          <w:tcPr>
            <w:tcW w:w="6866" w:type="dxa"/>
            <w:tcBorders/>
            <w:vAlign w:val="center"/>
          </w:tcPr>
          <w:p>
            <w:pPr>
              <w:pStyle w:val="Contedodatabela"/>
              <w:bidi w:val="0"/>
              <w:spacing w:before="0" w:after="283"/>
              <w:rPr/>
            </w:pPr>
            <w:r>
              <w:rPr>
                <w:rStyle w:val="Cdigofonte"/>
              </w:rPr>
              <w:t>app/Http/Controllers/</w:t>
            </w:r>
          </w:p>
        </w:tc>
      </w:tr>
      <w:tr>
        <w:trPr/>
        <w:tc>
          <w:tcPr>
            <w:tcW w:w="2539" w:type="dxa"/>
            <w:tcBorders/>
            <w:vAlign w:val="center"/>
          </w:tcPr>
          <w:p>
            <w:pPr>
              <w:pStyle w:val="Contedodatabela"/>
              <w:bidi w:val="0"/>
              <w:spacing w:before="0" w:after="283"/>
              <w:rPr/>
            </w:pPr>
            <w:r>
              <w:rPr/>
              <w:t>Validação de projetos e estoque</w:t>
            </w:r>
          </w:p>
        </w:tc>
        <w:tc>
          <w:tcPr>
            <w:tcW w:w="6866" w:type="dxa"/>
            <w:tcBorders/>
            <w:vAlign w:val="center"/>
          </w:tcPr>
          <w:p>
            <w:pPr>
              <w:pStyle w:val="Contedodatabela"/>
              <w:bidi w:val="0"/>
              <w:spacing w:before="0" w:after="283"/>
              <w:rPr/>
            </w:pPr>
            <w:r>
              <w:rPr>
                <w:rStyle w:val="Cdigofonte"/>
              </w:rPr>
              <w:t>app/Http/Requests/</w:t>
            </w:r>
          </w:p>
        </w:tc>
      </w:tr>
      <w:tr>
        <w:trPr/>
        <w:tc>
          <w:tcPr>
            <w:tcW w:w="2539" w:type="dxa"/>
            <w:tcBorders/>
            <w:vAlign w:val="center"/>
          </w:tcPr>
          <w:p>
            <w:pPr>
              <w:pStyle w:val="Contedodatabela"/>
              <w:bidi w:val="0"/>
              <w:spacing w:before="0" w:after="283"/>
              <w:rPr/>
            </w:pPr>
            <w:r>
              <w:rPr/>
              <w:t>Modelos de persistência</w:t>
            </w:r>
          </w:p>
        </w:tc>
        <w:tc>
          <w:tcPr>
            <w:tcW w:w="6866" w:type="dxa"/>
            <w:tcBorders/>
            <w:vAlign w:val="center"/>
          </w:tcPr>
          <w:p>
            <w:pPr>
              <w:pStyle w:val="Contedodatabela"/>
              <w:bidi w:val="0"/>
              <w:spacing w:before="0" w:after="283"/>
              <w:rPr/>
            </w:pPr>
            <w:r>
              <w:rPr>
                <w:rStyle w:val="Cdigofonte"/>
              </w:rPr>
              <w:t>app/Models/</w:t>
            </w:r>
          </w:p>
        </w:tc>
      </w:tr>
      <w:tr>
        <w:trPr/>
        <w:tc>
          <w:tcPr>
            <w:tcW w:w="2539" w:type="dxa"/>
            <w:tcBorders/>
            <w:vAlign w:val="center"/>
          </w:tcPr>
          <w:p>
            <w:pPr>
              <w:pStyle w:val="Contedodatabela"/>
              <w:bidi w:val="0"/>
              <w:spacing w:before="0" w:after="283"/>
              <w:rPr/>
            </w:pPr>
            <w:r>
              <w:rPr/>
              <w:t>Esquema e evolução do banco</w:t>
            </w:r>
          </w:p>
        </w:tc>
        <w:tc>
          <w:tcPr>
            <w:tcW w:w="6866" w:type="dxa"/>
            <w:tcBorders/>
            <w:vAlign w:val="center"/>
          </w:tcPr>
          <w:p>
            <w:pPr>
              <w:pStyle w:val="Contedodatabela"/>
              <w:bidi w:val="0"/>
              <w:spacing w:before="0" w:after="283"/>
              <w:rPr/>
            </w:pPr>
            <w:r>
              <w:rPr>
                <w:rStyle w:val="Cdigofonte"/>
              </w:rPr>
              <w:t>database/migrations/</w:t>
            </w:r>
          </w:p>
        </w:tc>
      </w:tr>
      <w:tr>
        <w:trPr/>
        <w:tc>
          <w:tcPr>
            <w:tcW w:w="2539" w:type="dxa"/>
            <w:tcBorders/>
            <w:vAlign w:val="center"/>
          </w:tcPr>
          <w:p>
            <w:pPr>
              <w:pStyle w:val="Contedodatabela"/>
              <w:bidi w:val="0"/>
              <w:spacing w:before="0" w:after="283"/>
              <w:rPr/>
            </w:pPr>
            <w:r>
              <w:rPr/>
              <w:t>Dados iniciais e demonstração</w:t>
            </w:r>
          </w:p>
        </w:tc>
        <w:tc>
          <w:tcPr>
            <w:tcW w:w="6866" w:type="dxa"/>
            <w:tcBorders/>
            <w:vAlign w:val="center"/>
          </w:tcPr>
          <w:p>
            <w:pPr>
              <w:pStyle w:val="Contedodatabela"/>
              <w:bidi w:val="0"/>
              <w:spacing w:before="0" w:after="283"/>
              <w:rPr/>
            </w:pPr>
            <w:r>
              <w:rPr>
                <w:rStyle w:val="Cdigofonte"/>
              </w:rPr>
              <w:t>database/seeders/</w:t>
            </w:r>
          </w:p>
        </w:tc>
      </w:tr>
      <w:tr>
        <w:trPr/>
        <w:tc>
          <w:tcPr>
            <w:tcW w:w="2539" w:type="dxa"/>
            <w:tcBorders/>
            <w:vAlign w:val="center"/>
          </w:tcPr>
          <w:p>
            <w:pPr>
              <w:pStyle w:val="Contedodatabela"/>
              <w:bidi w:val="0"/>
              <w:spacing w:before="0" w:after="283"/>
              <w:rPr/>
            </w:pPr>
            <w:r>
              <w:rPr/>
              <w:t>Rotas</w:t>
            </w:r>
          </w:p>
        </w:tc>
        <w:tc>
          <w:tcPr>
            <w:tcW w:w="6866" w:type="dxa"/>
            <w:tcBorders/>
            <w:vAlign w:val="center"/>
          </w:tcPr>
          <w:p>
            <w:pPr>
              <w:pStyle w:val="Contedodatabela"/>
              <w:bidi w:val="0"/>
              <w:spacing w:before="0" w:after="283"/>
              <w:rPr/>
            </w:pPr>
            <w:r>
              <w:rPr>
                <w:rStyle w:val="Cdigofonte"/>
              </w:rPr>
              <w:t>routes/api.php</w:t>
            </w:r>
            <w:r>
              <w:rPr/>
              <w:t xml:space="preserve"> e </w:t>
            </w:r>
            <w:r>
              <w:rPr>
                <w:rStyle w:val="Cdigofonte"/>
              </w:rPr>
              <w:t>routes/web.php</w:t>
            </w:r>
          </w:p>
        </w:tc>
      </w:tr>
      <w:tr>
        <w:trPr/>
        <w:tc>
          <w:tcPr>
            <w:tcW w:w="2539" w:type="dxa"/>
            <w:tcBorders/>
            <w:vAlign w:val="center"/>
          </w:tcPr>
          <w:p>
            <w:pPr>
              <w:pStyle w:val="Contedodatabela"/>
              <w:bidi w:val="0"/>
              <w:spacing w:before="0" w:after="283"/>
              <w:rPr/>
            </w:pPr>
            <w:r>
              <w:rPr/>
              <w:t>Aplicação React</w:t>
            </w:r>
          </w:p>
        </w:tc>
        <w:tc>
          <w:tcPr>
            <w:tcW w:w="6866" w:type="dxa"/>
            <w:tcBorders/>
            <w:vAlign w:val="center"/>
          </w:tcPr>
          <w:p>
            <w:pPr>
              <w:pStyle w:val="Contedodatabela"/>
              <w:bidi w:val="0"/>
              <w:spacing w:before="0" w:after="283"/>
              <w:rPr/>
            </w:pPr>
            <w:r>
              <w:rPr>
                <w:rStyle w:val="Cdigofonte"/>
              </w:rPr>
              <w:t>resources/js/App.jsx</w:t>
            </w:r>
          </w:p>
        </w:tc>
      </w:tr>
      <w:tr>
        <w:trPr/>
        <w:tc>
          <w:tcPr>
            <w:tcW w:w="2539" w:type="dxa"/>
            <w:tcBorders/>
            <w:vAlign w:val="center"/>
          </w:tcPr>
          <w:p>
            <w:pPr>
              <w:pStyle w:val="Contedodatabela"/>
              <w:bidi w:val="0"/>
              <w:spacing w:before="0" w:after="283"/>
              <w:rPr/>
            </w:pPr>
            <w:r>
              <w:rPr/>
              <w:t>Estilos</w:t>
            </w:r>
          </w:p>
        </w:tc>
        <w:tc>
          <w:tcPr>
            <w:tcW w:w="6866" w:type="dxa"/>
            <w:tcBorders/>
            <w:vAlign w:val="center"/>
          </w:tcPr>
          <w:p>
            <w:pPr>
              <w:pStyle w:val="Contedodatabela"/>
              <w:bidi w:val="0"/>
              <w:spacing w:before="0" w:after="283"/>
              <w:rPr/>
            </w:pPr>
            <w:r>
              <w:rPr>
                <w:rStyle w:val="Cdigofonte"/>
              </w:rPr>
              <w:t>resources/css/app.css</w:t>
            </w:r>
          </w:p>
        </w:tc>
      </w:tr>
      <w:tr>
        <w:trPr/>
        <w:tc>
          <w:tcPr>
            <w:tcW w:w="2539" w:type="dxa"/>
            <w:tcBorders/>
            <w:vAlign w:val="center"/>
          </w:tcPr>
          <w:p>
            <w:pPr>
              <w:pStyle w:val="Contedodatabela"/>
              <w:bidi w:val="0"/>
              <w:spacing w:before="0" w:after="283"/>
              <w:rPr/>
            </w:pPr>
            <w:r>
              <w:rPr/>
              <w:t>Página base</w:t>
            </w:r>
          </w:p>
        </w:tc>
        <w:tc>
          <w:tcPr>
            <w:tcW w:w="6866" w:type="dxa"/>
            <w:tcBorders/>
            <w:vAlign w:val="center"/>
          </w:tcPr>
          <w:p>
            <w:pPr>
              <w:pStyle w:val="Contedodatabela"/>
              <w:bidi w:val="0"/>
              <w:spacing w:before="0" w:after="283"/>
              <w:rPr/>
            </w:pPr>
            <w:r>
              <w:rPr>
                <w:rStyle w:val="Cdigofonte"/>
              </w:rPr>
              <w:t>resources/views/app.blade.php</w:t>
            </w:r>
          </w:p>
        </w:tc>
      </w:tr>
      <w:tr>
        <w:trPr/>
        <w:tc>
          <w:tcPr>
            <w:tcW w:w="2539" w:type="dxa"/>
            <w:tcBorders/>
            <w:vAlign w:val="center"/>
          </w:tcPr>
          <w:p>
            <w:pPr>
              <w:pStyle w:val="Contedodatabela"/>
              <w:bidi w:val="0"/>
              <w:spacing w:before="0" w:after="283"/>
              <w:rPr/>
            </w:pPr>
            <w:r>
              <w:rPr/>
              <w:t>Analytics</w:t>
            </w:r>
          </w:p>
        </w:tc>
        <w:tc>
          <w:tcPr>
            <w:tcW w:w="6866" w:type="dxa"/>
            <w:tcBorders/>
            <w:vAlign w:val="center"/>
          </w:tcPr>
          <w:p>
            <w:pPr>
              <w:pStyle w:val="Contedodatabela"/>
              <w:bidi w:val="0"/>
              <w:spacing w:before="0" w:after="283"/>
              <w:rPr/>
            </w:pPr>
            <w:r>
              <w:rPr>
                <w:rStyle w:val="Cdigofonte"/>
              </w:rPr>
              <w:t>app/Http/Controllers/Api/ProjectAnalyticsController.php</w:t>
            </w:r>
            <w:r>
              <w:rPr/>
              <w:t xml:space="preserve"> e </w:t>
            </w:r>
            <w:r>
              <w:rPr>
                <w:rStyle w:val="Cdigofonte"/>
              </w:rPr>
              <w:t>scripts/project_analytics.py</w:t>
            </w:r>
          </w:p>
        </w:tc>
      </w:tr>
      <w:tr>
        <w:trPr/>
        <w:tc>
          <w:tcPr>
            <w:tcW w:w="2539" w:type="dxa"/>
            <w:tcBorders/>
            <w:vAlign w:val="center"/>
          </w:tcPr>
          <w:p>
            <w:pPr>
              <w:pStyle w:val="Contedodatabela"/>
              <w:bidi w:val="0"/>
              <w:spacing w:before="0" w:after="283"/>
              <w:rPr/>
            </w:pPr>
            <w:r>
              <w:rPr/>
              <w:t>Testes</w:t>
            </w:r>
          </w:p>
        </w:tc>
        <w:tc>
          <w:tcPr>
            <w:tcW w:w="6866" w:type="dxa"/>
            <w:tcBorders/>
            <w:vAlign w:val="center"/>
          </w:tcPr>
          <w:p>
            <w:pPr>
              <w:pStyle w:val="Contedodatabela"/>
              <w:bidi w:val="0"/>
              <w:spacing w:before="0" w:after="283"/>
              <w:rPr/>
            </w:pPr>
            <w:r>
              <w:rPr>
                <w:rStyle w:val="Cdigofonte"/>
              </w:rPr>
              <w:t>tests/Feature/</w:t>
            </w:r>
            <w:r>
              <w:rPr/>
              <w:t xml:space="preserve"> e </w:t>
            </w:r>
            <w:r>
              <w:rPr>
                <w:rStyle w:val="Cdigofonte"/>
              </w:rPr>
              <w:t>tests/Unit/</w:t>
            </w:r>
          </w:p>
        </w:tc>
      </w:tr>
      <w:tr>
        <w:trPr/>
        <w:tc>
          <w:tcPr>
            <w:tcW w:w="2539" w:type="dxa"/>
            <w:tcBorders/>
            <w:vAlign w:val="center"/>
          </w:tcPr>
          <w:p>
            <w:pPr>
              <w:pStyle w:val="Contedodatabela"/>
              <w:bidi w:val="0"/>
              <w:spacing w:before="0" w:after="283"/>
              <w:rPr/>
            </w:pPr>
            <w:r>
              <w:rPr/>
              <w:t>Operação local</w:t>
            </w:r>
          </w:p>
        </w:tc>
        <w:tc>
          <w:tcPr>
            <w:tcW w:w="6866" w:type="dxa"/>
            <w:tcBorders/>
            <w:vAlign w:val="center"/>
          </w:tcPr>
          <w:p>
            <w:pPr>
              <w:pStyle w:val="Contedodatabela"/>
              <w:bidi w:val="0"/>
              <w:spacing w:before="0" w:after="283"/>
              <w:rPr/>
            </w:pPr>
            <w:r>
              <w:rPr>
                <w:rStyle w:val="Cdigofonte"/>
              </w:rPr>
              <w:t>README.md</w:t>
            </w:r>
            <w:r>
              <w:rPr/>
              <w:t xml:space="preserve">, </w:t>
            </w:r>
            <w:r>
              <w:rPr>
                <w:rStyle w:val="Cdigofonte"/>
              </w:rPr>
              <w:t>iniciar.sh</w:t>
            </w:r>
            <w:r>
              <w:rPr/>
              <w:t xml:space="preserve">, </w:t>
            </w:r>
            <w:r>
              <w:rPr>
                <w:rStyle w:val="Cdigofonte"/>
              </w:rPr>
              <w:t>composer.json</w:t>
            </w:r>
            <w:r>
              <w:rPr/>
              <w:t xml:space="preserve">, </w:t>
            </w:r>
            <w:r>
              <w:rPr>
                <w:rStyle w:val="Cdigofonte"/>
              </w:rPr>
              <w:t>package.json</w:t>
            </w:r>
            <w:r>
              <w:rPr/>
              <w:t xml:space="preserve"> e </w:t>
            </w:r>
            <w:r>
              <w:rPr>
                <w:rStyle w:val="Cdigofonte"/>
              </w:rPr>
              <w:t>requirements.txt</w:t>
            </w:r>
          </w:p>
        </w:tc>
      </w:tr>
    </w:tbl>
    <w:p>
      <w:pPr>
        <w:pStyle w:val="Corpodotextosource"/>
        <w:bidi w:val="0"/>
        <w:spacing w:before="0" w:after="283"/>
        <w:rPr/>
      </w:pPr>
      <w:r>
        <w:rPr/>
        <w:t>Fonte: repositório Spot (2026).</w:t>
      </w:r>
    </w:p>
    <w:sectPr>
      <w:type w:val="nextPage"/>
      <w:pgSz w:w="12240" w:h="15840"/>
      <w:pgMar w:left="1701" w:right="1134" w:gutter="0" w:header="0" w:top="1701"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Unicode MS">
    <w:charset w:val="01"/>
    <w:family w:val="auto"/>
    <w:pitch w:val="variable"/>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pt-B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jc w:val="both"/>
    </w:pPr>
    <w:rPr>
      <w:rFonts w:ascii="Arial;sans-serif" w:hAnsi="Arial;sans-serif" w:eastAsia="Arial;sans-serif" w:cs="Arial;sans-serif"/>
      <w:color w:val="111111"/>
      <w:sz w:val="24"/>
      <w:szCs w:val="24"/>
      <w:lang w:val="pt-BR" w:eastAsia="zh-CN" w:bidi="hi-IN"/>
    </w:rPr>
  </w:style>
  <w:style w:type="paragraph" w:styleId="Ttulo1">
    <w:name w:val="Heading 1"/>
    <w:basedOn w:val="Ttulo"/>
    <w:next w:val="Corpodotexto"/>
    <w:qFormat/>
    <w:pPr>
      <w:spacing w:lineRule="auto" w:line="360"/>
      <w:jc w:val="left"/>
    </w:pPr>
    <w:rPr>
      <w:rFonts w:ascii="Liberation Sans Unicode MS" w:hAnsi="Liberation Sans Unicode MS"/>
      <w:b/>
      <w:bCs/>
      <w:caps/>
      <w:sz w:val="24"/>
      <w:szCs w:val="24"/>
    </w:rPr>
  </w:style>
  <w:style w:type="paragraph" w:styleId="Ttulo2">
    <w:name w:val="Heading 2"/>
    <w:basedOn w:val="Ttulo"/>
    <w:next w:val="Corpodotexto"/>
    <w:qFormat/>
    <w:pPr>
      <w:numPr>
        <w:ilvl w:val="0"/>
        <w:numId w:val="0"/>
      </w:numPr>
      <w:spacing w:lineRule="auto" w:line="360" w:before="200" w:after="120"/>
      <w:jc w:val="left"/>
      <w:outlineLvl w:val="1"/>
    </w:pPr>
    <w:rPr>
      <w:rFonts w:ascii="Liberation Serif" w:hAnsi="Liberation Serif" w:eastAsia="Noto Serif CJK SC" w:cs="Lohit Devanagari"/>
      <w:b/>
      <w:bCs/>
      <w:sz w:val="24"/>
      <w:szCs w:val="24"/>
    </w:rPr>
  </w:style>
  <w:style w:type="paragraph" w:styleId="Ttulo3">
    <w:name w:val="Heading 3"/>
    <w:basedOn w:val="Ttulo"/>
    <w:next w:val="Corpodotexto"/>
    <w:qFormat/>
    <w:pPr>
      <w:numPr>
        <w:ilvl w:val="0"/>
        <w:numId w:val="0"/>
      </w:numPr>
      <w:spacing w:lineRule="auto" w:line="360" w:before="140" w:after="120"/>
      <w:jc w:val="left"/>
      <w:outlineLvl w:val="2"/>
    </w:pPr>
    <w:rPr>
      <w:rFonts w:ascii="Liberation Serif" w:hAnsi="Liberation Serif" w:eastAsia="Noto Serif CJK SC" w:cs="Lohit Devanagari"/>
      <w:b/>
      <w:bCs/>
      <w:sz w:val="24"/>
      <w:szCs w:val="24"/>
    </w:rPr>
  </w:style>
  <w:style w:type="character" w:styleId="Caracteresdenotadefim">
    <w:name w:val="Caracteres de nota de fim"/>
    <w:qFormat/>
    <w:rPr/>
  </w:style>
  <w:style w:type="character" w:styleId="Caracteresdenotaderodap">
    <w:name w:val="Caracteres de nota de rodapé"/>
    <w:qFormat/>
    <w:rPr/>
  </w:style>
  <w:style w:type="character" w:styleId="LinkdaInternet">
    <w:name w:val="Link da Internet"/>
    <w:rPr>
      <w:color w:val="000080"/>
      <w:u w:val="single"/>
    </w:rPr>
  </w:style>
  <w:style w:type="character" w:styleId="Cdigofonte">
    <w:name w:val="Código-fonte"/>
    <w:qFormat/>
    <w:rPr>
      <w:rFonts w:ascii="Liberation Mono;monospace" w:hAnsi="Liberation Mono;monospace" w:eastAsia="Liberation Mono;monospace" w:cs="Liberation Mono;monospace"/>
      <w:sz w:val="20"/>
      <w:szCs w:val="20"/>
    </w:rPr>
  </w:style>
  <w:style w:type="character" w:styleId="Nfaseforte">
    <w:name w:val="Ênfase forte"/>
    <w:qFormat/>
    <w:rPr>
      <w:b/>
      <w:bCs/>
    </w:rPr>
  </w:style>
  <w:style w:type="character" w:styleId="Marcadores">
    <w:name w:val="Marcadores"/>
    <w:qFormat/>
    <w:rPr>
      <w:rFonts w:ascii="OpenSymbol" w:hAnsi="OpenSymbol" w:eastAsia="OpenSymbol" w:cs="OpenSymbol"/>
    </w:rPr>
  </w:style>
  <w:style w:type="paragraph" w:styleId="Linhahorizontal">
    <w:name w:val="Linha horizontal"/>
    <w:basedOn w:val="Normal"/>
    <w:next w:val="Corpodotexto"/>
    <w:qFormat/>
    <w:pPr>
      <w:pBdr>
        <w:bottom w:val="double" w:sz="2" w:space="0" w:color="808080"/>
      </w:pBdr>
      <w:spacing w:before="0" w:after="283"/>
    </w:pPr>
    <w:rPr>
      <w:sz w:val="12"/>
    </w:rPr>
  </w:style>
  <w:style w:type="paragraph" w:styleId="Corpodotexto">
    <w:name w:val="Body Text"/>
    <w:basedOn w:val="Normal"/>
    <w:pPr>
      <w:spacing w:before="0" w:after="283"/>
    </w:pPr>
    <w:rPr/>
  </w:style>
  <w:style w:type="paragraph" w:styleId="Remetente">
    <w:name w:val="Envelope Return"/>
    <w:basedOn w:val="Normal"/>
    <w:pPr/>
    <w:rPr>
      <w:i/>
    </w:rPr>
  </w:style>
  <w:style w:type="paragraph" w:styleId="Contedodatabela">
    <w:name w:val="Conteúdo da tabela"/>
    <w:basedOn w:val="Corpodotexto"/>
    <w:qFormat/>
    <w:pPr/>
    <w:rPr/>
  </w:style>
  <w:style w:type="paragraph" w:styleId="CabealhoeRodap">
    <w:name w:val="Cabeçalho e Rodapé"/>
    <w:basedOn w:val="Normal"/>
    <w:qFormat/>
    <w:pPr>
      <w:suppressLineNumbers/>
      <w:tabs>
        <w:tab w:val="clear" w:pos="1134"/>
        <w:tab w:val="center" w:pos="4986" w:leader="none"/>
        <w:tab w:val="right" w:pos="9972" w:leader="none"/>
      </w:tabs>
    </w:pPr>
    <w:rPr/>
  </w:style>
  <w:style w:type="paragraph" w:styleId="Rodap">
    <w:name w:val="Footer"/>
    <w:basedOn w:val="Normal"/>
    <w:pPr>
      <w:suppressLineNumbers/>
      <w:tabs>
        <w:tab w:val="clear" w:pos="1134"/>
        <w:tab w:val="center" w:pos="4818" w:leader="none"/>
        <w:tab w:val="right" w:pos="9637" w:leader="none"/>
      </w:tabs>
    </w:pPr>
    <w:rPr/>
  </w:style>
  <w:style w:type="paragraph" w:styleId="Cabealho">
    <w:name w:val="Header"/>
    <w:basedOn w:val="Normal"/>
    <w:pPr>
      <w:suppressLineNumbers/>
      <w:tabs>
        <w:tab w:val="clear" w:pos="1134"/>
        <w:tab w:val="center" w:pos="4818" w:leader="none"/>
        <w:tab w:val="right" w:pos="9637" w:leader="none"/>
      </w:tabs>
    </w:pPr>
    <w:rPr/>
  </w:style>
  <w:style w:type="paragraph" w:styleId="Ttulo">
    <w:name w:val="Título"/>
    <w:basedOn w:val="Normal"/>
    <w:next w:val="Corpodotexto"/>
    <w:qFormat/>
    <w:pPr>
      <w:keepNext w:val="true"/>
      <w:spacing w:before="240" w:after="283"/>
    </w:pPr>
    <w:rPr>
      <w:rFonts w:ascii="Liberation Sans" w:hAnsi="Liberation Sans"/>
      <w:sz w:val="28"/>
      <w:szCs w:val="28"/>
    </w:rPr>
  </w:style>
  <w:style w:type="paragraph" w:styleId="Ndice">
    <w:name w:val="Índice"/>
    <w:basedOn w:val="Normal"/>
    <w:qFormat/>
    <w:pPr>
      <w:suppressLineNumbers/>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Lista">
    <w:name w:val="List"/>
    <w:basedOn w:val="Corpodotexto"/>
    <w:pPr/>
    <w:rPr>
      <w:rFonts w:cs="Lohit Devanagari"/>
    </w:rPr>
  </w:style>
  <w:style w:type="paragraph" w:styleId="Ttulo1chapter">
    <w:name w:val="Título 1.chapter"/>
    <w:basedOn w:val="Ttulo1"/>
    <w:qFormat/>
    <w:pPr>
      <w:pageBreakBefore/>
    </w:pPr>
    <w:rPr/>
  </w:style>
  <w:style w:type="paragraph" w:styleId="Corpodotextonature">
    <w:name w:val="Corpo do texto.nature"/>
    <w:basedOn w:val="Corpodotexto"/>
    <w:qFormat/>
    <w:pPr>
      <w:spacing w:lineRule="auto" w:line="240"/>
      <w:jc w:val="both"/>
    </w:pPr>
    <w:rPr>
      <w:sz w:val="20"/>
      <w:szCs w:val="20"/>
    </w:rPr>
  </w:style>
  <w:style w:type="paragraph" w:styleId="Ttulo1center">
    <w:name w:val="Título 1.center"/>
    <w:basedOn w:val="Ttulo1"/>
    <w:qFormat/>
    <w:pPr>
      <w:jc w:val="center"/>
    </w:pPr>
    <w:rPr/>
  </w:style>
  <w:style w:type="paragraph" w:styleId="Corpodotextoabstract">
    <w:name w:val="Corpo do texto.abstract"/>
    <w:basedOn w:val="Corpodotexto"/>
    <w:qFormat/>
    <w:pPr>
      <w:spacing w:lineRule="auto" w:line="240"/>
    </w:pPr>
    <w:rPr/>
  </w:style>
  <w:style w:type="paragraph" w:styleId="Corpodotextokeywords">
    <w:name w:val="Corpo do texto.keywords"/>
    <w:basedOn w:val="Corpodotexto"/>
    <w:qFormat/>
    <w:pPr/>
    <w:rPr/>
  </w:style>
  <w:style w:type="paragraph" w:styleId="Ttulo1newpage">
    <w:name w:val="Título 1.new-page"/>
    <w:basedOn w:val="Ttulo1"/>
    <w:qFormat/>
    <w:pPr>
      <w:pageBreakBefore/>
    </w:pPr>
    <w:rPr/>
  </w:style>
  <w:style w:type="paragraph" w:styleId="Corpodotextonote">
    <w:name w:val="Corpo do texto.note"/>
    <w:basedOn w:val="Corpodotexto"/>
    <w:qFormat/>
    <w:pPr/>
    <w:rPr/>
  </w:style>
  <w:style w:type="paragraph" w:styleId="Ttulodetabela">
    <w:name w:val="Título de tabela"/>
    <w:basedOn w:val="Contedodatabela"/>
    <w:qFormat/>
    <w:pPr>
      <w:suppressLineNumbers/>
      <w:jc w:val="center"/>
    </w:pPr>
    <w:rPr>
      <w:b/>
      <w:bCs/>
    </w:rPr>
  </w:style>
  <w:style w:type="paragraph" w:styleId="Corpodotextosource">
    <w:name w:val="Corpo do texto.source"/>
    <w:basedOn w:val="Corpodotexto"/>
    <w:qFormat/>
    <w:pPr/>
    <w:rPr/>
  </w:style>
  <w:style w:type="paragraph" w:styleId="Corpodotextomono">
    <w:name w:val="Corpo do texto.mono"/>
    <w:basedOn w:val="Corpodotexto"/>
    <w:qFormat/>
    <w:pPr>
      <w:spacing w:lineRule="auto" w:line="288"/>
      <w:jc w:val="left"/>
    </w:pPr>
    <w:rPr>
      <w:rFonts w:ascii="Liberation Mono;monospace" w:hAnsi="Liberation Mono;monospace" w:eastAsia="Liberation Mono;monospace" w:cs="Liberation Mono;monospace"/>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18</Pages>
  <Words>3495</Words>
  <Characters>22067</Characters>
  <CharactersWithSpaces>25265</CharactersWithSpaces>
  <Paragraphs>317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cp:revision>0</cp:revision>
  <dc:subject/>
  <dc:title>Documentação técnica do sistema Spot</dc:title>
</cp:coreProperties>
</file>

<file path=docProps/custom.xml><?xml version="1.0" encoding="utf-8"?>
<Properties xmlns="http://schemas.openxmlformats.org/officeDocument/2006/custom-properties" xmlns:vt="http://schemas.openxmlformats.org/officeDocument/2006/docPropsVTypes"/>
</file>