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D5" w:rsidRPr="00075C83" w:rsidRDefault="001F15D5" w:rsidP="001F15D5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1F15D5" w:rsidRPr="00075C83" w:rsidRDefault="001F15D5" w:rsidP="001F15D5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1F15D5" w:rsidRPr="00075C83" w:rsidRDefault="001F15D5" w:rsidP="001F15D5">
      <w:pPr>
        <w:jc w:val="center"/>
        <w:rPr>
          <w:sz w:val="48"/>
          <w:szCs w:val="48"/>
        </w:rPr>
      </w:pPr>
    </w:p>
    <w:p w:rsidR="001F15D5" w:rsidRPr="00075C83" w:rsidRDefault="001F15D5" w:rsidP="001F15D5">
      <w:pPr>
        <w:jc w:val="center"/>
        <w:rPr>
          <w:sz w:val="48"/>
          <w:szCs w:val="48"/>
        </w:rPr>
      </w:pPr>
    </w:p>
    <w:p w:rsidR="001F15D5" w:rsidRPr="00075C83" w:rsidRDefault="001F15D5" w:rsidP="001F15D5">
      <w:pPr>
        <w:jc w:val="center"/>
        <w:rPr>
          <w:sz w:val="48"/>
          <w:szCs w:val="48"/>
        </w:rPr>
      </w:pPr>
    </w:p>
    <w:p w:rsidR="001F15D5" w:rsidRPr="00075C83" w:rsidRDefault="001F15D5" w:rsidP="001F15D5">
      <w:pPr>
        <w:rPr>
          <w:sz w:val="48"/>
          <w:szCs w:val="48"/>
        </w:rPr>
      </w:pPr>
    </w:p>
    <w:p w:rsidR="001F15D5" w:rsidRPr="00075C83" w:rsidRDefault="001F15D5" w:rsidP="001F15D5">
      <w:pPr>
        <w:jc w:val="center"/>
        <w:rPr>
          <w:sz w:val="48"/>
          <w:szCs w:val="48"/>
        </w:rPr>
      </w:pPr>
    </w:p>
    <w:p w:rsidR="001F15D5" w:rsidRPr="00075C83" w:rsidRDefault="001F15D5" w:rsidP="001F15D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>
        <w:rPr>
          <w:sz w:val="28"/>
          <w:szCs w:val="28"/>
        </w:rPr>
        <w:t>Костюкова А.О.</w:t>
      </w:r>
      <w:r w:rsidRPr="00075C83">
        <w:rPr>
          <w:sz w:val="28"/>
          <w:szCs w:val="28"/>
        </w:rPr>
        <w:t xml:space="preserve"> </w:t>
      </w:r>
    </w:p>
    <w:p w:rsidR="001F15D5" w:rsidRPr="00075C83" w:rsidRDefault="001F15D5" w:rsidP="001F15D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1F15D5" w:rsidRPr="00075C83" w:rsidRDefault="001F15D5" w:rsidP="001F15D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jc w:val="center"/>
        <w:rPr>
          <w:sz w:val="28"/>
          <w:szCs w:val="28"/>
        </w:rPr>
      </w:pPr>
    </w:p>
    <w:p w:rsidR="001F15D5" w:rsidRPr="00075C83" w:rsidRDefault="001F15D5" w:rsidP="001F15D5">
      <w:pPr>
        <w:rPr>
          <w:sz w:val="28"/>
          <w:szCs w:val="28"/>
        </w:rPr>
      </w:pPr>
    </w:p>
    <w:p w:rsidR="001F15D5" w:rsidRDefault="001F15D5" w:rsidP="001F15D5">
      <w:pPr>
        <w:jc w:val="center"/>
        <w:rPr>
          <w:sz w:val="28"/>
          <w:szCs w:val="28"/>
        </w:rPr>
      </w:pPr>
    </w:p>
    <w:p w:rsidR="001F15D5" w:rsidRDefault="001F15D5" w:rsidP="001F15D5">
      <w:pPr>
        <w:jc w:val="center"/>
        <w:rPr>
          <w:sz w:val="28"/>
          <w:szCs w:val="28"/>
        </w:rPr>
      </w:pPr>
    </w:p>
    <w:p w:rsidR="001F15D5" w:rsidRPr="001D0FAE" w:rsidRDefault="001F15D5" w:rsidP="001F15D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516494" w:rsidRDefault="00516494"/>
    <w:p w:rsidR="001F15D5" w:rsidRPr="001F15D5" w:rsidRDefault="001F15D5" w:rsidP="001F15D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F15D5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№9</w:t>
      </w:r>
    </w:p>
    <w:p w:rsidR="001F15D5" w:rsidRPr="001F15D5" w:rsidRDefault="001F15D5" w:rsidP="001F15D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1F15D5">
        <w:rPr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 w:rsidR="001F15D5" w:rsidRPr="001F15D5" w:rsidRDefault="001F15D5" w:rsidP="001F15D5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1F15D5" w:rsidRDefault="001F15D5" w:rsidP="001F15D5">
      <w:pPr>
        <w:shd w:val="clear" w:color="auto" w:fill="FFFFFF"/>
        <w:ind w:firstLine="567"/>
        <w:outlineLvl w:val="1"/>
        <w:rPr>
          <w:color w:val="000000" w:themeColor="text1"/>
          <w:sz w:val="28"/>
          <w:szCs w:val="28"/>
        </w:rPr>
      </w:pPr>
      <w:r w:rsidRPr="001F15D5">
        <w:rPr>
          <w:color w:val="000000" w:themeColor="text1"/>
          <w:sz w:val="28"/>
          <w:szCs w:val="28"/>
        </w:rPr>
        <w:t xml:space="preserve">Цель: </w:t>
      </w:r>
      <w:r w:rsidRPr="001F15D5">
        <w:rPr>
          <w:bCs/>
          <w:color w:val="000000" w:themeColor="text1"/>
          <w:sz w:val="28"/>
          <w:szCs w:val="28"/>
          <w:lang w:eastAsia="be-BY"/>
        </w:rPr>
        <w:t xml:space="preserve">Овладение навыков </w:t>
      </w:r>
      <w:r w:rsidRPr="001F15D5">
        <w:rPr>
          <w:color w:val="000000" w:themeColor="text1"/>
          <w:sz w:val="28"/>
          <w:szCs w:val="28"/>
        </w:rPr>
        <w:t>работы с известными криптографическими алгоритмами.</w:t>
      </w:r>
    </w:p>
    <w:p w:rsidR="001F15D5" w:rsidRPr="001F15D5" w:rsidRDefault="001F15D5" w:rsidP="001F15D5">
      <w:pPr>
        <w:shd w:val="clear" w:color="auto" w:fill="FFFFFF"/>
        <w:ind w:firstLine="567"/>
        <w:jc w:val="center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Несмотря на достаточно большое число различных систем с открытыми ключами, одной из наиболее популярных остается криптосистема RSA, созданная в 1977 г. и названная в честь ее создателей Рона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Ривеста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,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Ади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Шамиpа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и Леонарда Эйдельмана. Они воспользовались тем фактом, что нахождение больших простых чисел в вычислительном отношении осуществляется легко, а разложение на множители произведения двух таких чисел – сложно.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В статье этих авторов, вышедшей в 1978 г., премия в сто долларов была назначена тому, кто первым расшифрует сообщение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68613754622061477140922254355882905759991125743198746951209308162982251457083569314766288398962801339199055182994515781515.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Метод шифрования был известен, единственное, что требовалось – разложить на два сомножителя 129-значное число, приведенное в этой статье.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Это было сделано только в 1994 г.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Задача была решена с помощью 600 человек и потребовала 220 дней и 1600 компьютеров, связанных через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Internet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.</w:t>
      </w:r>
    </w:p>
    <w:p w:rsidR="001F15D5" w:rsidRPr="001F15D5" w:rsidRDefault="001F15D5" w:rsidP="001F15D5">
      <w:pPr>
        <w:shd w:val="clear" w:color="auto" w:fill="FFFFFF"/>
        <w:ind w:firstLine="567"/>
        <w:jc w:val="center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Теоретические основы алгоритма RSA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Рассмотрим математические результаты, которые положены в основу этого алгоритма.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Определение 1. Сравнением целых чисел a и b будем называть соотношение между ними вида a = b +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mk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, означающее, что их разность (a – b) делится на заданное положительное число m, называемое модулем сравнения. При этом а называется вычетом числа b по модулю m.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Определение 2. Говорят, что два целых числа a и b сравнимы между собой и обозначают этот факт через a = b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m), если a и b имеют одинаковые остатки при делении на m.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Приведем некоторые очевидные свойства сравнений.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Пусть a = b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m) и с = d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m). Тогда: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val="en-US" w:eastAsia="be-BY"/>
        </w:rPr>
      </w:pPr>
      <w:r w:rsidRPr="001F15D5">
        <w:rPr>
          <w:bCs/>
          <w:color w:val="000000" w:themeColor="text1"/>
          <w:sz w:val="28"/>
          <w:szCs w:val="28"/>
          <w:lang w:val="en-US" w:eastAsia="be-BY"/>
        </w:rPr>
        <w:t>1)</w:t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ab/>
        <w:t>a (+-) c = b (+-) d (mod m),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val="en-US" w:eastAsia="be-BY"/>
        </w:rPr>
      </w:pPr>
      <w:r w:rsidRPr="001F15D5">
        <w:rPr>
          <w:bCs/>
          <w:color w:val="000000" w:themeColor="text1"/>
          <w:sz w:val="28"/>
          <w:szCs w:val="28"/>
          <w:lang w:val="en-US" w:eastAsia="be-BY"/>
        </w:rPr>
        <w:t>2)</w:t>
      </w:r>
      <w:r w:rsidRPr="001F15D5">
        <w:rPr>
          <w:bCs/>
          <w:color w:val="000000" w:themeColor="text1"/>
          <w:sz w:val="28"/>
          <w:szCs w:val="28"/>
          <w:lang w:val="en-US" w:eastAsia="be-BY"/>
        </w:rPr>
        <w:tab/>
        <w:t>a*c (+-) b*d (mod m).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Легко также проверить, что операция сравнения по модулю m является эквивалентностью (выполняются свойства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рефлексивности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, транзитивности и симметричности), и, следовательно, можно говорить о разбиении множества целых чисел Z на непересекающиеся классы эквивалентности.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Теорема 1. (Малая теорема Ферма). Если p – простое число, то (x в степени (p – 1)) = 1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p) для любого х, простого относительно p, и (x в степени p) = х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p) для любого х.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Определение 3. Функцией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Эйлеpа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Ф(n) называется количество положительных целых, меньших n и простых относительно числа n.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lastRenderedPageBreak/>
        <w:t xml:space="preserve">Теорема 2. Если n =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pq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, (p и q – отличные друг от друга простые числа), то Ф(n) = (p – </w:t>
      </w:r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1)(</w:t>
      </w:r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q – 1).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Теорема 3. Если n =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pq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, (p и q – отличные друг от друга простые числа) и х – простое относительно p и q, то (x в степени Ф(n)) = 1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n).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Следствия: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Если n =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pq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, (p и q – отличные друг от друга простые числа) и е –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пpостое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число относительно Ф(n), то отображение Е(</w:t>
      </w:r>
      <w:proofErr w:type="spellStart"/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e,n</w:t>
      </w:r>
      <w:proofErr w:type="spellEnd"/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): x -&gt; (x в степени e)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n) является взаимно однозначным на алгебраическом кольце вычетов Z(n).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Если е –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пpостое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число относительно Ф(n), то существует целое число d, такое, что e*d = 1 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mod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Ф(n)).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Пусть n =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pq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, где p и q – различные простые числа. Если e и d удовлетворяют уравнению (см. следствие 2), то отображения Е(</w:t>
      </w:r>
      <w:proofErr w:type="spellStart"/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e,n</w:t>
      </w:r>
      <w:proofErr w:type="spellEnd"/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) и Е(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d,n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) являются инверсиями на кольце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Zn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Как Е(</w:t>
      </w:r>
      <w:proofErr w:type="spellStart"/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e,n</w:t>
      </w:r>
      <w:proofErr w:type="spellEnd"/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), так и Е(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d,n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) легко рассчитываются, когда известны e, d, p, q.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Если известны e и n, но p и q неизвестны, то Е(</w:t>
      </w:r>
      <w:proofErr w:type="spellStart"/>
      <w:proofErr w:type="gramStart"/>
      <w:r w:rsidRPr="001F15D5">
        <w:rPr>
          <w:bCs/>
          <w:color w:val="000000" w:themeColor="text1"/>
          <w:sz w:val="28"/>
          <w:szCs w:val="28"/>
          <w:lang w:eastAsia="be-BY"/>
        </w:rPr>
        <w:t>e,n</w:t>
      </w:r>
      <w:proofErr w:type="spellEnd"/>
      <w:proofErr w:type="gramEnd"/>
      <w:r w:rsidRPr="001F15D5">
        <w:rPr>
          <w:bCs/>
          <w:color w:val="000000" w:themeColor="text1"/>
          <w:sz w:val="28"/>
          <w:szCs w:val="28"/>
          <w:lang w:eastAsia="be-BY"/>
        </w:rPr>
        <w:t>) представляет собой однонаправленную функцию; нахождение Е(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d,n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>) по заданному n равносильно разложению n на простые сомножители.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Если p и q – достаточно большие простые числа, то разложение n – достаточно сложная вычислительная операция.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Это и заложено в основу системы шифрования RSA.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Пользователь i выбирает пару различных простых p(i) и q(i) и рассчитывает пару целых (e(i), d(i)), которые являются простыми относительно Ф(n(i)), где n(i) = p(i)*q(i). 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Итак, в реальных системах RSA реализуется следующим образом: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>Каждый пользователь выбирает два больших простых числа p и q, и в соответствии с описанным выше алгоритмом выбирает два простых числа e и d; как результат умножения первых двух чисел устанавливается n. После этого {e, n} образует открытый ключ, а {d, n} – секретный (хотя можно взять и наоборот).</w:t>
      </w:r>
    </w:p>
    <w:p w:rsidR="001F15D5" w:rsidRPr="001F15D5" w:rsidRDefault="001F15D5" w:rsidP="001F15D5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1F15D5">
        <w:rPr>
          <w:bCs/>
          <w:color w:val="000000" w:themeColor="text1"/>
          <w:sz w:val="28"/>
          <w:szCs w:val="28"/>
          <w:lang w:eastAsia="be-BY"/>
        </w:rPr>
        <w:t xml:space="preserve">Открытый ключ публикуется и доступен каждому, кто желает послать владельцу ключа сообщение, которое зашифровывается указанным алгоритмом. После шифрования, сообщение невозможно дешифровать с помощью открытого ключа. Владелец же секретного ключа без труда может </w:t>
      </w:r>
      <w:proofErr w:type="spellStart"/>
      <w:r w:rsidRPr="001F15D5">
        <w:rPr>
          <w:bCs/>
          <w:color w:val="000000" w:themeColor="text1"/>
          <w:sz w:val="28"/>
          <w:szCs w:val="28"/>
          <w:lang w:eastAsia="be-BY"/>
        </w:rPr>
        <w:t>pасшифpовать</w:t>
      </w:r>
      <w:proofErr w:type="spellEnd"/>
      <w:r w:rsidRPr="001F15D5">
        <w:rPr>
          <w:bCs/>
          <w:color w:val="000000" w:themeColor="text1"/>
          <w:sz w:val="28"/>
          <w:szCs w:val="28"/>
          <w:lang w:eastAsia="be-BY"/>
        </w:rPr>
        <w:t xml:space="preserve"> принятое сообщение.</w:t>
      </w:r>
    </w:p>
    <w:p w:rsidR="001F15D5" w:rsidRPr="006D2F49" w:rsidRDefault="001F15D5" w:rsidP="001F15D5">
      <w:pPr>
        <w:shd w:val="clear" w:color="auto" w:fill="FFFFFF"/>
        <w:jc w:val="both"/>
        <w:outlineLvl w:val="1"/>
        <w:rPr>
          <w:b/>
          <w:bCs/>
          <w:color w:val="000000" w:themeColor="text1"/>
          <w:szCs w:val="28"/>
          <w:lang w:eastAsia="be-BY"/>
        </w:rPr>
      </w:pPr>
    </w:p>
    <w:p w:rsidR="001F15D5" w:rsidRPr="001F15D5" w:rsidRDefault="001F15D5" w:rsidP="001F15D5">
      <w:pPr>
        <w:jc w:val="center"/>
        <w:rPr>
          <w:b/>
          <w:color w:val="000000" w:themeColor="text1"/>
          <w:sz w:val="28"/>
          <w:szCs w:val="28"/>
        </w:rPr>
      </w:pPr>
      <w:r w:rsidRPr="001F15D5">
        <w:rPr>
          <w:b/>
          <w:color w:val="000000" w:themeColor="text1"/>
          <w:sz w:val="28"/>
          <w:szCs w:val="28"/>
        </w:rPr>
        <w:t>Задание к выполнению</w:t>
      </w:r>
    </w:p>
    <w:p w:rsidR="001F15D5" w:rsidRPr="008659BF" w:rsidRDefault="001F15D5" w:rsidP="001F15D5">
      <w:pPr>
        <w:pStyle w:val="a3"/>
        <w:numPr>
          <w:ilvl w:val="0"/>
          <w:numId w:val="1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Изучить теоретическое введение по данной теме</w:t>
      </w:r>
      <w:r>
        <w:rPr>
          <w:rFonts w:cs="Times New Roman"/>
          <w:color w:val="000000" w:themeColor="text1"/>
          <w:szCs w:val="28"/>
        </w:rPr>
        <w:t>.</w:t>
      </w:r>
    </w:p>
    <w:p w:rsidR="001F15D5" w:rsidRPr="008659BF" w:rsidRDefault="001F15D5" w:rsidP="001F15D5">
      <w:pPr>
        <w:pStyle w:val="a3"/>
        <w:numPr>
          <w:ilvl w:val="0"/>
          <w:numId w:val="1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Перенести в электронную тетрадь основные положения данной темы</w:t>
      </w:r>
      <w:r>
        <w:rPr>
          <w:rFonts w:cs="Times New Roman"/>
          <w:color w:val="000000" w:themeColor="text1"/>
          <w:szCs w:val="28"/>
        </w:rPr>
        <w:t>.</w:t>
      </w:r>
    </w:p>
    <w:p w:rsidR="001F15D5" w:rsidRPr="000F3713" w:rsidRDefault="001F15D5" w:rsidP="001F15D5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</w:t>
      </w:r>
      <w:r>
        <w:rPr>
          <w:rFonts w:cs="Times New Roman"/>
          <w:color w:val="000000" w:themeColor="text1"/>
          <w:szCs w:val="28"/>
          <w:lang w:val="be-BY"/>
        </w:rPr>
        <w:t>ш</w:t>
      </w:r>
      <w:r>
        <w:rPr>
          <w:rFonts w:cs="Times New Roman"/>
          <w:color w:val="000000" w:themeColor="text1"/>
          <w:szCs w:val="28"/>
        </w:rPr>
        <w:t>и</w:t>
      </w:r>
      <w:r>
        <w:rPr>
          <w:rFonts w:cs="Times New Roman"/>
          <w:color w:val="000000" w:themeColor="text1"/>
          <w:szCs w:val="28"/>
          <w:lang w:val="be-BY"/>
        </w:rPr>
        <w:t>фрования сообщения в соответствии с вариантом</w:t>
      </w:r>
      <w:r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242"/>
        <w:gridCol w:w="2104"/>
        <w:gridCol w:w="2087"/>
      </w:tblGrid>
      <w:tr w:rsidR="001F15D5" w:rsidTr="00EE2593">
        <w:tc>
          <w:tcPr>
            <w:tcW w:w="2203" w:type="dxa"/>
          </w:tcPr>
          <w:p w:rsidR="001F15D5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Номер варианта</w:t>
            </w:r>
          </w:p>
        </w:tc>
        <w:tc>
          <w:tcPr>
            <w:tcW w:w="2242" w:type="dxa"/>
          </w:tcPr>
          <w:p w:rsidR="001F15D5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2104" w:type="dxa"/>
          </w:tcPr>
          <w:p w:rsidR="001F15D5" w:rsidRPr="000F3713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  <w:tc>
          <w:tcPr>
            <w:tcW w:w="2087" w:type="dxa"/>
          </w:tcPr>
          <w:p w:rsidR="001F15D5" w:rsidRPr="000F3713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Q</w:t>
            </w:r>
          </w:p>
        </w:tc>
      </w:tr>
      <w:tr w:rsidR="001F15D5" w:rsidTr="00EE2593">
        <w:tc>
          <w:tcPr>
            <w:tcW w:w="2203" w:type="dxa"/>
          </w:tcPr>
          <w:p w:rsidR="001F15D5" w:rsidRDefault="001F15D5" w:rsidP="001F15D5">
            <w:pPr>
              <w:pStyle w:val="a3"/>
              <w:tabs>
                <w:tab w:val="left" w:pos="993"/>
                <w:tab w:val="left" w:pos="1276"/>
              </w:tabs>
              <w:spacing w:after="0"/>
              <w:ind w:left="735" w:hanging="15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14</w:t>
            </w:r>
          </w:p>
        </w:tc>
        <w:tc>
          <w:tcPr>
            <w:tcW w:w="2242" w:type="dxa"/>
          </w:tcPr>
          <w:p w:rsidR="001F15D5" w:rsidRPr="000F3713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ADA</w:t>
            </w:r>
          </w:p>
        </w:tc>
        <w:tc>
          <w:tcPr>
            <w:tcW w:w="2104" w:type="dxa"/>
          </w:tcPr>
          <w:p w:rsidR="001F15D5" w:rsidRPr="000F3713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  <w:tc>
          <w:tcPr>
            <w:tcW w:w="2087" w:type="dxa"/>
          </w:tcPr>
          <w:p w:rsidR="001F15D5" w:rsidRPr="005556CA" w:rsidRDefault="001F15D5" w:rsidP="001F15D5">
            <w:pPr>
              <w:pStyle w:val="a3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</w:tr>
    </w:tbl>
    <w:p w:rsidR="001F15D5" w:rsidRPr="001F15D5" w:rsidRDefault="001F15D5" w:rsidP="00460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Выбирается два простых числа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 xml:space="preserve"> 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 xml:space="preserve">p = 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53</w:t>
      </w:r>
      <w:r w:rsidRPr="001F15D5">
        <w:rPr>
          <w:color w:val="000000"/>
          <w:sz w:val="28"/>
          <w:szCs w:val="28"/>
          <w:lang w:eastAsia="be-BY"/>
        </w:rPr>
        <w:t> и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q = 47</w:t>
      </w:r>
    </w:p>
    <w:p w:rsidR="001F15D5" w:rsidRPr="001F15D5" w:rsidRDefault="001F15D5" w:rsidP="00460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lastRenderedPageBreak/>
        <w:t>Вычисляется произведение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n = p*q</w:t>
      </w:r>
      <w:r w:rsidRPr="001F15D5">
        <w:rPr>
          <w:color w:val="000000"/>
          <w:sz w:val="28"/>
          <w:szCs w:val="28"/>
          <w:lang w:eastAsia="be-BY"/>
        </w:rPr>
        <w:t>, в нашем примере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n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 xml:space="preserve"> = 53*47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 xml:space="preserve"> = 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24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91</w:t>
      </w:r>
    </w:p>
    <w:p w:rsidR="001F15D5" w:rsidRPr="001F15D5" w:rsidRDefault="001F15D5" w:rsidP="00460D82">
      <w:pPr>
        <w:shd w:val="clear" w:color="auto" w:fill="FFFFFF"/>
        <w:spacing w:line="285" w:lineRule="atLeast"/>
        <w:ind w:left="720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t>Вычисляется функция Эйлера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φ(n)</w:t>
      </w:r>
    </w:p>
    <w:p w:rsidR="001F15D5" w:rsidRPr="001F15D5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φ(n) = (p-</w:t>
      </w:r>
      <w:proofErr w:type="gramStart"/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1)*</w:t>
      </w:r>
      <w:proofErr w:type="gramEnd"/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(q-1)</w:t>
      </w:r>
    </w:p>
    <w:p w:rsidR="001F15D5" w:rsidRPr="001F15D5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t>В нашем примере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φ(n) = (53-</w:t>
      </w:r>
      <w:proofErr w:type="gramStart"/>
      <w:r>
        <w:rPr>
          <w:b/>
          <w:bCs/>
          <w:i/>
          <w:iCs/>
          <w:color w:val="000000"/>
          <w:sz w:val="28"/>
          <w:szCs w:val="28"/>
          <w:lang w:eastAsia="be-BY"/>
        </w:rPr>
        <w:t>1)*</w:t>
      </w:r>
      <w:proofErr w:type="gramEnd"/>
      <w:r>
        <w:rPr>
          <w:b/>
          <w:bCs/>
          <w:i/>
          <w:iCs/>
          <w:color w:val="000000"/>
          <w:sz w:val="28"/>
          <w:szCs w:val="28"/>
          <w:lang w:eastAsia="be-BY"/>
        </w:rPr>
        <w:t>(47-1) = 239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2</w:t>
      </w:r>
      <w:r w:rsidRPr="001F15D5">
        <w:rPr>
          <w:color w:val="000000"/>
          <w:sz w:val="28"/>
          <w:szCs w:val="28"/>
          <w:lang w:eastAsia="be-BY"/>
        </w:rPr>
        <w:t>. Функция Эйлера определяет количество целых положительных чисел, не превосходящих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n</w:t>
      </w:r>
      <w:r w:rsidRPr="001F15D5">
        <w:rPr>
          <w:color w:val="000000"/>
          <w:sz w:val="28"/>
          <w:szCs w:val="28"/>
          <w:lang w:eastAsia="be-BY"/>
        </w:rPr>
        <w:t> и взаимно простых с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n</w:t>
      </w:r>
      <w:r w:rsidRPr="001F15D5">
        <w:rPr>
          <w:color w:val="000000"/>
          <w:sz w:val="28"/>
          <w:szCs w:val="28"/>
          <w:lang w:eastAsia="be-BY"/>
        </w:rPr>
        <w:t>.</w:t>
      </w:r>
    </w:p>
    <w:p w:rsidR="001F15D5" w:rsidRPr="001F15D5" w:rsidRDefault="001F15D5" w:rsidP="00460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t>Выбирается произвольное целое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e</w:t>
      </w:r>
      <w:r w:rsidRPr="001F15D5">
        <w:rPr>
          <w:color w:val="000000"/>
          <w:sz w:val="28"/>
          <w:szCs w:val="28"/>
          <w:lang w:eastAsia="be-BY"/>
        </w:rPr>
        <w:t>: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0 &lt;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 xml:space="preserve">e </w:t>
      </w:r>
      <w:proofErr w:type="gramStart"/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&lt; n</w:t>
      </w:r>
      <w:proofErr w:type="gramEnd"/>
      <w:r w:rsidRPr="001F15D5">
        <w:rPr>
          <w:color w:val="000000"/>
          <w:sz w:val="28"/>
          <w:szCs w:val="28"/>
          <w:lang w:eastAsia="be-BY"/>
        </w:rPr>
        <w:t> взаимно простое с значением функции Эйлера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φ(n)</w:t>
      </w:r>
      <w:r w:rsidRPr="001F15D5">
        <w:rPr>
          <w:color w:val="000000"/>
          <w:sz w:val="28"/>
          <w:szCs w:val="28"/>
          <w:lang w:eastAsia="be-BY"/>
        </w:rPr>
        <w:t>. В нашем примере возьмём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e = 17</w:t>
      </w:r>
      <w:r w:rsidRPr="001F15D5">
        <w:rPr>
          <w:color w:val="000000"/>
          <w:sz w:val="28"/>
          <w:szCs w:val="28"/>
          <w:lang w:eastAsia="be-BY"/>
        </w:rPr>
        <w:t>. Пара чисел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(e, n)</w:t>
      </w:r>
      <w:r w:rsidRPr="001F15D5">
        <w:rPr>
          <w:color w:val="000000"/>
          <w:sz w:val="28"/>
          <w:szCs w:val="28"/>
          <w:lang w:eastAsia="be-BY"/>
        </w:rPr>
        <w:t> объявляется открытым ключом шифра. В нашем примере </w:t>
      </w:r>
      <w:r w:rsidR="00460D82">
        <w:rPr>
          <w:b/>
          <w:bCs/>
          <w:i/>
          <w:iCs/>
          <w:color w:val="000000"/>
          <w:sz w:val="28"/>
          <w:szCs w:val="28"/>
          <w:lang w:eastAsia="be-BY"/>
        </w:rPr>
        <w:t>(e, n) = (17, 2491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)</w:t>
      </w:r>
    </w:p>
    <w:p w:rsidR="001F15D5" w:rsidRPr="001F15D5" w:rsidRDefault="001F15D5" w:rsidP="00460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both"/>
        <w:rPr>
          <w:color w:val="000000"/>
          <w:sz w:val="28"/>
          <w:szCs w:val="28"/>
          <w:lang w:eastAsia="be-BY"/>
        </w:rPr>
      </w:pPr>
      <w:r w:rsidRPr="001F15D5">
        <w:rPr>
          <w:color w:val="000000"/>
          <w:sz w:val="28"/>
          <w:szCs w:val="28"/>
          <w:lang w:eastAsia="be-BY"/>
        </w:rPr>
        <w:t>Вычисляется целое число </w:t>
      </w:r>
      <w:r w:rsidRPr="001F15D5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1F15D5">
        <w:rPr>
          <w:color w:val="000000"/>
          <w:sz w:val="28"/>
          <w:szCs w:val="28"/>
          <w:lang w:eastAsia="be-BY"/>
        </w:rPr>
        <w:t xml:space="preserve"> (обратное число по модулю от е) из соотношения</w:t>
      </w:r>
    </w:p>
    <w:p w:rsidR="001F15D5" w:rsidRPr="00460D82" w:rsidRDefault="001F15D5" w:rsidP="006104CF">
      <w:pPr>
        <w:shd w:val="clear" w:color="auto" w:fill="FFFFFF"/>
        <w:spacing w:line="285" w:lineRule="atLeast"/>
        <w:jc w:val="center"/>
        <w:rPr>
          <w:color w:val="000000"/>
          <w:sz w:val="28"/>
          <w:szCs w:val="28"/>
          <w:lang w:eastAsia="be-BY"/>
        </w:rPr>
      </w:pP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 xml:space="preserve">(d*e) </w:t>
      </w:r>
      <w:proofErr w:type="spellStart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mod</w:t>
      </w:r>
      <w:proofErr w:type="spellEnd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 xml:space="preserve"> φ(n) = 1</w:t>
      </w:r>
      <w:r w:rsidRPr="00460D82">
        <w:rPr>
          <w:color w:val="000000"/>
          <w:sz w:val="28"/>
          <w:szCs w:val="28"/>
          <w:lang w:eastAsia="be-BY"/>
        </w:rPr>
        <w:t>.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Операция </w:t>
      </w:r>
      <w:proofErr w:type="spellStart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mod</w:t>
      </w:r>
      <w:proofErr w:type="spellEnd"/>
      <w:r w:rsidRPr="00460D82">
        <w:rPr>
          <w:color w:val="000000"/>
          <w:sz w:val="28"/>
          <w:szCs w:val="28"/>
          <w:lang w:eastAsia="be-BY"/>
        </w:rPr>
        <w:t> вычисляет остаток от целочисленного деления двух чисел.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Это соотношение означает, что результатом деления произведения чисел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e</w:t>
      </w:r>
      <w:r w:rsidRPr="00460D82">
        <w:rPr>
          <w:color w:val="000000"/>
          <w:sz w:val="28"/>
          <w:szCs w:val="28"/>
          <w:lang w:eastAsia="be-BY"/>
        </w:rPr>
        <w:t> и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 на значение функции Эйлера должно быть число 1. Поэтому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 можно рассчитать по формуле</w:t>
      </w:r>
    </w:p>
    <w:p w:rsidR="001F15D5" w:rsidRPr="00460D82" w:rsidRDefault="001F15D5" w:rsidP="00460D82">
      <w:pPr>
        <w:shd w:val="clear" w:color="auto" w:fill="FFFFFF"/>
        <w:spacing w:line="285" w:lineRule="atLeast"/>
        <w:jc w:val="center"/>
        <w:rPr>
          <w:color w:val="000000"/>
          <w:sz w:val="28"/>
          <w:szCs w:val="28"/>
          <w:lang w:eastAsia="be-BY"/>
        </w:rPr>
      </w:pPr>
      <w:r w:rsidRPr="00460D82">
        <w:rPr>
          <w:noProof/>
          <w:color w:val="000000"/>
          <w:sz w:val="28"/>
          <w:szCs w:val="28"/>
        </w:rPr>
        <w:drawing>
          <wp:inline distT="0" distB="0" distL="0" distR="0" wp14:anchorId="5D43E770" wp14:editId="11129061">
            <wp:extent cx="1323975" cy="504825"/>
            <wp:effectExtent l="0" t="0" r="9525" b="9525"/>
            <wp:docPr id="4" name="Рисунок 4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D82">
        <w:rPr>
          <w:color w:val="000000"/>
          <w:sz w:val="28"/>
          <w:szCs w:val="28"/>
          <w:lang w:eastAsia="be-BY"/>
        </w:rPr>
        <w:t>,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придавая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k</w:t>
      </w:r>
      <w:r w:rsidRPr="00460D82">
        <w:rPr>
          <w:color w:val="000000"/>
          <w:sz w:val="28"/>
          <w:szCs w:val="28"/>
          <w:lang w:eastAsia="be-BY"/>
        </w:rPr>
        <w:t> последовательно значения 1, 2, 3,</w:t>
      </w:r>
      <w:r w:rsidR="006104CF" w:rsidRPr="006104CF">
        <w:rPr>
          <w:color w:val="000000"/>
          <w:sz w:val="28"/>
          <w:szCs w:val="28"/>
          <w:lang w:eastAsia="be-BY"/>
        </w:rPr>
        <w:t xml:space="preserve"> .</w:t>
      </w:r>
      <w:r w:rsidRPr="00460D82">
        <w:rPr>
          <w:color w:val="000000"/>
          <w:sz w:val="28"/>
          <w:szCs w:val="28"/>
          <w:lang w:eastAsia="be-BY"/>
        </w:rPr>
        <w:t>.. до тех пор, пока не будет получено целое число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.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b/>
          <w:bCs/>
          <w:i/>
          <w:color w:val="000000"/>
          <w:sz w:val="28"/>
          <w:szCs w:val="28"/>
          <w:lang w:eastAsia="be-BY"/>
        </w:rPr>
        <w:t>Подсказка</w:t>
      </w:r>
      <w:r w:rsidRPr="00460D82">
        <w:rPr>
          <w:b/>
          <w:bCs/>
          <w:color w:val="000000"/>
          <w:sz w:val="28"/>
          <w:szCs w:val="28"/>
          <w:lang w:eastAsia="be-BY"/>
        </w:rPr>
        <w:t>.</w:t>
      </w:r>
      <w:r w:rsidRPr="00460D82">
        <w:rPr>
          <w:color w:val="000000"/>
          <w:sz w:val="28"/>
          <w:szCs w:val="28"/>
          <w:lang w:eastAsia="be-BY"/>
        </w:rPr>
        <w:t> Подбор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k</w:t>
      </w:r>
      <w:r w:rsidRPr="00460D82">
        <w:rPr>
          <w:color w:val="000000"/>
          <w:sz w:val="28"/>
          <w:szCs w:val="28"/>
          <w:lang w:eastAsia="be-BY"/>
        </w:rPr>
        <w:t xml:space="preserve"> удобнее проводить в табличном процессоре </w:t>
      </w:r>
      <w:proofErr w:type="spellStart"/>
      <w:r w:rsidRPr="00460D82">
        <w:rPr>
          <w:color w:val="000000"/>
          <w:sz w:val="28"/>
          <w:szCs w:val="28"/>
          <w:lang w:eastAsia="be-BY"/>
        </w:rPr>
        <w:t>Excel</w:t>
      </w:r>
      <w:proofErr w:type="spellEnd"/>
      <w:r w:rsidRPr="00460D82">
        <w:rPr>
          <w:color w:val="000000"/>
          <w:sz w:val="28"/>
          <w:szCs w:val="28"/>
          <w:lang w:eastAsia="be-BY"/>
        </w:rPr>
        <w:t>.</w:t>
      </w:r>
    </w:p>
    <w:p w:rsidR="001F15D5" w:rsidRPr="00460D82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Найдём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 в рассматриваемом примере:</w:t>
      </w:r>
    </w:p>
    <w:p w:rsidR="00460D82" w:rsidRPr="00141BDB" w:rsidRDefault="00460D82" w:rsidP="00460D82">
      <w:pPr>
        <w:jc w:val="center"/>
        <w:rPr>
          <w:color w:val="000000"/>
          <w:sz w:val="28"/>
          <w:szCs w:val="28"/>
          <w:lang w:val="en-US" w:eastAsia="be-BY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lang w:eastAsia="be-BY"/>
            </w:rPr>
            <m:t>d=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eastAsia="be-B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lang w:eastAsia="be-BY"/>
                </w:rPr>
                <m:t>k*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lang w:eastAsia="be-BY"/>
                </w:rPr>
                <m:t>2392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lang w:eastAsia="be-BY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lang w:eastAsia="be-BY"/>
                </w:rPr>
                <m:t>17</m:t>
              </m:r>
            </m:den>
          </m:f>
        </m:oMath>
      </m:oMathPara>
    </w:p>
    <w:p w:rsidR="001F15D5" w:rsidRPr="001C6888" w:rsidRDefault="006104CF" w:rsidP="001F15D5">
      <w:pPr>
        <w:shd w:val="clear" w:color="auto" w:fill="FFFFFF"/>
        <w:spacing w:line="285" w:lineRule="atLeast"/>
        <w:jc w:val="center"/>
        <w:rPr>
          <w:color w:val="000000"/>
          <w:szCs w:val="28"/>
          <w:lang w:eastAsia="be-BY"/>
        </w:rPr>
      </w:pPr>
      <w:r w:rsidRPr="006104CF">
        <w:rPr>
          <w:color w:val="000000"/>
          <w:szCs w:val="28"/>
          <w:lang w:eastAsia="be-BY"/>
        </w:rPr>
        <w:drawing>
          <wp:inline distT="0" distB="0" distL="0" distR="0" wp14:anchorId="177DD676" wp14:editId="7EECEE6D">
            <wp:extent cx="1228896" cy="1733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при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k = 1</w:t>
      </w:r>
      <w:r w:rsidRPr="00460D82">
        <w:rPr>
          <w:color w:val="000000"/>
          <w:sz w:val="28"/>
          <w:szCs w:val="28"/>
          <w:lang w:eastAsia="be-BY"/>
        </w:rPr>
        <w:t>,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 w:rsidRPr="00460D82">
        <w:rPr>
          <w:color w:val="000000"/>
          <w:sz w:val="28"/>
          <w:szCs w:val="28"/>
          <w:lang w:eastAsia="be-BY"/>
        </w:rPr>
        <w:t> – не целое, при 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>k = 7</w:t>
      </w:r>
      <w:r w:rsidRPr="00460D82">
        <w:rPr>
          <w:color w:val="000000"/>
          <w:sz w:val="28"/>
          <w:szCs w:val="28"/>
          <w:lang w:eastAsia="be-BY"/>
        </w:rPr>
        <w:t>, 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>d = 985</w:t>
      </w:r>
      <w:r w:rsidRPr="00460D82">
        <w:rPr>
          <w:color w:val="000000"/>
          <w:sz w:val="28"/>
          <w:szCs w:val="28"/>
          <w:lang w:eastAsia="be-BY"/>
        </w:rPr>
        <w:t>. Пара чисел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(d, n)</w:t>
      </w:r>
      <w:r w:rsidRPr="00460D82">
        <w:rPr>
          <w:color w:val="000000"/>
          <w:sz w:val="28"/>
          <w:szCs w:val="28"/>
          <w:lang w:eastAsia="be-BY"/>
        </w:rPr>
        <w:t> будет закрытым ключом шифра. В нашем примере 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>(d, n) = (985</w:t>
      </w:r>
      <w:r w:rsidR="00460D82" w:rsidRPr="00460D82">
        <w:rPr>
          <w:b/>
          <w:bCs/>
          <w:i/>
          <w:iCs/>
          <w:color w:val="000000"/>
          <w:sz w:val="28"/>
          <w:szCs w:val="28"/>
          <w:lang w:eastAsia="be-BY"/>
        </w:rPr>
        <w:t>, 2491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)</w:t>
      </w:r>
      <w:r w:rsidRPr="00460D82">
        <w:rPr>
          <w:color w:val="000000"/>
          <w:sz w:val="28"/>
          <w:szCs w:val="28"/>
          <w:lang w:eastAsia="be-BY"/>
        </w:rPr>
        <w:t>.</w:t>
      </w:r>
    </w:p>
    <w:p w:rsidR="001F15D5" w:rsidRPr="00460D82" w:rsidRDefault="001F15D5" w:rsidP="00460D82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RSA-шифрование сообщения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460D82">
        <w:rPr>
          <w:color w:val="000000"/>
          <w:sz w:val="28"/>
          <w:szCs w:val="28"/>
          <w:lang w:eastAsia="be-BY"/>
        </w:rPr>
        <w:t> выполняется с помощью открытого ключа получателя </w:t>
      </w:r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(e, n)</w:t>
      </w:r>
      <w:r w:rsidRPr="00460D82">
        <w:rPr>
          <w:color w:val="000000"/>
          <w:sz w:val="28"/>
          <w:szCs w:val="28"/>
          <w:lang w:eastAsia="be-BY"/>
        </w:rPr>
        <w:t> по формуле</w:t>
      </w:r>
    </w:p>
    <w:p w:rsidR="001F15D5" w:rsidRPr="001C6888" w:rsidRDefault="001F15D5" w:rsidP="001F15D5">
      <w:pPr>
        <w:shd w:val="clear" w:color="auto" w:fill="FFFFFF"/>
        <w:spacing w:line="285" w:lineRule="atLeast"/>
        <w:jc w:val="center"/>
        <w:rPr>
          <w:color w:val="000000"/>
          <w:szCs w:val="28"/>
          <w:lang w:eastAsia="be-BY"/>
        </w:rPr>
      </w:pPr>
      <w:r w:rsidRPr="001C6888">
        <w:rPr>
          <w:noProof/>
          <w:color w:val="000000"/>
          <w:szCs w:val="28"/>
        </w:rPr>
        <w:drawing>
          <wp:inline distT="0" distB="0" distL="0" distR="0" wp14:anchorId="33E95F85" wp14:editId="1B023B33">
            <wp:extent cx="1304925" cy="409575"/>
            <wp:effectExtent l="0" t="0" r="9525" b="9525"/>
            <wp:docPr id="2" name="Рисунок 2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888">
        <w:rPr>
          <w:color w:val="000000"/>
          <w:szCs w:val="28"/>
          <w:lang w:eastAsia="be-BY"/>
        </w:rPr>
        <w:t>,</w:t>
      </w:r>
    </w:p>
    <w:p w:rsidR="001F15D5" w:rsidRPr="00460D82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460D82">
        <w:rPr>
          <w:color w:val="000000"/>
          <w:sz w:val="28"/>
          <w:szCs w:val="28"/>
          <w:lang w:eastAsia="be-BY"/>
        </w:rPr>
        <w:t>где </w:t>
      </w:r>
      <w:proofErr w:type="spellStart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460D82">
        <w:rPr>
          <w:b/>
          <w:bCs/>
          <w:i/>
          <w:iCs/>
          <w:color w:val="000000"/>
          <w:sz w:val="28"/>
          <w:szCs w:val="28"/>
          <w:vertAlign w:val="subscript"/>
          <w:lang w:eastAsia="be-BY"/>
        </w:rPr>
        <w:t>i</w:t>
      </w:r>
      <w:proofErr w:type="spellEnd"/>
      <w:r w:rsidRPr="00460D82">
        <w:rPr>
          <w:color w:val="000000"/>
          <w:sz w:val="28"/>
          <w:szCs w:val="28"/>
          <w:lang w:eastAsia="be-BY"/>
        </w:rPr>
        <w:t> и </w:t>
      </w:r>
      <w:proofErr w:type="spellStart"/>
      <w:r w:rsidRPr="00460D82">
        <w:rPr>
          <w:b/>
          <w:bCs/>
          <w:i/>
          <w:iCs/>
          <w:color w:val="000000"/>
          <w:sz w:val="28"/>
          <w:szCs w:val="28"/>
          <w:lang w:eastAsia="be-BY"/>
        </w:rPr>
        <w:t>C</w:t>
      </w:r>
      <w:r w:rsidRPr="00460D82">
        <w:rPr>
          <w:b/>
          <w:bCs/>
          <w:i/>
          <w:iCs/>
          <w:color w:val="000000"/>
          <w:sz w:val="28"/>
          <w:szCs w:val="28"/>
          <w:vertAlign w:val="subscript"/>
          <w:lang w:eastAsia="be-BY"/>
        </w:rPr>
        <w:t>i</w:t>
      </w:r>
      <w:proofErr w:type="spellEnd"/>
      <w:r w:rsidRPr="00460D82">
        <w:rPr>
          <w:color w:val="000000"/>
          <w:sz w:val="28"/>
          <w:szCs w:val="28"/>
          <w:lang w:eastAsia="be-BY"/>
        </w:rPr>
        <w:t> числовые эквиваленты символов исходного и зашифрованного сообщений (см. табл. 1).</w:t>
      </w:r>
    </w:p>
    <w:p w:rsidR="00460D82" w:rsidRDefault="00CC18A4" w:rsidP="00460D82">
      <w:pPr>
        <w:spacing w:before="120" w:after="120"/>
        <w:jc w:val="center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lastRenderedPageBreak/>
        <w:t>Т</w:t>
      </w:r>
      <w:r w:rsidR="00460D82">
        <w:rPr>
          <w:b/>
          <w:bCs/>
          <w:iCs/>
          <w:color w:val="000000"/>
          <w:sz w:val="28"/>
          <w:szCs w:val="28"/>
          <w:lang w:eastAsia="be-BY"/>
        </w:rPr>
        <w:t>аблица 1. Числовые эквиваленты русских букв, цифр и символа пробела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277"/>
        <w:gridCol w:w="277"/>
        <w:gridCol w:w="293"/>
        <w:gridCol w:w="262"/>
        <w:gridCol w:w="246"/>
        <w:gridCol w:w="293"/>
        <w:gridCol w:w="293"/>
        <w:gridCol w:w="23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460D82" w:rsidRPr="00BA4A20" w:rsidTr="00EE2593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19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23</w:t>
            </w:r>
          </w:p>
        </w:tc>
      </w:tr>
      <w:tr w:rsidR="00460D82" w:rsidRPr="00BA4A20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 w:rsidRPr="00BA4A20">
              <w:rPr>
                <w:sz w:val="28"/>
                <w:szCs w:val="28"/>
                <w:lang w:eastAsia="be-BY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val="en-AU" w:eastAsia="be-BY"/>
              </w:rPr>
            </w:pPr>
            <w:r>
              <w:rPr>
                <w:sz w:val="28"/>
                <w:szCs w:val="28"/>
                <w:lang w:val="en-AU" w:eastAsia="be-BY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W</w:t>
            </w:r>
          </w:p>
        </w:tc>
      </w:tr>
    </w:tbl>
    <w:p w:rsidR="00460D82" w:rsidRDefault="00460D82" w:rsidP="00460D82">
      <w:pPr>
        <w:jc w:val="center"/>
        <w:rPr>
          <w:bCs/>
          <w:iCs/>
          <w:color w:val="000000"/>
          <w:sz w:val="28"/>
          <w:szCs w:val="28"/>
          <w:lang w:eastAsia="be-BY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370"/>
        <w:gridCol w:w="370"/>
        <w:gridCol w:w="927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460D82" w:rsidRPr="00BA4A20" w:rsidTr="00EE2593">
        <w:trPr>
          <w:tblCellSpacing w:w="15" w:type="dxa"/>
          <w:jc w:val="center"/>
        </w:trPr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26</w:t>
            </w:r>
          </w:p>
        </w:tc>
        <w:tc>
          <w:tcPr>
            <w:tcW w:w="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28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29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30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31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32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33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36</w:t>
            </w:r>
          </w:p>
        </w:tc>
        <w:tc>
          <w:tcPr>
            <w:tcW w:w="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jc w:val="center"/>
              <w:rPr>
                <w:b/>
                <w:bCs/>
                <w:sz w:val="28"/>
                <w:szCs w:val="28"/>
                <w:lang w:eastAsia="be-BY"/>
              </w:rPr>
            </w:pPr>
            <w:r w:rsidRPr="00BA4A20">
              <w:rPr>
                <w:b/>
                <w:bCs/>
                <w:sz w:val="28"/>
                <w:szCs w:val="28"/>
                <w:lang w:eastAsia="be-BY"/>
              </w:rPr>
              <w:t>37</w:t>
            </w:r>
          </w:p>
        </w:tc>
      </w:tr>
      <w:tr w:rsidR="00460D82" w:rsidRPr="00BA4A20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пробел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DF613B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0D82" w:rsidRPr="00BA4A20" w:rsidRDefault="00460D82" w:rsidP="00EE2593">
            <w:pPr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9</w:t>
            </w:r>
          </w:p>
        </w:tc>
      </w:tr>
    </w:tbl>
    <w:p w:rsidR="001F15D5" w:rsidRDefault="001F15D5" w:rsidP="001F15D5">
      <w:pPr>
        <w:shd w:val="clear" w:color="auto" w:fill="FFFFFF"/>
        <w:spacing w:line="285" w:lineRule="atLeast"/>
        <w:rPr>
          <w:color w:val="000000"/>
          <w:szCs w:val="28"/>
          <w:lang w:eastAsia="be-BY"/>
        </w:rPr>
      </w:pPr>
    </w:p>
    <w:p w:rsidR="001F15D5" w:rsidRPr="00CC18A4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CC18A4">
        <w:rPr>
          <w:color w:val="000000"/>
          <w:sz w:val="28"/>
          <w:szCs w:val="28"/>
          <w:lang w:eastAsia="be-BY"/>
        </w:rPr>
        <w:t>Рассмотрим пример шифрования RSA. Зашифруем сообщение «</w:t>
      </w:r>
      <w:r w:rsidR="00460D82" w:rsidRPr="00CC18A4">
        <w:rPr>
          <w:color w:val="000000" w:themeColor="text1"/>
          <w:sz w:val="28"/>
          <w:szCs w:val="28"/>
          <w:lang w:val="en-US"/>
        </w:rPr>
        <w:t>ADA</w:t>
      </w:r>
      <w:r w:rsidRPr="00CC18A4">
        <w:rPr>
          <w:color w:val="000000"/>
          <w:sz w:val="28"/>
          <w:szCs w:val="28"/>
          <w:lang w:eastAsia="be-BY"/>
        </w:rPr>
        <w:t>» с помощью открытого ключа</w:t>
      </w:r>
      <w:r w:rsidR="00460D82" w:rsidRPr="00CC18A4">
        <w:rPr>
          <w:color w:val="000000"/>
          <w:sz w:val="28"/>
          <w:szCs w:val="28"/>
          <w:lang w:eastAsia="be-BY"/>
        </w:rPr>
        <w:t xml:space="preserve"> </w:t>
      </w:r>
      <w:r w:rsidR="00460D82" w:rsidRPr="00CC18A4">
        <w:rPr>
          <w:b/>
          <w:bCs/>
          <w:i/>
          <w:iCs/>
          <w:color w:val="000000"/>
          <w:sz w:val="32"/>
          <w:szCs w:val="28"/>
          <w:lang w:eastAsia="be-BY"/>
        </w:rPr>
        <w:t>(</w:t>
      </w:r>
      <w:r w:rsidR="006104CF">
        <w:rPr>
          <w:b/>
          <w:bCs/>
          <w:i/>
          <w:iCs/>
          <w:color w:val="000000"/>
          <w:sz w:val="32"/>
          <w:szCs w:val="28"/>
          <w:lang w:eastAsia="be-BY"/>
        </w:rPr>
        <w:t>17</w:t>
      </w:r>
      <w:r w:rsidR="00460D82" w:rsidRPr="00CC18A4">
        <w:rPr>
          <w:b/>
          <w:bCs/>
          <w:i/>
          <w:iCs/>
          <w:color w:val="000000"/>
          <w:sz w:val="32"/>
          <w:szCs w:val="28"/>
          <w:lang w:eastAsia="be-BY"/>
        </w:rPr>
        <w:t>, 2491)</w:t>
      </w:r>
      <w:r w:rsidRPr="00CC18A4">
        <w:rPr>
          <w:color w:val="000000"/>
          <w:sz w:val="28"/>
          <w:szCs w:val="28"/>
          <w:lang w:eastAsia="be-BY"/>
        </w:rPr>
        <w:t>.</w:t>
      </w:r>
    </w:p>
    <w:p w:rsidR="001F15D5" w:rsidRPr="00CC18A4" w:rsidRDefault="001F15D5" w:rsidP="001F15D5">
      <w:pPr>
        <w:shd w:val="clear" w:color="auto" w:fill="FFFFFF"/>
        <w:spacing w:line="285" w:lineRule="atLeast"/>
        <w:jc w:val="center"/>
        <w:rPr>
          <w:color w:val="000000"/>
          <w:sz w:val="28"/>
          <w:szCs w:val="28"/>
          <w:lang w:eastAsia="be-BY"/>
        </w:rPr>
      </w:pPr>
      <w:r w:rsidRPr="00CC18A4">
        <w:rPr>
          <w:b/>
          <w:bCs/>
          <w:color w:val="000000"/>
          <w:sz w:val="28"/>
          <w:szCs w:val="28"/>
          <w:lang w:eastAsia="be-BY"/>
        </w:rPr>
        <w:t>Таблица 2. 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Вычисление шифрограммы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2660"/>
        <w:gridCol w:w="3958"/>
      </w:tblGrid>
      <w:tr w:rsidR="001F15D5" w:rsidRPr="001C6888" w:rsidTr="00CC18A4">
        <w:trPr>
          <w:tblCellSpacing w:w="15" w:type="dxa"/>
          <w:jc w:val="center"/>
        </w:trPr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jc w:val="center"/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Символы исходного сообщения, 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2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CC18A4">
            <w:pPr>
              <w:jc w:val="center"/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Коды символов 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r>
              <w:rPr>
                <w:b/>
                <w:bCs/>
                <w:szCs w:val="28"/>
                <w:lang w:eastAsia="be-BY"/>
              </w:rPr>
              <w:t xml:space="preserve"> </w:t>
            </w:r>
          </w:p>
        </w:tc>
        <w:tc>
          <w:tcPr>
            <w:tcW w:w="3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jc w:val="center"/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 xml:space="preserve">Зашифрованные коды </w:t>
            </w:r>
            <w:proofErr w:type="spellStart"/>
            <w:r w:rsidRPr="001C6888">
              <w:rPr>
                <w:b/>
                <w:bCs/>
                <w:szCs w:val="28"/>
                <w:lang w:eastAsia="be-BY"/>
              </w:rPr>
              <w:t>символов</w:t>
            </w: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</w:tr>
      <w:tr w:rsidR="001F15D5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CC18A4" w:rsidRDefault="00CC18A4" w:rsidP="00EE2593">
            <w:pPr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CC18A4">
            <w:pPr>
              <w:jc w:val="center"/>
              <w:rPr>
                <w:szCs w:val="28"/>
                <w:lang w:eastAsia="be-BY"/>
              </w:rPr>
            </w:pP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 w:rsidR="006104CF">
              <w:rPr>
                <w:b/>
                <w:bCs/>
                <w:i/>
                <w:iCs/>
                <w:szCs w:val="28"/>
                <w:vertAlign w:val="superscript"/>
                <w:lang w:eastAsia="be-BY"/>
              </w:rPr>
              <w:t>17</w:t>
            </w: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mod </w:t>
            </w:r>
            <w:r w:rsidR="00CC18A4"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 w:rsidR="00CC18A4"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</w:p>
        </w:tc>
      </w:tr>
      <w:tr w:rsidR="001F15D5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6104CF" w:rsidRDefault="006104CF" w:rsidP="006104CF">
            <w:pPr>
              <w:jc w:val="center"/>
              <w:rPr>
                <w:szCs w:val="28"/>
                <w:lang w:val="en-US" w:eastAsia="be-BY"/>
              </w:rPr>
            </w:pPr>
            <w:r>
              <w:rPr>
                <w:b/>
                <w:bCs/>
                <w:i/>
                <w:iCs/>
                <w:szCs w:val="28"/>
                <w:lang w:eastAsia="be-BY"/>
              </w:rPr>
              <w:t>4</w:t>
            </w:r>
            <w:r>
              <w:rPr>
                <w:b/>
                <w:bCs/>
                <w:i/>
                <w:iCs/>
                <w:szCs w:val="28"/>
                <w:vertAlign w:val="superscript"/>
                <w:lang w:eastAsia="be-BY"/>
              </w:rPr>
              <w:t>17</w:t>
            </w: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mod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68</w:t>
            </w:r>
          </w:p>
        </w:tc>
      </w:tr>
      <w:tr w:rsidR="001F15D5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CC18A4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6104CF" w:rsidP="00EE2593">
            <w:pPr>
              <w:jc w:val="center"/>
              <w:rPr>
                <w:szCs w:val="28"/>
                <w:lang w:eastAsia="be-BY"/>
              </w:rPr>
            </w:pP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>
              <w:rPr>
                <w:b/>
                <w:bCs/>
                <w:i/>
                <w:iCs/>
                <w:szCs w:val="28"/>
                <w:vertAlign w:val="superscript"/>
                <w:lang w:eastAsia="be-BY"/>
              </w:rPr>
              <w:t>17</w:t>
            </w:r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mod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</w:p>
        </w:tc>
      </w:tr>
    </w:tbl>
    <w:p w:rsidR="001F15D5" w:rsidRPr="00CC18A4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CC18A4">
        <w:rPr>
          <w:color w:val="000000"/>
          <w:sz w:val="28"/>
          <w:szCs w:val="28"/>
          <w:lang w:eastAsia="be-BY"/>
        </w:rPr>
        <w:t>Таким образом, мы исходное сообщение «</w:t>
      </w:r>
      <w:r w:rsidR="00CC18A4">
        <w:rPr>
          <w:color w:val="0000FF"/>
          <w:sz w:val="28"/>
          <w:szCs w:val="28"/>
          <w:lang w:val="en-US" w:eastAsia="be-BY"/>
        </w:rPr>
        <w:t>ADA</w:t>
      </w:r>
      <w:r w:rsidRPr="00CC18A4">
        <w:rPr>
          <w:color w:val="000000"/>
          <w:sz w:val="28"/>
          <w:szCs w:val="28"/>
          <w:lang w:eastAsia="be-BY"/>
        </w:rPr>
        <w:t>» пред</w:t>
      </w:r>
      <w:r w:rsidR="006104CF">
        <w:rPr>
          <w:color w:val="000000"/>
          <w:sz w:val="28"/>
          <w:szCs w:val="28"/>
          <w:lang w:eastAsia="be-BY"/>
        </w:rPr>
        <w:t>ставили в виде шифрограммы «1, 168</w:t>
      </w:r>
      <w:r w:rsidRPr="00CC18A4">
        <w:rPr>
          <w:color w:val="000000"/>
          <w:sz w:val="28"/>
          <w:szCs w:val="28"/>
          <w:lang w:eastAsia="be-BY"/>
        </w:rPr>
        <w:t xml:space="preserve">, </w:t>
      </w:r>
      <w:r w:rsidR="006104CF" w:rsidRPr="006104CF">
        <w:rPr>
          <w:color w:val="000000"/>
          <w:sz w:val="28"/>
          <w:szCs w:val="28"/>
          <w:lang w:eastAsia="be-BY"/>
        </w:rPr>
        <w:t>1</w:t>
      </w:r>
      <w:r w:rsidRPr="00CC18A4">
        <w:rPr>
          <w:color w:val="000000"/>
          <w:sz w:val="28"/>
          <w:szCs w:val="28"/>
          <w:lang w:eastAsia="be-BY"/>
        </w:rPr>
        <w:t>».</w:t>
      </w:r>
    </w:p>
    <w:p w:rsidR="001F15D5" w:rsidRPr="00CC18A4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CC18A4">
        <w:rPr>
          <w:color w:val="000000"/>
          <w:sz w:val="28"/>
          <w:szCs w:val="28"/>
          <w:lang w:eastAsia="be-BY"/>
        </w:rPr>
        <w:t>Расшифровка RSA-закодированного сообщения 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T</w:t>
      </w:r>
      <w:r w:rsidRPr="00CC18A4">
        <w:rPr>
          <w:color w:val="000000"/>
          <w:sz w:val="28"/>
          <w:szCs w:val="28"/>
          <w:lang w:eastAsia="be-BY"/>
        </w:rPr>
        <w:t> выполняется с помощью закрытого ключа получателя 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(d, n)</w:t>
      </w:r>
      <w:r w:rsidR="00CC18A4">
        <w:rPr>
          <w:b/>
          <w:bCs/>
          <w:i/>
          <w:iCs/>
          <w:color w:val="000000"/>
          <w:sz w:val="28"/>
          <w:szCs w:val="28"/>
          <w:lang w:eastAsia="be-BY"/>
        </w:rPr>
        <w:t xml:space="preserve"> </w:t>
      </w:r>
      <w:r w:rsidRPr="00CC18A4">
        <w:rPr>
          <w:color w:val="000000"/>
          <w:sz w:val="28"/>
          <w:szCs w:val="28"/>
          <w:lang w:eastAsia="be-BY"/>
        </w:rPr>
        <w:t>по формуле</w:t>
      </w:r>
    </w:p>
    <w:p w:rsidR="001F15D5" w:rsidRPr="001C6888" w:rsidRDefault="001F15D5" w:rsidP="001F15D5">
      <w:pPr>
        <w:shd w:val="clear" w:color="auto" w:fill="FFFFFF"/>
        <w:spacing w:line="285" w:lineRule="atLeast"/>
        <w:jc w:val="center"/>
        <w:rPr>
          <w:color w:val="000000"/>
          <w:szCs w:val="28"/>
          <w:lang w:eastAsia="be-BY"/>
        </w:rPr>
      </w:pPr>
      <w:r w:rsidRPr="001C6888">
        <w:rPr>
          <w:noProof/>
          <w:color w:val="000000"/>
          <w:szCs w:val="28"/>
        </w:rPr>
        <w:drawing>
          <wp:inline distT="0" distB="0" distL="0" distR="0" wp14:anchorId="3FA5CAC0" wp14:editId="565FFC91">
            <wp:extent cx="1304925" cy="409575"/>
            <wp:effectExtent l="0" t="0" r="9525" b="9525"/>
            <wp:docPr id="1" name="Рисунок 1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D5" w:rsidRPr="00CC18A4" w:rsidRDefault="001F15D5" w:rsidP="001F15D5">
      <w:pPr>
        <w:shd w:val="clear" w:color="auto" w:fill="FFFFFF"/>
        <w:spacing w:line="285" w:lineRule="atLeast"/>
        <w:rPr>
          <w:color w:val="000000"/>
          <w:sz w:val="28"/>
          <w:szCs w:val="28"/>
          <w:lang w:eastAsia="be-BY"/>
        </w:rPr>
      </w:pPr>
      <w:r w:rsidRPr="00CC18A4">
        <w:rPr>
          <w:color w:val="000000"/>
          <w:sz w:val="28"/>
          <w:szCs w:val="28"/>
          <w:lang w:eastAsia="be-BY"/>
        </w:rPr>
        <w:t xml:space="preserve">Рассмотрим пример восстановления исходного сообщения. В предыдущем примере была получена пара ключей и шифрограмма </w:t>
      </w:r>
      <w:r w:rsidR="006104CF">
        <w:rPr>
          <w:color w:val="000000"/>
          <w:sz w:val="28"/>
          <w:szCs w:val="28"/>
          <w:lang w:eastAsia="be-BY"/>
        </w:rPr>
        <w:t>«1, 168</w:t>
      </w:r>
      <w:r w:rsidR="006104CF" w:rsidRPr="00CC18A4">
        <w:rPr>
          <w:color w:val="000000"/>
          <w:sz w:val="28"/>
          <w:szCs w:val="28"/>
          <w:lang w:eastAsia="be-BY"/>
        </w:rPr>
        <w:t xml:space="preserve">, </w:t>
      </w:r>
      <w:r w:rsidR="006104CF" w:rsidRPr="006104CF">
        <w:rPr>
          <w:color w:val="000000"/>
          <w:sz w:val="28"/>
          <w:szCs w:val="28"/>
          <w:lang w:eastAsia="be-BY"/>
        </w:rPr>
        <w:t>1</w:t>
      </w:r>
      <w:r w:rsidR="006104CF" w:rsidRPr="00CC18A4">
        <w:rPr>
          <w:color w:val="000000"/>
          <w:sz w:val="28"/>
          <w:szCs w:val="28"/>
          <w:lang w:eastAsia="be-BY"/>
        </w:rPr>
        <w:t>»</w:t>
      </w:r>
      <w:r w:rsidRPr="00CC18A4">
        <w:rPr>
          <w:color w:val="000000"/>
          <w:sz w:val="28"/>
          <w:szCs w:val="28"/>
          <w:lang w:eastAsia="be-BY"/>
        </w:rPr>
        <w:t>, созданная открытым ключом данной пары. Восстановим исходное сообщение, применив закрытый ключ 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 xml:space="preserve">(d, n) = </w:t>
      </w:r>
      <w:r w:rsidR="006104CF" w:rsidRPr="006104CF">
        <w:rPr>
          <w:b/>
          <w:bCs/>
          <w:i/>
          <w:iCs/>
          <w:color w:val="000000"/>
          <w:sz w:val="28"/>
          <w:szCs w:val="28"/>
          <w:lang w:eastAsia="be-BY"/>
        </w:rPr>
        <w:t>(</w:t>
      </w:r>
      <w:r w:rsidR="006104CF">
        <w:rPr>
          <w:b/>
          <w:bCs/>
          <w:i/>
          <w:iCs/>
          <w:color w:val="000000"/>
          <w:sz w:val="28"/>
          <w:szCs w:val="28"/>
          <w:lang w:eastAsia="be-BY"/>
        </w:rPr>
        <w:t>985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 xml:space="preserve">, </w:t>
      </w:r>
      <w:r w:rsidR="006104CF" w:rsidRPr="006104CF">
        <w:rPr>
          <w:b/>
          <w:bCs/>
          <w:i/>
          <w:iCs/>
          <w:color w:val="000000"/>
          <w:sz w:val="28"/>
          <w:szCs w:val="28"/>
          <w:lang w:eastAsia="be-BY"/>
        </w:rPr>
        <w:t>24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91)</w:t>
      </w:r>
      <w:r w:rsidR="006104CF">
        <w:rPr>
          <w:color w:val="000000"/>
          <w:sz w:val="28"/>
          <w:szCs w:val="28"/>
          <w:lang w:eastAsia="be-BY"/>
        </w:rPr>
        <w:t> той же пары.</w:t>
      </w:r>
    </w:p>
    <w:p w:rsidR="001F15D5" w:rsidRPr="00CC18A4" w:rsidRDefault="001F15D5" w:rsidP="001F15D5">
      <w:pPr>
        <w:shd w:val="clear" w:color="auto" w:fill="FFFFFF"/>
        <w:spacing w:line="285" w:lineRule="atLeast"/>
        <w:jc w:val="center"/>
        <w:rPr>
          <w:color w:val="000000"/>
          <w:sz w:val="28"/>
          <w:szCs w:val="28"/>
          <w:lang w:eastAsia="be-BY"/>
        </w:rPr>
      </w:pPr>
      <w:r w:rsidRPr="00CC18A4">
        <w:rPr>
          <w:b/>
          <w:bCs/>
          <w:color w:val="000000"/>
          <w:sz w:val="28"/>
          <w:szCs w:val="28"/>
          <w:lang w:eastAsia="be-BY"/>
        </w:rPr>
        <w:t>Таблица 3. </w:t>
      </w:r>
      <w:r w:rsidRPr="00CC18A4">
        <w:rPr>
          <w:b/>
          <w:bCs/>
          <w:i/>
          <w:iCs/>
          <w:color w:val="000000"/>
          <w:sz w:val="28"/>
          <w:szCs w:val="28"/>
          <w:lang w:eastAsia="be-BY"/>
        </w:rPr>
        <w:t>Восстановление сообщения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772"/>
        <w:gridCol w:w="3786"/>
      </w:tblGrid>
      <w:tr w:rsidR="001F15D5" w:rsidRPr="001C6888" w:rsidTr="00CC18A4">
        <w:trPr>
          <w:tblCellSpacing w:w="15" w:type="dxa"/>
          <w:jc w:val="center"/>
        </w:trPr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Зашифрованные коды символов 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2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Дешифрованные коды символов 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3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1F15D5" w:rsidP="00EE2593">
            <w:pPr>
              <w:jc w:val="center"/>
              <w:rPr>
                <w:b/>
                <w:bCs/>
                <w:szCs w:val="28"/>
                <w:lang w:eastAsia="be-BY"/>
              </w:rPr>
            </w:pPr>
            <w:r w:rsidRPr="001C6888">
              <w:rPr>
                <w:b/>
                <w:bCs/>
                <w:szCs w:val="28"/>
                <w:lang w:eastAsia="be-BY"/>
              </w:rPr>
              <w:t>Символы исходного сообщения,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 xml:space="preserve"> 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</w:tr>
      <w:tr w:rsidR="001F15D5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6104CF" w:rsidP="00EE2593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>
              <w:rPr>
                <w:b/>
                <w:bCs/>
                <w:i/>
                <w:iCs/>
                <w:szCs w:val="28"/>
                <w:vertAlign w:val="superscript"/>
                <w:lang w:val="en-US" w:eastAsia="be-BY"/>
              </w:rPr>
              <w:t>985</w:t>
            </w:r>
            <w:proofErr w:type="spellStart"/>
            <w:r w:rsidR="001F15D5" w:rsidRPr="001C6888">
              <w:rPr>
                <w:b/>
                <w:bCs/>
                <w:i/>
                <w:iCs/>
                <w:szCs w:val="28"/>
                <w:lang w:eastAsia="be-BY"/>
              </w:rPr>
              <w:t>mod</w:t>
            </w:r>
            <w:proofErr w:type="spellEnd"/>
            <w:r w:rsidR="001F15D5"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15D5" w:rsidRPr="006104CF" w:rsidRDefault="006104CF" w:rsidP="00EE2593">
            <w:pPr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A</w:t>
            </w:r>
          </w:p>
        </w:tc>
      </w:tr>
      <w:tr w:rsidR="006104CF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6104CF" w:rsidRDefault="006104CF" w:rsidP="006104CF">
            <w:pPr>
              <w:jc w:val="center"/>
              <w:rPr>
                <w:szCs w:val="28"/>
                <w:lang w:val="en-US" w:eastAsia="be-BY"/>
              </w:rPr>
            </w:pPr>
            <w:r w:rsidRPr="001C6888">
              <w:rPr>
                <w:szCs w:val="28"/>
                <w:lang w:eastAsia="be-BY"/>
              </w:rPr>
              <w:t>1</w:t>
            </w:r>
            <w:r>
              <w:rPr>
                <w:szCs w:val="28"/>
                <w:lang w:val="en-US" w:eastAsia="be-BY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68</w:t>
            </w:r>
            <w:r>
              <w:rPr>
                <w:b/>
                <w:bCs/>
                <w:i/>
                <w:iCs/>
                <w:szCs w:val="28"/>
                <w:vertAlign w:val="superscript"/>
                <w:lang w:val="en-US" w:eastAsia="be-BY"/>
              </w:rPr>
              <w:t>985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mod</w:t>
            </w:r>
            <w:proofErr w:type="spellEnd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D</w:t>
            </w:r>
          </w:p>
        </w:tc>
      </w:tr>
      <w:tr w:rsidR="006104CF" w:rsidRPr="001C6888" w:rsidTr="00EE259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b/>
                <w:bCs/>
                <w:i/>
                <w:iCs/>
                <w:szCs w:val="28"/>
                <w:lang w:eastAsia="be-BY"/>
              </w:rPr>
              <w:t>1</w:t>
            </w:r>
            <w:r>
              <w:rPr>
                <w:b/>
                <w:bCs/>
                <w:i/>
                <w:iCs/>
                <w:szCs w:val="28"/>
                <w:vertAlign w:val="superscript"/>
                <w:lang w:val="en-US" w:eastAsia="be-BY"/>
              </w:rPr>
              <w:t>985</w:t>
            </w:r>
            <w:proofErr w:type="spellStart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>mod</w:t>
            </w:r>
            <w:proofErr w:type="spellEnd"/>
            <w:r w:rsidRPr="001C6888">
              <w:rPr>
                <w:b/>
                <w:bCs/>
                <w:i/>
                <w:iCs/>
                <w:szCs w:val="28"/>
                <w:lang w:eastAsia="be-BY"/>
              </w:rPr>
              <w:t xml:space="preserve"> </w:t>
            </w:r>
            <w:r>
              <w:rPr>
                <w:b/>
                <w:bCs/>
                <w:i/>
                <w:iCs/>
                <w:szCs w:val="28"/>
                <w:lang w:val="en-US" w:eastAsia="be-BY"/>
              </w:rPr>
              <w:t>24</w:t>
            </w:r>
            <w:r>
              <w:rPr>
                <w:b/>
                <w:bCs/>
                <w:i/>
                <w:iCs/>
                <w:szCs w:val="28"/>
                <w:lang w:eastAsia="be-BY"/>
              </w:rPr>
              <w:t>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104CF" w:rsidRPr="001C6888" w:rsidRDefault="006104CF" w:rsidP="006104CF">
            <w:pPr>
              <w:jc w:val="center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A</w:t>
            </w:r>
          </w:p>
        </w:tc>
      </w:tr>
    </w:tbl>
    <w:p w:rsidR="001F15D5" w:rsidRPr="006104CF" w:rsidRDefault="001F15D5" w:rsidP="006104CF">
      <w:pPr>
        <w:shd w:val="clear" w:color="auto" w:fill="FFFFFF"/>
        <w:spacing w:line="285" w:lineRule="atLeast"/>
        <w:jc w:val="both"/>
        <w:rPr>
          <w:color w:val="000000"/>
          <w:sz w:val="28"/>
          <w:szCs w:val="28"/>
          <w:lang w:eastAsia="be-BY"/>
        </w:rPr>
      </w:pPr>
      <w:r w:rsidRPr="006104CF">
        <w:rPr>
          <w:color w:val="000000"/>
          <w:sz w:val="28"/>
          <w:szCs w:val="28"/>
          <w:lang w:eastAsia="be-BY"/>
        </w:rPr>
        <w:t xml:space="preserve">Таким образом, мы восстановили исходное сообщение </w:t>
      </w:r>
      <w:r w:rsidR="006104CF" w:rsidRPr="006104CF">
        <w:rPr>
          <w:color w:val="000000"/>
          <w:sz w:val="32"/>
          <w:szCs w:val="28"/>
          <w:lang w:eastAsia="be-BY"/>
        </w:rPr>
        <w:t>«</w:t>
      </w:r>
      <w:r w:rsidR="006104CF" w:rsidRPr="006104CF">
        <w:rPr>
          <w:color w:val="0000FF"/>
          <w:sz w:val="32"/>
          <w:szCs w:val="28"/>
          <w:lang w:val="en-US" w:eastAsia="be-BY"/>
        </w:rPr>
        <w:t>ADA</w:t>
      </w:r>
      <w:r w:rsidR="006104CF" w:rsidRPr="006104CF">
        <w:rPr>
          <w:color w:val="000000"/>
          <w:sz w:val="32"/>
          <w:szCs w:val="28"/>
          <w:lang w:eastAsia="be-BY"/>
        </w:rPr>
        <w:t>»</w:t>
      </w:r>
      <w:r w:rsidR="006104CF" w:rsidRPr="006104CF">
        <w:rPr>
          <w:color w:val="000000"/>
          <w:sz w:val="32"/>
          <w:szCs w:val="28"/>
          <w:lang w:eastAsia="be-BY"/>
        </w:rPr>
        <w:t>.</w:t>
      </w:r>
      <w:bookmarkStart w:id="0" w:name="_GoBack"/>
      <w:bookmarkEnd w:id="0"/>
    </w:p>
    <w:p w:rsidR="001F15D5" w:rsidRPr="001F15D5" w:rsidRDefault="001F15D5" w:rsidP="001F15D5">
      <w:pPr>
        <w:jc w:val="both"/>
        <w:rPr>
          <w:sz w:val="28"/>
        </w:rPr>
      </w:pPr>
    </w:p>
    <w:sectPr w:rsidR="001F15D5" w:rsidRPr="001F1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2701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D5"/>
    <w:rsid w:val="001F15D5"/>
    <w:rsid w:val="00460D82"/>
    <w:rsid w:val="00516494"/>
    <w:rsid w:val="006104CF"/>
    <w:rsid w:val="00CC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4006"/>
  <w15:chartTrackingRefBased/>
  <w15:docId w15:val="{F3127ED1-3123-425C-9A4A-6FBC96A0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5D5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4">
    <w:name w:val="Table Grid"/>
    <w:basedOn w:val="a1"/>
    <w:uiPriority w:val="59"/>
    <w:rsid w:val="001F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2020-03-29T19:17:00Z</dcterms:created>
  <dcterms:modified xsi:type="dcterms:W3CDTF">2020-03-29T19:59:00Z</dcterms:modified>
</cp:coreProperties>
</file>