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789" w:type="dxa"/>
        <w:tblLayout w:type="fixed"/>
        <w:tblLook w:val="04A0" w:firstRow="1" w:lastRow="0" w:firstColumn="1" w:lastColumn="0" w:noHBand="0" w:noVBand="1"/>
      </w:tblPr>
      <w:tblGrid>
        <w:gridCol w:w="1634"/>
        <w:gridCol w:w="17"/>
        <w:gridCol w:w="1687"/>
        <w:gridCol w:w="1829"/>
        <w:gridCol w:w="1652"/>
        <w:gridCol w:w="1757"/>
        <w:gridCol w:w="1757"/>
        <w:gridCol w:w="1852"/>
        <w:gridCol w:w="1302"/>
        <w:gridCol w:w="1302"/>
      </w:tblGrid>
      <w:tr w:rsidR="00D56E19" w:rsidTr="00BA6246">
        <w:tc>
          <w:tcPr>
            <w:tcW w:w="14789" w:type="dxa"/>
            <w:gridSpan w:val="10"/>
            <w:vAlign w:val="center"/>
          </w:tcPr>
          <w:p w:rsidR="00D56E19" w:rsidRPr="009B7795" w:rsidRDefault="00D56E19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Сравнительная характеристика организационно-правовых форм юр. лица</w:t>
            </w:r>
          </w:p>
        </w:tc>
      </w:tr>
      <w:tr w:rsidR="007B1E0E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Показатель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Производственный кооператив</w:t>
            </w:r>
          </w:p>
        </w:tc>
        <w:tc>
          <w:tcPr>
            <w:tcW w:w="1829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Полное товарищество</w:t>
            </w:r>
          </w:p>
        </w:tc>
        <w:tc>
          <w:tcPr>
            <w:tcW w:w="1652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Коммандитное товарищество</w:t>
            </w:r>
          </w:p>
        </w:tc>
        <w:tc>
          <w:tcPr>
            <w:tcW w:w="1757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Общество с ограниченной ответственностью (ООО)</w:t>
            </w:r>
          </w:p>
        </w:tc>
        <w:tc>
          <w:tcPr>
            <w:tcW w:w="1757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Общество с дополнительной ответственностью (ОДО)</w:t>
            </w:r>
          </w:p>
        </w:tc>
        <w:tc>
          <w:tcPr>
            <w:tcW w:w="1852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Унитарное предприятие (УП)</w:t>
            </w:r>
          </w:p>
        </w:tc>
        <w:tc>
          <w:tcPr>
            <w:tcW w:w="1302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Открытое акционерное общество (ОАО)</w:t>
            </w:r>
          </w:p>
        </w:tc>
        <w:tc>
          <w:tcPr>
            <w:tcW w:w="1302" w:type="dxa"/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Закрытое акционерное общество (ЗАО)</w:t>
            </w:r>
          </w:p>
        </w:tc>
      </w:tr>
      <w:tr w:rsidR="007D5B13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D5B13" w:rsidRPr="009B7795" w:rsidRDefault="007D5B13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1. Количество участников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D5B13" w:rsidRPr="000E6A19" w:rsidRDefault="007D5B13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Не менее 3-х лиц</w:t>
            </w:r>
          </w:p>
        </w:tc>
        <w:tc>
          <w:tcPr>
            <w:tcW w:w="1829" w:type="dxa"/>
            <w:vAlign w:val="center"/>
          </w:tcPr>
          <w:p w:rsidR="007D5B13" w:rsidRPr="000E6A19" w:rsidRDefault="007D5B13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Не ограничено, но не менее 2-х лиц</w:t>
            </w:r>
          </w:p>
        </w:tc>
        <w:tc>
          <w:tcPr>
            <w:tcW w:w="1652" w:type="dxa"/>
            <w:vAlign w:val="center"/>
          </w:tcPr>
          <w:p w:rsidR="007D5B13" w:rsidRPr="000E6A19" w:rsidRDefault="007D5B13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Не менее 1 полного товарища и 1 вкладчика</w:t>
            </w:r>
          </w:p>
        </w:tc>
        <w:tc>
          <w:tcPr>
            <w:tcW w:w="1757" w:type="dxa"/>
            <w:vAlign w:val="center"/>
          </w:tcPr>
          <w:p w:rsidR="007D5B13" w:rsidRPr="000E6A19" w:rsidRDefault="006C31EC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1-50</w:t>
            </w:r>
          </w:p>
        </w:tc>
        <w:tc>
          <w:tcPr>
            <w:tcW w:w="1757" w:type="dxa"/>
            <w:vAlign w:val="center"/>
          </w:tcPr>
          <w:p w:rsidR="007D5B13" w:rsidRPr="000E6A19" w:rsidRDefault="006C31EC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2-50</w:t>
            </w:r>
          </w:p>
        </w:tc>
        <w:tc>
          <w:tcPr>
            <w:tcW w:w="1852" w:type="dxa"/>
            <w:vAlign w:val="center"/>
          </w:tcPr>
          <w:p w:rsidR="007D5B13" w:rsidRPr="000E6A19" w:rsidRDefault="007D5B13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Только 1 участник</w:t>
            </w:r>
          </w:p>
        </w:tc>
        <w:tc>
          <w:tcPr>
            <w:tcW w:w="1302" w:type="dxa"/>
            <w:vAlign w:val="center"/>
          </w:tcPr>
          <w:p w:rsidR="007D5B13" w:rsidRPr="000E6A19" w:rsidRDefault="007D5B13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Не ограничено</w:t>
            </w:r>
          </w:p>
        </w:tc>
        <w:tc>
          <w:tcPr>
            <w:tcW w:w="1302" w:type="dxa"/>
            <w:vAlign w:val="center"/>
          </w:tcPr>
          <w:p w:rsidR="007D5B13" w:rsidRPr="000E6A19" w:rsidRDefault="006C31EC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Не</w:t>
            </w:r>
            <w:r w:rsidR="007D5B13" w:rsidRPr="000E6A19">
              <w:rPr>
                <w:rFonts w:ascii="Times New Roman" w:hAnsi="Times New Roman" w:cs="Times New Roman"/>
                <w:color w:val="00B050"/>
              </w:rPr>
              <w:t xml:space="preserve"> более 50</w:t>
            </w:r>
          </w:p>
        </w:tc>
      </w:tr>
      <w:tr w:rsidR="007B1E0E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2. Участники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B1E0E" w:rsidRPr="000E6A19" w:rsidRDefault="007B1E0E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Только физ. лица</w:t>
            </w:r>
          </w:p>
        </w:tc>
        <w:tc>
          <w:tcPr>
            <w:tcW w:w="3481" w:type="dxa"/>
            <w:gridSpan w:val="2"/>
            <w:vAlign w:val="center"/>
          </w:tcPr>
          <w:p w:rsidR="007B1E0E" w:rsidRPr="000E6A19" w:rsidRDefault="007B1E0E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ИП и/или коммерческие организации</w:t>
            </w:r>
          </w:p>
        </w:tc>
        <w:tc>
          <w:tcPr>
            <w:tcW w:w="3514" w:type="dxa"/>
            <w:gridSpan w:val="2"/>
            <w:vAlign w:val="center"/>
          </w:tcPr>
          <w:p w:rsidR="007B1E0E" w:rsidRPr="000E6A19" w:rsidRDefault="00D27E7D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Ф</w:t>
            </w:r>
            <w:r w:rsidR="007B1E0E" w:rsidRPr="000E6A19">
              <w:rPr>
                <w:rFonts w:ascii="Times New Roman" w:hAnsi="Times New Roman" w:cs="Times New Roman"/>
                <w:color w:val="00B050"/>
              </w:rPr>
              <w:t xml:space="preserve">из. лица </w:t>
            </w:r>
            <w:r w:rsidRPr="000E6A19">
              <w:rPr>
                <w:rFonts w:ascii="Times New Roman" w:hAnsi="Times New Roman" w:cs="Times New Roman"/>
                <w:color w:val="00B050"/>
              </w:rPr>
              <w:t>и/</w:t>
            </w:r>
            <w:r w:rsidR="007B1E0E" w:rsidRPr="000E6A19">
              <w:rPr>
                <w:rFonts w:ascii="Times New Roman" w:hAnsi="Times New Roman" w:cs="Times New Roman"/>
                <w:color w:val="00B050"/>
              </w:rPr>
              <w:t>или юр. лица</w:t>
            </w:r>
          </w:p>
        </w:tc>
        <w:tc>
          <w:tcPr>
            <w:tcW w:w="1852" w:type="dxa"/>
            <w:vAlign w:val="center"/>
          </w:tcPr>
          <w:p w:rsidR="007B1E0E" w:rsidRPr="000E6A19" w:rsidRDefault="00D27E7D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Физ. лицо</w:t>
            </w:r>
            <w:r w:rsidR="007B1E0E" w:rsidRPr="000E6A19">
              <w:rPr>
                <w:rFonts w:ascii="Times New Roman" w:hAnsi="Times New Roman" w:cs="Times New Roman"/>
                <w:color w:val="00B050"/>
              </w:rPr>
              <w:t xml:space="preserve"> или юр. лицо</w:t>
            </w:r>
          </w:p>
        </w:tc>
        <w:tc>
          <w:tcPr>
            <w:tcW w:w="2604" w:type="dxa"/>
            <w:gridSpan w:val="2"/>
            <w:vAlign w:val="center"/>
          </w:tcPr>
          <w:p w:rsidR="007B1E0E" w:rsidRPr="000E6A19" w:rsidRDefault="00D27E7D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Физ. лица и/или юр. лица</w:t>
            </w:r>
          </w:p>
        </w:tc>
      </w:tr>
      <w:tr w:rsidR="007B1E0E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3. Учредительные документы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B1E0E" w:rsidRPr="000E6A19" w:rsidRDefault="007B1E0E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Устав</w:t>
            </w:r>
          </w:p>
        </w:tc>
        <w:tc>
          <w:tcPr>
            <w:tcW w:w="3481" w:type="dxa"/>
            <w:gridSpan w:val="2"/>
            <w:vAlign w:val="center"/>
          </w:tcPr>
          <w:p w:rsidR="007B1E0E" w:rsidRPr="000E6A19" w:rsidRDefault="007B1E0E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Учредительный договор</w:t>
            </w:r>
          </w:p>
        </w:tc>
        <w:tc>
          <w:tcPr>
            <w:tcW w:w="1757" w:type="dxa"/>
            <w:vAlign w:val="center"/>
          </w:tcPr>
          <w:p w:rsidR="007B1E0E" w:rsidRPr="000E6A19" w:rsidRDefault="008D6CF4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Устав</w:t>
            </w:r>
          </w:p>
        </w:tc>
        <w:tc>
          <w:tcPr>
            <w:tcW w:w="1757" w:type="dxa"/>
            <w:vAlign w:val="center"/>
          </w:tcPr>
          <w:p w:rsidR="007B1E0E" w:rsidRPr="000E6A19" w:rsidRDefault="007B1E0E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Устав и учредительный договор</w:t>
            </w:r>
          </w:p>
        </w:tc>
        <w:tc>
          <w:tcPr>
            <w:tcW w:w="1852" w:type="dxa"/>
            <w:vAlign w:val="center"/>
          </w:tcPr>
          <w:p w:rsidR="007B1E0E" w:rsidRPr="000E6A19" w:rsidRDefault="007B1E0E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Устав</w:t>
            </w:r>
          </w:p>
        </w:tc>
        <w:tc>
          <w:tcPr>
            <w:tcW w:w="2604" w:type="dxa"/>
            <w:gridSpan w:val="2"/>
            <w:vAlign w:val="center"/>
          </w:tcPr>
          <w:p w:rsidR="007B1E0E" w:rsidRPr="000E6A19" w:rsidRDefault="007B1E0E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Устав</w:t>
            </w:r>
          </w:p>
        </w:tc>
      </w:tr>
      <w:tr w:rsidR="006C31EC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6C31EC" w:rsidRPr="009B7795" w:rsidRDefault="006C31EC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4. Размер уставного капитала</w:t>
            </w:r>
          </w:p>
        </w:tc>
        <w:tc>
          <w:tcPr>
            <w:tcW w:w="10534" w:type="dxa"/>
            <w:gridSpan w:val="6"/>
            <w:tcBorders>
              <w:left w:val="single" w:sz="4" w:space="0" w:color="auto"/>
            </w:tcBorders>
            <w:vAlign w:val="center"/>
          </w:tcPr>
          <w:p w:rsidR="006C31EC" w:rsidRPr="000E6A19" w:rsidRDefault="006C31EC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Любой по решению учредителей</w:t>
            </w:r>
          </w:p>
        </w:tc>
        <w:tc>
          <w:tcPr>
            <w:tcW w:w="1302" w:type="dxa"/>
            <w:vAlign w:val="center"/>
          </w:tcPr>
          <w:p w:rsidR="006C31EC" w:rsidRPr="000E6A19" w:rsidRDefault="006C31EC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  <w:lang w:val="en-US"/>
              </w:rPr>
              <w:t>Min</w:t>
            </w:r>
            <w:r w:rsidRPr="000E6A19">
              <w:rPr>
                <w:rFonts w:ascii="Times New Roman" w:hAnsi="Times New Roman" w:cs="Times New Roman"/>
                <w:color w:val="00B050"/>
              </w:rPr>
              <w:t xml:space="preserve"> 400 базовых величины</w:t>
            </w:r>
          </w:p>
        </w:tc>
        <w:tc>
          <w:tcPr>
            <w:tcW w:w="1302" w:type="dxa"/>
            <w:vAlign w:val="center"/>
          </w:tcPr>
          <w:p w:rsidR="006C31EC" w:rsidRPr="000E6A19" w:rsidRDefault="006C31EC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  <w:lang w:val="en-US"/>
              </w:rPr>
              <w:t>Min</w:t>
            </w:r>
            <w:r w:rsidRPr="000E6A19">
              <w:rPr>
                <w:rFonts w:ascii="Times New Roman" w:hAnsi="Times New Roman" w:cs="Times New Roman"/>
                <w:color w:val="00B050"/>
              </w:rPr>
              <w:t xml:space="preserve"> 100 базовых величины</w:t>
            </w:r>
          </w:p>
        </w:tc>
      </w:tr>
      <w:tr w:rsidR="006C31EC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6C31EC" w:rsidRPr="009B7795" w:rsidRDefault="006C31EC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5. Состояние уставного капитала на момент гос. регистрации</w:t>
            </w:r>
          </w:p>
        </w:tc>
        <w:tc>
          <w:tcPr>
            <w:tcW w:w="13138" w:type="dxa"/>
            <w:gridSpan w:val="8"/>
            <w:tcBorders>
              <w:left w:val="single" w:sz="4" w:space="0" w:color="auto"/>
            </w:tcBorders>
            <w:vAlign w:val="center"/>
          </w:tcPr>
          <w:p w:rsidR="006C31EC" w:rsidRPr="000E6A19" w:rsidRDefault="006C31EC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12 месяцев с даты гос. регистрации, если иной срок не установлен законодательством или учредительными документами</w:t>
            </w:r>
          </w:p>
        </w:tc>
      </w:tr>
      <w:tr w:rsidR="007B1E0E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6. Право собственности на имущество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B1E0E" w:rsidRPr="000E6A19" w:rsidRDefault="00176090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Принадлежит к</w:t>
            </w:r>
            <w:r w:rsidR="00D31C5A" w:rsidRPr="000E6A19">
              <w:rPr>
                <w:rFonts w:ascii="Times New Roman" w:hAnsi="Times New Roman" w:cs="Times New Roman"/>
                <w:color w:val="00B050"/>
              </w:rPr>
              <w:t>ооператив</w:t>
            </w:r>
            <w:r w:rsidRPr="000E6A19">
              <w:rPr>
                <w:rFonts w:ascii="Times New Roman" w:hAnsi="Times New Roman" w:cs="Times New Roman"/>
                <w:color w:val="00B050"/>
              </w:rPr>
              <w:t>у</w:t>
            </w:r>
          </w:p>
        </w:tc>
        <w:tc>
          <w:tcPr>
            <w:tcW w:w="3481" w:type="dxa"/>
            <w:gridSpan w:val="2"/>
            <w:vAlign w:val="center"/>
          </w:tcPr>
          <w:p w:rsidR="007B1E0E" w:rsidRPr="000E6A19" w:rsidRDefault="00176090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Принадлежит т</w:t>
            </w:r>
            <w:r w:rsidR="007B1E0E" w:rsidRPr="000E6A19">
              <w:rPr>
                <w:rFonts w:ascii="Times New Roman" w:hAnsi="Times New Roman" w:cs="Times New Roman"/>
                <w:color w:val="00B050"/>
              </w:rPr>
              <w:t>овариществ</w:t>
            </w:r>
            <w:r w:rsidRPr="000E6A19">
              <w:rPr>
                <w:rFonts w:ascii="Times New Roman" w:hAnsi="Times New Roman" w:cs="Times New Roman"/>
                <w:color w:val="00B050"/>
              </w:rPr>
              <w:t>у</w:t>
            </w:r>
          </w:p>
        </w:tc>
        <w:tc>
          <w:tcPr>
            <w:tcW w:w="3514" w:type="dxa"/>
            <w:gridSpan w:val="2"/>
            <w:vAlign w:val="center"/>
          </w:tcPr>
          <w:p w:rsidR="007B1E0E" w:rsidRPr="000E6A19" w:rsidRDefault="00176090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Принадлежит о</w:t>
            </w:r>
            <w:r w:rsidR="007B1E0E" w:rsidRPr="000E6A19">
              <w:rPr>
                <w:rFonts w:ascii="Times New Roman" w:hAnsi="Times New Roman" w:cs="Times New Roman"/>
                <w:color w:val="00B050"/>
              </w:rPr>
              <w:t>бществ</w:t>
            </w:r>
            <w:r w:rsidRPr="000E6A19">
              <w:rPr>
                <w:rFonts w:ascii="Times New Roman" w:hAnsi="Times New Roman" w:cs="Times New Roman"/>
                <w:color w:val="00B050"/>
              </w:rPr>
              <w:t>у</w:t>
            </w:r>
          </w:p>
        </w:tc>
        <w:tc>
          <w:tcPr>
            <w:tcW w:w="1852" w:type="dxa"/>
            <w:vAlign w:val="center"/>
          </w:tcPr>
          <w:p w:rsidR="007B1E0E" w:rsidRPr="000E6A19" w:rsidRDefault="00176090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Принадлежит с</w:t>
            </w:r>
            <w:r w:rsidR="007B1E0E" w:rsidRPr="000E6A19">
              <w:rPr>
                <w:rFonts w:ascii="Times New Roman" w:hAnsi="Times New Roman" w:cs="Times New Roman"/>
                <w:color w:val="00B050"/>
              </w:rPr>
              <w:t>обственник</w:t>
            </w:r>
            <w:r w:rsidRPr="000E6A19">
              <w:rPr>
                <w:rFonts w:ascii="Times New Roman" w:hAnsi="Times New Roman" w:cs="Times New Roman"/>
                <w:color w:val="00B050"/>
              </w:rPr>
              <w:t>у</w:t>
            </w:r>
            <w:r w:rsidR="007B1E0E" w:rsidRPr="000E6A19">
              <w:rPr>
                <w:rFonts w:ascii="Times New Roman" w:hAnsi="Times New Roman" w:cs="Times New Roman"/>
                <w:color w:val="00B050"/>
              </w:rPr>
              <w:t xml:space="preserve"> (учредител</w:t>
            </w:r>
            <w:r w:rsidRPr="000E6A19">
              <w:rPr>
                <w:rFonts w:ascii="Times New Roman" w:hAnsi="Times New Roman" w:cs="Times New Roman"/>
                <w:color w:val="00B050"/>
              </w:rPr>
              <w:t>ю</w:t>
            </w:r>
            <w:r w:rsidR="007B1E0E" w:rsidRPr="000E6A19">
              <w:rPr>
                <w:rFonts w:ascii="Times New Roman" w:hAnsi="Times New Roman" w:cs="Times New Roman"/>
                <w:color w:val="00B050"/>
              </w:rPr>
              <w:t>)</w:t>
            </w:r>
          </w:p>
        </w:tc>
        <w:tc>
          <w:tcPr>
            <w:tcW w:w="2604" w:type="dxa"/>
            <w:gridSpan w:val="2"/>
            <w:vAlign w:val="center"/>
          </w:tcPr>
          <w:p w:rsidR="007B1E0E" w:rsidRPr="000E6A19" w:rsidRDefault="00176090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Принадлежит обществу</w:t>
            </w:r>
          </w:p>
        </w:tc>
      </w:tr>
      <w:tr w:rsidR="007B1E0E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7. Ответственность участников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B1E0E" w:rsidRPr="009B7795" w:rsidRDefault="00D56E19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t xml:space="preserve">Участники несут 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 xml:space="preserve">субсидиарную ответственность </w:t>
            </w:r>
            <w:r w:rsidR="00EC3FF4" w:rsidRPr="009B7795">
              <w:rPr>
                <w:rFonts w:ascii="Times New Roman" w:hAnsi="Times New Roman" w:cs="Times New Roman"/>
                <w:color w:val="000000" w:themeColor="text1"/>
              </w:rPr>
              <w:t xml:space="preserve">в равных долях 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в пределах, установленных уставом, но не менее величины полученного годового дохода в ко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оперативе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Участники обязаны внести имущественный паевой взнос, принимать личное трудовое участие в деятельности</w:t>
            </w:r>
            <w:r w:rsidR="0017609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кооператива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1829" w:type="dxa"/>
            <w:vAlign w:val="center"/>
          </w:tcPr>
          <w:p w:rsidR="007B1E0E" w:rsidRPr="009B7795" w:rsidRDefault="0017609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Участники </w:t>
            </w: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олидарно друг с другом несут субсидиарную ответственность по обязательствам товарищества всем принадлежащим им имуществом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</w:rPr>
              <w:t xml:space="preserve"> (пропорционально имею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щимся долям).</w:t>
            </w:r>
          </w:p>
        </w:tc>
        <w:tc>
          <w:tcPr>
            <w:tcW w:w="1652" w:type="dxa"/>
            <w:vAlign w:val="center"/>
          </w:tcPr>
          <w:p w:rsidR="002962DC" w:rsidRPr="009B7795" w:rsidRDefault="007B1E0E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Помимо полных товарищей, которые солидарно друг с другом несут субсидиарную ответственность по обязательствам товарищества всем принадлежа</w:t>
            </w: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щим им имуществом, имеется один или несколько вкладчиков, которые несут риск убытков в пределах сумм внесенных ими вкладов</w:t>
            </w:r>
            <w:r w:rsidR="004F20DB" w:rsidRPr="009B77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F20DB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 не пр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инимают участия в осуществлении </w:t>
            </w:r>
            <w:r w:rsidR="004F20DB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товариществом предпринимательской деятельности</w:t>
            </w:r>
            <w:r w:rsidR="002962DC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1757" w:type="dxa"/>
            <w:vAlign w:val="center"/>
          </w:tcPr>
          <w:p w:rsidR="007B1E0E" w:rsidRPr="009B7795" w:rsidRDefault="0017609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Участники </w:t>
            </w:r>
            <w:r>
              <w:rPr>
                <w:rFonts w:ascii="Times New Roman" w:hAnsi="Times New Roman" w:cs="Times New Roman"/>
                <w:color w:val="000000" w:themeColor="text1"/>
              </w:rPr>
              <w:t>н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е отвечают по обязательствам общества и несут риск убытков, связанных с деятельностью общества, в пределах стоимости внесенных ими вкладов</w:t>
            </w:r>
            <w:r w:rsidR="00D56E19" w:rsidRPr="009B779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56E19"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>(средств)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757" w:type="dxa"/>
            <w:vAlign w:val="center"/>
          </w:tcPr>
          <w:p w:rsidR="007B1E0E" w:rsidRPr="009B7795" w:rsidRDefault="00176090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Участники </w:t>
            </w: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 xml:space="preserve">олидарно друг с другом несут субсидиарную ответственность по обязательствам общества своим имуществом в одинаковом для всех кратном 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</w:rPr>
              <w:t xml:space="preserve">размере к стоимости 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их вкладов, 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но не менее 50 базовых величин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7D5B13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Ответственность по обязательствам общества распределяется между остальными участниками пропорционально их вкладам</w:t>
            </w:r>
            <w:r w:rsidR="006C31EC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1852" w:type="dxa"/>
            <w:vAlign w:val="center"/>
          </w:tcPr>
          <w:p w:rsidR="007B1E0E" w:rsidRPr="009B7795" w:rsidRDefault="00F065AF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Учредитель н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е отвечает по обязательствам предприятия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УП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е наделен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правом собственности на закрепленное за н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им 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собственником имущество. Имущество унитарного пред</w:t>
            </w:r>
            <w:r w:rsidR="001608A5" w:rsidRPr="009B779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lastRenderedPageBreak/>
              <w:t>приятия является неделимым и не может быть распределено по вкладам (долям, паям), в том числе между работниками предприятия.</w:t>
            </w:r>
          </w:p>
        </w:tc>
        <w:tc>
          <w:tcPr>
            <w:tcW w:w="2604" w:type="dxa"/>
            <w:gridSpan w:val="2"/>
            <w:vAlign w:val="center"/>
          </w:tcPr>
          <w:p w:rsidR="007B1E0E" w:rsidRPr="009B7795" w:rsidRDefault="00F065AF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Участники </w:t>
            </w:r>
            <w:r>
              <w:rPr>
                <w:rFonts w:ascii="Times New Roman" w:hAnsi="Times New Roman" w:cs="Times New Roman"/>
                <w:color w:val="000000" w:themeColor="text1"/>
              </w:rPr>
              <w:t>н</w:t>
            </w:r>
            <w:r w:rsidR="007B1E0E" w:rsidRPr="009B7795">
              <w:rPr>
                <w:rFonts w:ascii="Times New Roman" w:hAnsi="Times New Roman" w:cs="Times New Roman"/>
                <w:color w:val="000000" w:themeColor="text1"/>
              </w:rPr>
              <w:t>е отвечают по обязательствам общества и несут риск убытков, связанных с деятельностью общества, в пределах стоимости принадлежащих им акций</w:t>
            </w:r>
          </w:p>
        </w:tc>
      </w:tr>
      <w:tr w:rsidR="00D56E19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D56E19" w:rsidRPr="009B7795" w:rsidRDefault="00D56E19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8. Место нахождения</w:t>
            </w:r>
          </w:p>
        </w:tc>
        <w:tc>
          <w:tcPr>
            <w:tcW w:w="8682" w:type="dxa"/>
            <w:gridSpan w:val="5"/>
            <w:tcBorders>
              <w:left w:val="single" w:sz="4" w:space="0" w:color="auto"/>
            </w:tcBorders>
            <w:vAlign w:val="center"/>
          </w:tcPr>
          <w:p w:rsidR="00D56E19" w:rsidRPr="000E6A19" w:rsidRDefault="00D56E19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Нежилой фонд, административное помещение (офис)</w:t>
            </w:r>
          </w:p>
        </w:tc>
        <w:tc>
          <w:tcPr>
            <w:tcW w:w="1852" w:type="dxa"/>
            <w:vAlign w:val="center"/>
          </w:tcPr>
          <w:p w:rsidR="00D56E19" w:rsidRPr="000E6A19" w:rsidRDefault="00D56E19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Административ</w:t>
            </w:r>
            <w:r w:rsidR="002C6646" w:rsidRPr="000E6A19">
              <w:rPr>
                <w:rFonts w:ascii="Times New Roman" w:hAnsi="Times New Roman" w:cs="Times New Roman"/>
                <w:color w:val="00B050"/>
              </w:rPr>
              <w:t xml:space="preserve">ное помещение (офис) </w:t>
            </w:r>
            <w:r w:rsidRPr="000E6A19">
              <w:rPr>
                <w:rFonts w:ascii="Times New Roman" w:hAnsi="Times New Roman" w:cs="Times New Roman"/>
                <w:color w:val="00B050"/>
              </w:rPr>
              <w:t>или жилое помещение (квартира, жилой дом) физ. лица (собственника)</w:t>
            </w:r>
          </w:p>
        </w:tc>
        <w:tc>
          <w:tcPr>
            <w:tcW w:w="2604" w:type="dxa"/>
            <w:gridSpan w:val="2"/>
            <w:vAlign w:val="center"/>
          </w:tcPr>
          <w:p w:rsidR="00D56E19" w:rsidRPr="000E6A19" w:rsidRDefault="00D56E19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0E6A19">
              <w:rPr>
                <w:rFonts w:ascii="Times New Roman" w:hAnsi="Times New Roman" w:cs="Times New Roman"/>
                <w:color w:val="00B050"/>
              </w:rPr>
              <w:t>Нежилой фонд, административное помещение (офис)</w:t>
            </w:r>
          </w:p>
        </w:tc>
      </w:tr>
      <w:tr w:rsidR="00EC5FE9" w:rsidTr="00BA6246">
        <w:tc>
          <w:tcPr>
            <w:tcW w:w="1634" w:type="dxa"/>
            <w:tcBorders>
              <w:right w:val="single" w:sz="4" w:space="0" w:color="auto"/>
            </w:tcBorders>
            <w:vAlign w:val="center"/>
          </w:tcPr>
          <w:p w:rsidR="00EC5FE9" w:rsidRPr="009B7795" w:rsidRDefault="00EC5FE9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9. Возможность изменения состава участников</w:t>
            </w:r>
          </w:p>
        </w:tc>
        <w:tc>
          <w:tcPr>
            <w:tcW w:w="1704" w:type="dxa"/>
            <w:gridSpan w:val="2"/>
            <w:tcBorders>
              <w:left w:val="single" w:sz="4" w:space="0" w:color="auto"/>
            </w:tcBorders>
            <w:vAlign w:val="center"/>
          </w:tcPr>
          <w:p w:rsidR="00EC5FE9" w:rsidRPr="002F652D" w:rsidRDefault="00EC5FE9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2F652D">
              <w:rPr>
                <w:rFonts w:ascii="Times New Roman" w:hAnsi="Times New Roman" w:cs="Times New Roman"/>
                <w:color w:val="00B050"/>
              </w:rPr>
              <w:t xml:space="preserve">Вследствие выхода участника, </w:t>
            </w:r>
            <w:r w:rsidR="009A733F" w:rsidRPr="002F652D">
              <w:rPr>
                <w:rFonts w:ascii="Times New Roman" w:hAnsi="Times New Roman" w:cs="Times New Roman"/>
                <w:color w:val="00B050"/>
              </w:rPr>
              <w:t>исключения участника, уступки доли участника иному лицу</w:t>
            </w:r>
          </w:p>
        </w:tc>
        <w:tc>
          <w:tcPr>
            <w:tcW w:w="3481" w:type="dxa"/>
            <w:gridSpan w:val="2"/>
            <w:vAlign w:val="center"/>
          </w:tcPr>
          <w:p w:rsidR="00EC5FE9" w:rsidRPr="002F652D" w:rsidRDefault="00EC5FE9" w:rsidP="00BA6246">
            <w:pPr>
              <w:jc w:val="center"/>
              <w:rPr>
                <w:rFonts w:ascii="Times New Roman" w:hAnsi="Times New Roman" w:cs="Times New Roman"/>
                <w:color w:val="00B050"/>
                <w:highlight w:val="yellow"/>
              </w:rPr>
            </w:pPr>
            <w:r w:rsidRPr="002F652D">
              <w:rPr>
                <w:rFonts w:ascii="Times New Roman" w:hAnsi="Times New Roman" w:cs="Times New Roman"/>
                <w:color w:val="00B050"/>
              </w:rPr>
              <w:t>Вследствие выхода участника; исключения участника; уступки доли участника иному лицу; принятия нового участника; признания участника банкротом; смерти участника, объявления его умершим либо признания его безвестно отсутствующим, недееспособным или ограниченно дееспособным, а также ликвидации участ</w:t>
            </w:r>
            <w:r w:rsidR="002C6646" w:rsidRPr="002F652D">
              <w:rPr>
                <w:rFonts w:ascii="Times New Roman" w:hAnsi="Times New Roman" w:cs="Times New Roman"/>
                <w:color w:val="00B050"/>
              </w:rPr>
              <w:t>ника-</w:t>
            </w:r>
            <w:r w:rsidRPr="002F652D">
              <w:rPr>
                <w:rFonts w:ascii="Times New Roman" w:hAnsi="Times New Roman" w:cs="Times New Roman"/>
                <w:color w:val="00B050"/>
              </w:rPr>
              <w:t>юридического лица</w:t>
            </w:r>
          </w:p>
        </w:tc>
        <w:tc>
          <w:tcPr>
            <w:tcW w:w="3514" w:type="dxa"/>
            <w:gridSpan w:val="2"/>
            <w:vAlign w:val="center"/>
          </w:tcPr>
          <w:p w:rsidR="00EC5FE9" w:rsidRPr="002F652D" w:rsidRDefault="00EC5FE9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2F652D">
              <w:rPr>
                <w:rFonts w:ascii="Times New Roman" w:hAnsi="Times New Roman" w:cs="Times New Roman"/>
                <w:color w:val="00B050"/>
                <w:shd w:val="clear" w:color="auto" w:fill="FFFFFF"/>
              </w:rPr>
              <w:t>Вследствие выхода из состава независимо от согласия иных участников; продажи или отчуждения иным образом своей доли (части доли) в уставном фонде общества; исключения по решению суда; перехода доли по наследству и к правопреемникам</w:t>
            </w:r>
          </w:p>
        </w:tc>
        <w:tc>
          <w:tcPr>
            <w:tcW w:w="1852" w:type="dxa"/>
            <w:vAlign w:val="center"/>
          </w:tcPr>
          <w:p w:rsidR="00EC5FE9" w:rsidRPr="002F652D" w:rsidRDefault="00EC5FE9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2F652D">
              <w:rPr>
                <w:rFonts w:ascii="Times New Roman" w:hAnsi="Times New Roman" w:cs="Times New Roman"/>
                <w:color w:val="00B050"/>
              </w:rPr>
              <w:t>Продажа предприятия как имущественного комплекса, реорганизация</w:t>
            </w:r>
          </w:p>
        </w:tc>
        <w:tc>
          <w:tcPr>
            <w:tcW w:w="2604" w:type="dxa"/>
            <w:gridSpan w:val="2"/>
            <w:vAlign w:val="center"/>
          </w:tcPr>
          <w:p w:rsidR="00EC5FE9" w:rsidRPr="002F652D" w:rsidRDefault="002962DC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2F652D">
              <w:rPr>
                <w:rFonts w:ascii="Times New Roman" w:hAnsi="Times New Roman" w:cs="Times New Roman"/>
                <w:color w:val="00B050"/>
              </w:rPr>
              <w:t>Отчуждение</w:t>
            </w:r>
            <w:r w:rsidR="00EC5FE9" w:rsidRPr="002F652D">
              <w:rPr>
                <w:rFonts w:ascii="Times New Roman" w:hAnsi="Times New Roman" w:cs="Times New Roman"/>
                <w:color w:val="00B050"/>
              </w:rPr>
              <w:t xml:space="preserve"> (</w:t>
            </w:r>
            <w:r w:rsidRPr="002F652D">
              <w:rPr>
                <w:rFonts w:ascii="Times New Roman" w:hAnsi="Times New Roman" w:cs="Times New Roman"/>
                <w:color w:val="00B050"/>
              </w:rPr>
              <w:t xml:space="preserve">продажа, </w:t>
            </w:r>
            <w:r w:rsidR="00EC5FE9" w:rsidRPr="002F652D">
              <w:rPr>
                <w:rFonts w:ascii="Times New Roman" w:hAnsi="Times New Roman" w:cs="Times New Roman"/>
                <w:color w:val="00B050"/>
              </w:rPr>
              <w:t>дарение, обмен) акций</w:t>
            </w:r>
          </w:p>
        </w:tc>
      </w:tr>
      <w:tr w:rsidR="007B1E0E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7B1E0E" w:rsidRPr="009B7795" w:rsidRDefault="007B1E0E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10. Органы управления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7B1E0E" w:rsidRPr="002004EF" w:rsidRDefault="007B1E0E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2004EF">
              <w:rPr>
                <w:rFonts w:ascii="Times New Roman" w:hAnsi="Times New Roman" w:cs="Times New Roman"/>
                <w:color w:val="00B050"/>
              </w:rPr>
              <w:t>Общее собрание его членов, наблюдатель</w:t>
            </w:r>
            <w:r w:rsidRPr="002004EF">
              <w:rPr>
                <w:rFonts w:ascii="Times New Roman" w:hAnsi="Times New Roman" w:cs="Times New Roman"/>
                <w:color w:val="00B050"/>
              </w:rPr>
              <w:lastRenderedPageBreak/>
              <w:t>ный совет и исполнительный орган - правление и/или председатель кооператива</w:t>
            </w:r>
          </w:p>
        </w:tc>
        <w:tc>
          <w:tcPr>
            <w:tcW w:w="3481" w:type="dxa"/>
            <w:gridSpan w:val="2"/>
            <w:vAlign w:val="center"/>
          </w:tcPr>
          <w:p w:rsidR="007B1E0E" w:rsidRPr="002004EF" w:rsidRDefault="007B1E0E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2004EF">
              <w:rPr>
                <w:rFonts w:ascii="Times New Roman" w:hAnsi="Times New Roman" w:cs="Times New Roman"/>
                <w:color w:val="00B050"/>
              </w:rPr>
              <w:lastRenderedPageBreak/>
              <w:t>Не характерно создание специальных органов управления</w:t>
            </w:r>
            <w:r w:rsidR="002962DC" w:rsidRPr="002004EF">
              <w:rPr>
                <w:rFonts w:ascii="Times New Roman" w:hAnsi="Times New Roman" w:cs="Times New Roman"/>
                <w:color w:val="00B050"/>
              </w:rPr>
              <w:t>.</w:t>
            </w:r>
          </w:p>
          <w:p w:rsidR="002962DC" w:rsidRPr="002004EF" w:rsidRDefault="002962DC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2004EF">
              <w:rPr>
                <w:rFonts w:ascii="Times New Roman" w:hAnsi="Times New Roman" w:cs="Times New Roman"/>
                <w:color w:val="00B050"/>
              </w:rPr>
              <w:t>Общее собрание полных товари</w:t>
            </w:r>
            <w:r w:rsidRPr="002004EF">
              <w:rPr>
                <w:rFonts w:ascii="Times New Roman" w:hAnsi="Times New Roman" w:cs="Times New Roman"/>
                <w:color w:val="00B050"/>
              </w:rPr>
              <w:lastRenderedPageBreak/>
              <w:t>щей.</w:t>
            </w:r>
            <w:bookmarkStart w:id="0" w:name="_GoBack"/>
            <w:bookmarkEnd w:id="0"/>
          </w:p>
        </w:tc>
        <w:tc>
          <w:tcPr>
            <w:tcW w:w="3514" w:type="dxa"/>
            <w:gridSpan w:val="2"/>
            <w:vAlign w:val="center"/>
          </w:tcPr>
          <w:p w:rsidR="007B1E0E" w:rsidRPr="002004EF" w:rsidRDefault="00412C3D" w:rsidP="00BA624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B050"/>
                <w:lang w:eastAsia="ru-RU"/>
              </w:rPr>
            </w:pPr>
            <w:r w:rsidRPr="002004EF">
              <w:rPr>
                <w:rFonts w:ascii="Times New Roman" w:eastAsia="Times New Roman" w:hAnsi="Times New Roman" w:cs="Times New Roman"/>
                <w:color w:val="00B050"/>
                <w:lang w:eastAsia="ru-RU"/>
              </w:rPr>
              <w:lastRenderedPageBreak/>
              <w:t>О</w:t>
            </w:r>
            <w:r w:rsidR="007B1E0E" w:rsidRPr="002004EF">
              <w:rPr>
                <w:rFonts w:ascii="Times New Roman" w:eastAsia="Times New Roman" w:hAnsi="Times New Roman" w:cs="Times New Roman"/>
                <w:color w:val="00B050"/>
                <w:lang w:eastAsia="ru-RU"/>
              </w:rPr>
              <w:t xml:space="preserve">бщее собрание участников; совет директоров или наблюдательный совет; исполнительный орган — </w:t>
            </w:r>
            <w:r w:rsidR="007B1E0E" w:rsidRPr="002004EF">
              <w:rPr>
                <w:rFonts w:ascii="Times New Roman" w:eastAsia="Times New Roman" w:hAnsi="Times New Roman" w:cs="Times New Roman"/>
                <w:color w:val="00B050"/>
                <w:lang w:eastAsia="ru-RU"/>
              </w:rPr>
              <w:lastRenderedPageBreak/>
              <w:t>либо единоличный исполнительный орган (директор или генеральный директор), либо коллегиальный исполнительный орган (правление или дирекция)</w:t>
            </w:r>
          </w:p>
        </w:tc>
        <w:tc>
          <w:tcPr>
            <w:tcW w:w="1852" w:type="dxa"/>
            <w:vAlign w:val="center"/>
          </w:tcPr>
          <w:p w:rsidR="007B1E0E" w:rsidRPr="002004EF" w:rsidRDefault="007B1E0E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2004EF">
              <w:rPr>
                <w:rFonts w:ascii="Times New Roman" w:hAnsi="Times New Roman" w:cs="Times New Roman"/>
                <w:color w:val="00B050"/>
              </w:rPr>
              <w:lastRenderedPageBreak/>
              <w:t>Сам собственник, директор либо управляю</w:t>
            </w:r>
            <w:r w:rsidRPr="002004EF">
              <w:rPr>
                <w:rFonts w:ascii="Times New Roman" w:hAnsi="Times New Roman" w:cs="Times New Roman"/>
                <w:color w:val="00B050"/>
              </w:rPr>
              <w:lastRenderedPageBreak/>
              <w:t>щая компания</w:t>
            </w:r>
          </w:p>
        </w:tc>
        <w:tc>
          <w:tcPr>
            <w:tcW w:w="2604" w:type="dxa"/>
            <w:gridSpan w:val="2"/>
            <w:vAlign w:val="center"/>
          </w:tcPr>
          <w:p w:rsidR="007B1E0E" w:rsidRPr="002004EF" w:rsidRDefault="007B1E0E" w:rsidP="00BA624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B050"/>
                <w:lang w:eastAsia="ru-RU"/>
              </w:rPr>
            </w:pPr>
            <w:r w:rsidRPr="002004EF">
              <w:rPr>
                <w:rFonts w:ascii="Times New Roman" w:hAnsi="Times New Roman" w:cs="Times New Roman"/>
                <w:color w:val="00B050"/>
              </w:rPr>
              <w:lastRenderedPageBreak/>
              <w:t xml:space="preserve">Общее собрание акционеров, совет директоров </w:t>
            </w:r>
            <w:r w:rsidR="00E27D09" w:rsidRPr="002004EF">
              <w:rPr>
                <w:rFonts w:ascii="Times New Roman" w:hAnsi="Times New Roman" w:cs="Times New Roman"/>
                <w:color w:val="00B050"/>
              </w:rPr>
              <w:t xml:space="preserve">или </w:t>
            </w:r>
            <w:r w:rsidRPr="002004EF">
              <w:rPr>
                <w:rFonts w:ascii="Times New Roman" w:hAnsi="Times New Roman" w:cs="Times New Roman"/>
                <w:color w:val="00B050"/>
              </w:rPr>
              <w:t xml:space="preserve">наблюдательный </w:t>
            </w:r>
            <w:r w:rsidRPr="002004EF">
              <w:rPr>
                <w:rFonts w:ascii="Times New Roman" w:hAnsi="Times New Roman" w:cs="Times New Roman"/>
                <w:color w:val="00B050"/>
              </w:rPr>
              <w:lastRenderedPageBreak/>
              <w:t>совет</w:t>
            </w:r>
            <w:r w:rsidR="00E27D09" w:rsidRPr="002004EF">
              <w:rPr>
                <w:rFonts w:ascii="Times New Roman" w:hAnsi="Times New Roman" w:cs="Times New Roman"/>
                <w:color w:val="00B050"/>
              </w:rPr>
              <w:t xml:space="preserve"> общества,</w:t>
            </w:r>
            <w:r w:rsidRPr="002004EF">
              <w:rPr>
                <w:rFonts w:ascii="Times New Roman" w:hAnsi="Times New Roman" w:cs="Times New Roman"/>
                <w:color w:val="00B050"/>
              </w:rPr>
              <w:t xml:space="preserve"> исполнительный орган управления (</w:t>
            </w:r>
            <w:r w:rsidRPr="002004EF">
              <w:rPr>
                <w:rFonts w:ascii="Times New Roman" w:eastAsia="Times New Roman" w:hAnsi="Times New Roman" w:cs="Times New Roman"/>
                <w:color w:val="00B050"/>
                <w:lang w:eastAsia="ru-RU"/>
              </w:rPr>
              <w:t>либо единоличный исполнительный орган (директор или генеральный директор), либо коллегиальный исполнительный орган (правление или дирекция)</w:t>
            </w:r>
          </w:p>
        </w:tc>
      </w:tr>
      <w:tr w:rsidR="002962DC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2962DC" w:rsidRPr="009B7795" w:rsidRDefault="002962DC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11. Обязательность по ведению бух. учета могут осуществлять</w:t>
            </w:r>
          </w:p>
        </w:tc>
        <w:tc>
          <w:tcPr>
            <w:tcW w:w="8682" w:type="dxa"/>
            <w:gridSpan w:val="5"/>
            <w:tcBorders>
              <w:left w:val="single" w:sz="4" w:space="0" w:color="auto"/>
            </w:tcBorders>
            <w:vAlign w:val="center"/>
          </w:tcPr>
          <w:p w:rsidR="002962DC" w:rsidRPr="004B1995" w:rsidRDefault="002962DC" w:rsidP="00BA624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B050"/>
                <w:lang w:eastAsia="ru-RU"/>
              </w:rPr>
            </w:pPr>
            <w:r w:rsidRPr="004B1995">
              <w:rPr>
                <w:rFonts w:ascii="Times New Roman" w:eastAsia="Times New Roman" w:hAnsi="Times New Roman" w:cs="Times New Roman"/>
                <w:color w:val="00B050"/>
                <w:lang w:eastAsia="ru-RU"/>
              </w:rPr>
              <w:t>Главный бухгалтер, бухгалтер, организация или ИП, оказывающи</w:t>
            </w:r>
            <w:r w:rsidR="00142F11" w:rsidRPr="004B1995">
              <w:rPr>
                <w:rFonts w:ascii="Times New Roman" w:eastAsia="Times New Roman" w:hAnsi="Times New Roman" w:cs="Times New Roman"/>
                <w:color w:val="00B050"/>
                <w:lang w:eastAsia="ru-RU"/>
              </w:rPr>
              <w:t>е</w:t>
            </w:r>
            <w:r w:rsidRPr="004B1995">
              <w:rPr>
                <w:rFonts w:ascii="Times New Roman" w:eastAsia="Times New Roman" w:hAnsi="Times New Roman" w:cs="Times New Roman"/>
                <w:color w:val="00B050"/>
                <w:lang w:eastAsia="ru-RU"/>
              </w:rPr>
              <w:t xml:space="preserve"> услуги по ведению бух. учета.</w:t>
            </w:r>
          </w:p>
        </w:tc>
        <w:tc>
          <w:tcPr>
            <w:tcW w:w="1852" w:type="dxa"/>
            <w:vAlign w:val="center"/>
          </w:tcPr>
          <w:p w:rsidR="002962DC" w:rsidRPr="004B1995" w:rsidRDefault="003A53D2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4B1995">
              <w:rPr>
                <w:rFonts w:ascii="Times New Roman" w:hAnsi="Times New Roman" w:cs="Times New Roman"/>
                <w:color w:val="00B050"/>
              </w:rPr>
              <w:t xml:space="preserve">В </w:t>
            </w:r>
            <w:r w:rsidR="002962DC" w:rsidRPr="004B1995">
              <w:rPr>
                <w:rFonts w:ascii="Times New Roman" w:hAnsi="Times New Roman" w:cs="Times New Roman"/>
                <w:color w:val="00B050"/>
              </w:rPr>
              <w:t>ЧУП - сам директор</w:t>
            </w:r>
          </w:p>
        </w:tc>
        <w:tc>
          <w:tcPr>
            <w:tcW w:w="2604" w:type="dxa"/>
            <w:gridSpan w:val="2"/>
            <w:vAlign w:val="center"/>
          </w:tcPr>
          <w:p w:rsidR="002962DC" w:rsidRPr="004B1995" w:rsidRDefault="003A53D2" w:rsidP="00BA624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4B1995">
              <w:rPr>
                <w:rFonts w:ascii="Times New Roman" w:eastAsia="Times New Roman" w:hAnsi="Times New Roman" w:cs="Times New Roman"/>
                <w:color w:val="00B050"/>
                <w:lang w:eastAsia="ru-RU"/>
              </w:rPr>
              <w:t>Главный бухгалтер, бухгалтер, организация или ИП, оказывающие услуги по ведению бух. учета.</w:t>
            </w:r>
          </w:p>
        </w:tc>
      </w:tr>
      <w:tr w:rsidR="002962DC" w:rsidTr="00BA6246">
        <w:tc>
          <w:tcPr>
            <w:tcW w:w="1651" w:type="dxa"/>
            <w:gridSpan w:val="2"/>
            <w:tcBorders>
              <w:right w:val="single" w:sz="4" w:space="0" w:color="auto"/>
            </w:tcBorders>
            <w:vAlign w:val="center"/>
          </w:tcPr>
          <w:p w:rsidR="002962DC" w:rsidRPr="009B7795" w:rsidRDefault="002962DC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B7795">
              <w:rPr>
                <w:rFonts w:ascii="Times New Roman" w:hAnsi="Times New Roman" w:cs="Times New Roman"/>
                <w:b/>
                <w:color w:val="000000" w:themeColor="text1"/>
              </w:rPr>
              <w:t>12. Распределение прибыли</w:t>
            </w:r>
          </w:p>
        </w:tc>
        <w:tc>
          <w:tcPr>
            <w:tcW w:w="1687" w:type="dxa"/>
            <w:tcBorders>
              <w:left w:val="single" w:sz="4" w:space="0" w:color="auto"/>
            </w:tcBorders>
            <w:vAlign w:val="center"/>
          </w:tcPr>
          <w:p w:rsidR="002962DC" w:rsidRPr="004B1995" w:rsidRDefault="004D3FC0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4B1995">
              <w:rPr>
                <w:rFonts w:ascii="Times New Roman" w:hAnsi="Times New Roman" w:cs="Times New Roman"/>
                <w:color w:val="00B050"/>
              </w:rPr>
              <w:t>Пропорционально трудовому вкладу</w:t>
            </w:r>
          </w:p>
        </w:tc>
        <w:tc>
          <w:tcPr>
            <w:tcW w:w="3481" w:type="dxa"/>
            <w:gridSpan w:val="2"/>
            <w:vAlign w:val="center"/>
          </w:tcPr>
          <w:p w:rsidR="002962DC" w:rsidRPr="004B1995" w:rsidRDefault="004D3FC0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4B1995">
              <w:rPr>
                <w:rFonts w:ascii="Times New Roman" w:hAnsi="Times New Roman" w:cs="Times New Roman"/>
                <w:color w:val="00B050"/>
              </w:rPr>
              <w:t>Пропорционально долям</w:t>
            </w:r>
          </w:p>
        </w:tc>
        <w:tc>
          <w:tcPr>
            <w:tcW w:w="3514" w:type="dxa"/>
            <w:gridSpan w:val="2"/>
            <w:vAlign w:val="center"/>
          </w:tcPr>
          <w:p w:rsidR="002962DC" w:rsidRPr="004B1995" w:rsidRDefault="002962DC" w:rsidP="00BA624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B050"/>
                <w:lang w:eastAsia="ru-RU"/>
              </w:rPr>
            </w:pPr>
            <w:r w:rsidRPr="004B1995">
              <w:rPr>
                <w:rFonts w:ascii="Times New Roman" w:eastAsia="Times New Roman" w:hAnsi="Times New Roman" w:cs="Times New Roman"/>
                <w:color w:val="00B050"/>
                <w:lang w:eastAsia="ru-RU"/>
              </w:rPr>
              <w:t>По долям</w:t>
            </w:r>
          </w:p>
        </w:tc>
        <w:tc>
          <w:tcPr>
            <w:tcW w:w="1852" w:type="dxa"/>
            <w:vAlign w:val="center"/>
          </w:tcPr>
          <w:p w:rsidR="002962DC" w:rsidRPr="004B1995" w:rsidRDefault="002962DC" w:rsidP="00BA6246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4B1995">
              <w:rPr>
                <w:rFonts w:ascii="Times New Roman" w:hAnsi="Times New Roman" w:cs="Times New Roman"/>
                <w:color w:val="00B050"/>
              </w:rPr>
              <w:t>Вся прибыль собственнику</w:t>
            </w:r>
          </w:p>
        </w:tc>
        <w:tc>
          <w:tcPr>
            <w:tcW w:w="2604" w:type="dxa"/>
            <w:gridSpan w:val="2"/>
            <w:vAlign w:val="center"/>
          </w:tcPr>
          <w:p w:rsidR="002962DC" w:rsidRPr="004B1995" w:rsidRDefault="002962DC" w:rsidP="00BA624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4B1995">
              <w:rPr>
                <w:rFonts w:ascii="Times New Roman" w:hAnsi="Times New Roman" w:cs="Times New Roman"/>
                <w:color w:val="00B050"/>
              </w:rPr>
              <w:t>По акциям</w:t>
            </w:r>
          </w:p>
        </w:tc>
      </w:tr>
    </w:tbl>
    <w:p w:rsidR="001C3E37" w:rsidRDefault="004A1F5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BA6246" w:rsidTr="00BA6246">
        <w:tc>
          <w:tcPr>
            <w:tcW w:w="14786" w:type="dxa"/>
            <w:gridSpan w:val="4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Некоммерческие организации</w:t>
            </w:r>
          </w:p>
        </w:tc>
      </w:tr>
      <w:tr w:rsidR="00BA6246" w:rsidTr="00BA6246"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Организационно-правовая форма</w:t>
            </w:r>
          </w:p>
        </w:tc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Учредители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Имущество, ответственность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Особенности</w:t>
            </w:r>
          </w:p>
        </w:tc>
      </w:tr>
      <w:tr w:rsidR="00BA6246" w:rsidTr="00BA6246"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Потребительский кооператив</w:t>
            </w:r>
          </w:p>
        </w:tc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Добровольное объединение граждан, или граждан и юр.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лиц на основе членства с целью удовлетворения (материальн</w:t>
            </w:r>
            <w:r>
              <w:rPr>
                <w:rFonts w:ascii="Times New Roman" w:hAnsi="Times New Roman" w:cs="Times New Roman"/>
                <w:color w:val="000000" w:themeColor="text1"/>
              </w:rPr>
              <w:t>ых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, имущественн</w:t>
            </w:r>
            <w:r>
              <w:rPr>
                <w:rFonts w:ascii="Times New Roman" w:hAnsi="Times New Roman" w:cs="Times New Roman"/>
                <w:color w:val="000000" w:themeColor="text1"/>
              </w:rPr>
              <w:t>ых и др.) потребностей участников</w:t>
            </w:r>
            <w:r w:rsidRPr="00BA624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Несут субсидиарную ответственность по обязательствам в пределах не внесенной части доп. взноса каждого из членов кооператива.</w:t>
            </w:r>
          </w:p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Члены кооператива обязаны в течение 3-х месяцев после утверждения годовой бухгалтерской отчетности покрыть убытки.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Доходы, получаемые потребительским кооперативом, не могут распределяться между его членами.</w:t>
            </w:r>
          </w:p>
        </w:tc>
      </w:tr>
      <w:tr w:rsidR="00BA6246" w:rsidTr="00BA6246"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Общественные и религиозные организации (объединения)</w:t>
            </w:r>
          </w:p>
        </w:tc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Добровольное объединение граждан в установленном законодательством порядке, объединившихся для удовлетворения духовных или иных нематериальных потребностей.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Участники не сохраняют прав на переданное ими этим организациям имущество, в том числе на членские взносы. Участники не отвечают по обязательствам общества и религиозных организаций, а указанные организации не отвечают за своих членов.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Особенности правового положения общества и религиозных организаций как участников гражданских отношений определяются законодательством.</w:t>
            </w:r>
          </w:p>
        </w:tc>
      </w:tr>
      <w:tr w:rsidR="00BA6246" w:rsidTr="00BA6246"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Республиканские государственные общественные объединения</w:t>
            </w:r>
          </w:p>
        </w:tc>
        <w:tc>
          <w:tcPr>
            <w:tcW w:w="3696" w:type="dxa"/>
            <w:vAlign w:val="center"/>
          </w:tcPr>
          <w:p w:rsidR="00BA6246" w:rsidRPr="00BA6246" w:rsidRDefault="00BA6246" w:rsidP="0094542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 xml:space="preserve">Основаны на членстве </w:t>
            </w:r>
            <w:r w:rsidRPr="00BA6246">
              <w:rPr>
                <w:rFonts w:ascii="Times New Roman" w:hAnsi="Times New Roman" w:cs="Times New Roman"/>
                <w:color w:val="000000" w:themeColor="text1"/>
                <w:lang w:val="be-BY"/>
              </w:rPr>
              <w:t xml:space="preserve">некоммерческих организации, целью деятельности кот. является выполнение возложенных на них гос. значимых задач. Учредителями и его членами могут быть физ. </w:t>
            </w:r>
            <w:r w:rsidR="00945423">
              <w:rPr>
                <w:rFonts w:ascii="Times New Roman" w:hAnsi="Times New Roman" w:cs="Times New Roman"/>
                <w:color w:val="000000" w:themeColor="text1"/>
                <w:lang w:val="be-BY"/>
              </w:rPr>
              <w:t>и</w:t>
            </w:r>
            <w:r w:rsidRPr="00BA6246">
              <w:rPr>
                <w:rFonts w:ascii="Times New Roman" w:hAnsi="Times New Roman" w:cs="Times New Roman"/>
                <w:color w:val="000000" w:themeColor="text1"/>
                <w:lang w:val="be-BY"/>
              </w:rPr>
              <w:t xml:space="preserve"> юр. </w:t>
            </w:r>
            <w:r w:rsidR="00945423">
              <w:rPr>
                <w:rFonts w:ascii="Times New Roman" w:hAnsi="Times New Roman" w:cs="Times New Roman"/>
                <w:color w:val="000000" w:themeColor="text1"/>
                <w:lang w:val="be-BY"/>
              </w:rPr>
              <w:t>л</w:t>
            </w:r>
            <w:r w:rsidRPr="00BA6246">
              <w:rPr>
                <w:rFonts w:ascii="Times New Roman" w:hAnsi="Times New Roman" w:cs="Times New Roman"/>
                <w:color w:val="000000" w:themeColor="text1"/>
                <w:lang w:val="be-BY"/>
              </w:rPr>
              <w:t>ица, а также РБ.</w:t>
            </w:r>
          </w:p>
        </w:tc>
        <w:tc>
          <w:tcPr>
            <w:tcW w:w="3697" w:type="dxa"/>
            <w:vAlign w:val="center"/>
          </w:tcPr>
          <w:p w:rsidR="00BA6246" w:rsidRPr="00BA6246" w:rsidRDefault="00945423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Имущество объединения</w:t>
            </w:r>
            <w:r w:rsidR="00BA6246" w:rsidRPr="00BA6246">
              <w:rPr>
                <w:rFonts w:ascii="Times New Roman" w:hAnsi="Times New Roman" w:cs="Times New Roman"/>
                <w:color w:val="000000" w:themeColor="text1"/>
              </w:rPr>
              <w:t xml:space="preserve"> закреп</w:t>
            </w:r>
            <w:r>
              <w:rPr>
                <w:rFonts w:ascii="Times New Roman" w:hAnsi="Times New Roman" w:cs="Times New Roman"/>
                <w:color w:val="000000" w:themeColor="text1"/>
              </w:rPr>
              <w:t>лено</w:t>
            </w:r>
            <w:r w:rsidR="00BA6246" w:rsidRPr="00BA6246">
              <w:rPr>
                <w:rFonts w:ascii="Times New Roman" w:hAnsi="Times New Roman" w:cs="Times New Roman"/>
                <w:color w:val="000000" w:themeColor="text1"/>
              </w:rPr>
              <w:t xml:space="preserve"> за его </w:t>
            </w:r>
            <w:proofErr w:type="spellStart"/>
            <w:r w:rsidR="00BA6246" w:rsidRPr="00BA6246">
              <w:rPr>
                <w:rFonts w:ascii="Times New Roman" w:hAnsi="Times New Roman" w:cs="Times New Roman"/>
                <w:color w:val="000000" w:themeColor="text1"/>
              </w:rPr>
              <w:t>организ</w:t>
            </w:r>
            <w:proofErr w:type="spellEnd"/>
            <w:r w:rsidR="00BA6246" w:rsidRPr="00BA6246">
              <w:rPr>
                <w:rFonts w:ascii="Times New Roman" w:hAnsi="Times New Roman" w:cs="Times New Roman"/>
                <w:color w:val="000000" w:themeColor="text1"/>
              </w:rPr>
              <w:t>. структурами в виде юр. лица.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Устав объединения принимается его учредителем или высшим органом управления и утверждается президентом РБ, либо по его поручению правительством.</w:t>
            </w:r>
          </w:p>
        </w:tc>
      </w:tr>
      <w:tr w:rsidR="00BA6246" w:rsidTr="00BA6246"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t>Фонды</w:t>
            </w:r>
          </w:p>
        </w:tc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Не имеющие членства некоммерческая организация, учрежденная гражданами или юр. лицами на основе добровольных имущественных взносов.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Источниками формирования имущества фонда является: имущество, передаваемое фонду учредителем, поступления от проводимых фондом мероприятий, доходы, получаемые от осуществления в соответствии с уставом предприятия деятельности. Имущество, переданное фонду учредителями, является собственностью фонда. Учредители не отвечают по обязательствам фонда, а фонд не отвечает по обязательствам учредителю.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Правление (совет) фонда является высшим органом управления. Основная функция правления: обеспечение соблюдения фондом целей для достижения которых оно создано.</w:t>
            </w:r>
          </w:p>
        </w:tc>
      </w:tr>
      <w:tr w:rsidR="00BA6246" w:rsidTr="00BA6246"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Учреждения</w:t>
            </w:r>
          </w:p>
        </w:tc>
        <w:tc>
          <w:tcPr>
            <w:tcW w:w="3696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Организация, созданная собственником для осуществления управленческих, социально-культурных или иных функций.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Учреждение отвечает по своим обязательствам, находящимся в его распоряжении денежными средствами, при их недостаточности субсидиарную ответственность по его обязательствам несет собственник имущества.</w:t>
            </w:r>
          </w:p>
        </w:tc>
        <w:tc>
          <w:tcPr>
            <w:tcW w:w="3697" w:type="dxa"/>
            <w:vAlign w:val="center"/>
          </w:tcPr>
          <w:p w:rsidR="00BA6246" w:rsidRPr="00BA6246" w:rsidRDefault="00BA6246" w:rsidP="00BA624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A6246">
              <w:rPr>
                <w:rFonts w:ascii="Times New Roman" w:hAnsi="Times New Roman" w:cs="Times New Roman"/>
                <w:color w:val="000000" w:themeColor="text1"/>
              </w:rPr>
              <w:t>Если учреждению предоставлено право осуществлять приносящие доходы деятельность, то полученные доходы и приобретенные за их счет имущество поступает в самостоятельное распоряжение учреждения и учитываются на отдельном балансе.</w:t>
            </w:r>
          </w:p>
        </w:tc>
      </w:tr>
    </w:tbl>
    <w:p w:rsidR="00BA6246" w:rsidRDefault="00BA6246"/>
    <w:sectPr w:rsidR="00BA6246" w:rsidSect="00A47E63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C17D2"/>
    <w:multiLevelType w:val="multilevel"/>
    <w:tmpl w:val="4D0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94921"/>
    <w:rsid w:val="00035E61"/>
    <w:rsid w:val="000B0746"/>
    <w:rsid w:val="000E6A19"/>
    <w:rsid w:val="00142F11"/>
    <w:rsid w:val="001608A5"/>
    <w:rsid w:val="00176090"/>
    <w:rsid w:val="001C3E37"/>
    <w:rsid w:val="002004EF"/>
    <w:rsid w:val="002022CE"/>
    <w:rsid w:val="00270444"/>
    <w:rsid w:val="002962DC"/>
    <w:rsid w:val="002C6646"/>
    <w:rsid w:val="002F652D"/>
    <w:rsid w:val="003610AC"/>
    <w:rsid w:val="00370AD7"/>
    <w:rsid w:val="003A53D2"/>
    <w:rsid w:val="00412C3D"/>
    <w:rsid w:val="004A1F51"/>
    <w:rsid w:val="004B1995"/>
    <w:rsid w:val="004D3FC0"/>
    <w:rsid w:val="004F20DB"/>
    <w:rsid w:val="00504529"/>
    <w:rsid w:val="00565931"/>
    <w:rsid w:val="00594921"/>
    <w:rsid w:val="00667034"/>
    <w:rsid w:val="006A5F89"/>
    <w:rsid w:val="006C31EC"/>
    <w:rsid w:val="006C5F91"/>
    <w:rsid w:val="006D0820"/>
    <w:rsid w:val="006E5D5D"/>
    <w:rsid w:val="0076124A"/>
    <w:rsid w:val="007B1E0E"/>
    <w:rsid w:val="007D5B13"/>
    <w:rsid w:val="00826125"/>
    <w:rsid w:val="008D6CF4"/>
    <w:rsid w:val="00942CF4"/>
    <w:rsid w:val="00945423"/>
    <w:rsid w:val="009A733F"/>
    <w:rsid w:val="009B7795"/>
    <w:rsid w:val="009F4262"/>
    <w:rsid w:val="00A47E63"/>
    <w:rsid w:val="00AA5C81"/>
    <w:rsid w:val="00B214F5"/>
    <w:rsid w:val="00B279BC"/>
    <w:rsid w:val="00B5740D"/>
    <w:rsid w:val="00BA6246"/>
    <w:rsid w:val="00BF7D1F"/>
    <w:rsid w:val="00C57FDF"/>
    <w:rsid w:val="00C71DE1"/>
    <w:rsid w:val="00C72725"/>
    <w:rsid w:val="00D11D52"/>
    <w:rsid w:val="00D27E7D"/>
    <w:rsid w:val="00D31C5A"/>
    <w:rsid w:val="00D56047"/>
    <w:rsid w:val="00D56E19"/>
    <w:rsid w:val="00D710AE"/>
    <w:rsid w:val="00DB01C8"/>
    <w:rsid w:val="00DB4614"/>
    <w:rsid w:val="00DD7D76"/>
    <w:rsid w:val="00E27D09"/>
    <w:rsid w:val="00EC3FF4"/>
    <w:rsid w:val="00EC5FE9"/>
    <w:rsid w:val="00F065AF"/>
    <w:rsid w:val="00F2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B3A9FC-FFC4-4E8A-B8AF-D01E2010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7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D56047"/>
    <w:rPr>
      <w:b/>
      <w:bCs/>
    </w:rPr>
  </w:style>
  <w:style w:type="paragraph" w:styleId="a5">
    <w:name w:val="Normal (Web)"/>
    <w:basedOn w:val="a"/>
    <w:uiPriority w:val="99"/>
    <w:semiHidden/>
    <w:unhideWhenUsed/>
    <w:rsid w:val="0056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0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Анна Костюкова</cp:lastModifiedBy>
  <cp:revision>8</cp:revision>
  <dcterms:created xsi:type="dcterms:W3CDTF">2021-09-07T05:39:00Z</dcterms:created>
  <dcterms:modified xsi:type="dcterms:W3CDTF">2021-09-20T07:46:00Z</dcterms:modified>
</cp:coreProperties>
</file>