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36" w:rsidRPr="00FB6DDE" w:rsidRDefault="00D11A36">
      <w:pPr>
        <w:rPr>
          <w:sz w:val="26"/>
          <w:szCs w:val="26"/>
        </w:rPr>
      </w:pPr>
    </w:p>
    <w:tbl>
      <w:tblPr>
        <w:tblStyle w:val="a5"/>
        <w:tblW w:w="11624" w:type="dxa"/>
        <w:tblInd w:w="-12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8"/>
        <w:gridCol w:w="5386"/>
      </w:tblGrid>
      <w:tr w:rsidR="00FB6DDE" w:rsidRPr="00FB6DDE" w:rsidTr="00B65397">
        <w:trPr>
          <w:trHeight w:val="905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задача о загрузке рюкзака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динамическое программирование</w:t>
            </w: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248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На палубе судна имеется мест для размещения стандартных контейнеров. Выбрать n контейнеров для погрузки на судно можно из имеющихся в наличии. Каждый контейнер характеризуется весом и доходом   от его перевозки. Необходимо выбрать контейнеров таким образом, чтобы их общий вес не 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превышал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но при этом доход от перевозки был максимально возможным. Для какой задачи сформулировано это условие</w:t>
            </w:r>
          </w:p>
          <w:p w:rsidR="00D11A36" w:rsidRPr="00FB6DDE" w:rsidRDefault="00D11A36" w:rsidP="00686DAD">
            <w:pPr>
              <w:pStyle w:val="a6"/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 загрузке судна</w:t>
            </w:r>
          </w:p>
        </w:tc>
      </w:tr>
      <w:tr w:rsidR="00FB6DDE" w:rsidRPr="00FB6DDE" w:rsidTr="00B65397">
        <w:trPr>
          <w:trHeight w:val="137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Оценочные ограничения строки i разрешающего столбца 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s  для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симплекс - таблицы задача линейного программирования в следующие правила.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0, если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bi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=0 и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ais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&gt;0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4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8E77FB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При решении задачи линейного программирования графическим методом оптимальным решением может быть.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527373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одна точка</w:t>
            </w:r>
          </w:p>
          <w:p w:rsidR="00D11A36" w:rsidRPr="00FB6DDE" w:rsidRDefault="00686DAD" w:rsidP="00527373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две точки</w:t>
            </w:r>
          </w:p>
          <w:p w:rsidR="00D11A36" w:rsidRPr="00FB6DDE" w:rsidRDefault="00686DAD" w:rsidP="00527373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отрезок</w:t>
            </w: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несбалансированная транспортная задача это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Открытая транспортная задача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Если в транспортной задаче объем запасов превышает объем потребностей, в рассмотрение вводят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фиктивный пункт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потреблени</w:t>
            </w:r>
            <w:proofErr w:type="spellEnd"/>
          </w:p>
        </w:tc>
      </w:tr>
      <w:tr w:rsidR="00FB6DDE" w:rsidRPr="00FB6DDE" w:rsidTr="00B65397">
        <w:trPr>
          <w:trHeight w:val="11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Модель задачи линейного программирования, в которой целевая функция исследуется на максимум и система ограничений задачи является системой уравнений называется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каноничеческой</w:t>
            </w:r>
            <w:proofErr w:type="spellEnd"/>
          </w:p>
        </w:tc>
      </w:tr>
      <w:tr w:rsidR="00FB6DDE" w:rsidRPr="00FB6DDE" w:rsidTr="00B65397">
        <w:trPr>
          <w:trHeight w:val="120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Модель задачи линейного программирования, в которой целевая функция исследуется на максимум и система ограничений задачи является системой неравенства называется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общей</w:t>
            </w:r>
          </w:p>
        </w:tc>
      </w:tr>
      <w:tr w:rsidR="00FB6DDE" w:rsidRPr="00FB6DDE" w:rsidTr="00B65397">
        <w:trPr>
          <w:trHeight w:val="183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Общая задача линейного программирования может включать в себя: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015B4B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систему ограничений в виде неравенств</w:t>
            </w:r>
          </w:p>
          <w:p w:rsidR="00D11A36" w:rsidRPr="00FB6DDE" w:rsidRDefault="00686DAD" w:rsidP="00015B4B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систему ограничений в виде равенств</w:t>
            </w:r>
          </w:p>
          <w:p w:rsidR="00D11A36" w:rsidRPr="00FB6DDE" w:rsidRDefault="00686DAD" w:rsidP="00015B4B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требования оптимизации линейной целевой функции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Сетевой график имеет вид …. Время выполнения всего проекта равно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17</w:t>
            </w: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Критический путь сетевого графика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это полный путь с макс продолжительностью</w:t>
            </w:r>
          </w:p>
        </w:tc>
      </w:tr>
      <w:tr w:rsidR="00FB6DDE" w:rsidRPr="00FB6DDE" w:rsidTr="005B4638">
        <w:trPr>
          <w:trHeight w:val="1222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полный путь сетевого графика –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это последовательность работ и событий, начинающаяся от исходного события и заканчивающаяся завершающим событием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1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путь в сетевом графике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это любая непрерывная последовательность работ и событий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Модель – это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аналог (образ) оригинала, но построенный средствами и методами отличными от оригинала +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Сетевой график имеете вид … укажите пример полного пути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1-3-6</w:t>
            </w:r>
          </w:p>
        </w:tc>
      </w:tr>
      <w:tr w:rsidR="00FB6DDE" w:rsidRPr="00FB6DDE" w:rsidTr="00B65397">
        <w:trPr>
          <w:trHeight w:val="11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коммивояжер должен посетить только один раз каждый из n городов и вернуться в исходный пункт. Его маршрут должен минимизировать суммарную длину пройденного пути это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 коммивояжера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</w:tr>
      <w:tr w:rsidR="00FB6DDE" w:rsidRPr="00FB6DDE" w:rsidTr="00B65397">
        <w:trPr>
          <w:trHeight w:val="11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Динамическое программирование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то метод оптимизации многошаговых задач в условиях … и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аддитивности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целевой функции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35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Распределенный метод решения транспортной задачи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поставка, передаваемая 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 циклу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определяется как минимум среди поставок в клетках цикла со знаком "-"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FB6DDE" w:rsidRPr="00FB6DDE" w:rsidTr="00B65397">
        <w:trPr>
          <w:trHeight w:val="11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 потенциалов это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один из методов проверки опорного плана транспортной задачи 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  оптимальность</w:t>
            </w:r>
            <w:proofErr w:type="gramEnd"/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FB6DDE" w:rsidRPr="00FB6DDE" w:rsidTr="00B65397">
        <w:trPr>
          <w:trHeight w:val="11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Базисным решением системы m линейных уравнений с n переменными называется решение, в котором.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все n-m неосновных переменных равны нулю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Транспортная задача является задачей …. Программирования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линейного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10. В задачах линейного программирования решаемых симплекс-методом искомые переменные должны быть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неотрицательными</w:t>
            </w: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Алгоритм Джонсона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Троттера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применяется для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получения множества всех перестановок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Будет большое условие задачи о рюкзаке, с весом, с вместимостью и т.д.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рюкзаке</w:t>
            </w: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Решение задачи о загрузке судна основано на: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генераторе множества всех сочетаний;</w:t>
            </w: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Решение задачи о коммивояжере основано на: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генераторе множества всех перестановок;</w:t>
            </w:r>
          </w:p>
        </w:tc>
      </w:tr>
      <w:tr w:rsidR="00FB6DDE" w:rsidRPr="00FB6DDE" w:rsidTr="0015611E">
        <w:trPr>
          <w:trHeight w:val="781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 ветвей и границ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это метод линейного программирования полного перебора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90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 основе метода ветвей и границ лежат две процедуры: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ветвления и нахождения границ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Решение упрощенной задачи о рюкзаке основано на: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генераторе множества всех подмножеств;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Какую задачу нецелесообразно решать при помощи рекурсивных алгоритмов: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Линейного программирования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дистанция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левенштейна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между словами сор и спорт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равнам</w:t>
            </w:r>
            <w:proofErr w:type="spellEnd"/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B6DDE" w:rsidRPr="00FB6DDE" w:rsidTr="00B65397">
        <w:trPr>
          <w:trHeight w:val="8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Алгоритм поиска в ширину заключается в: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посещении вершин в порядке их удаленности от некоторой заранее выбранной или указанной стартовой вершины;</w:t>
            </w: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 оптимизационным алгоритмам на графах не относятся: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Алгоритм поиска в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высогу</w:t>
            </w:r>
            <w:proofErr w:type="spellEnd"/>
          </w:p>
        </w:tc>
      </w:tr>
      <w:tr w:rsidR="00FB6DDE" w:rsidRPr="00FB6DDE" w:rsidTr="00B65397">
        <w:trPr>
          <w:trHeight w:val="8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Теорема Форда-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Фалкерсона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 любой сети максимальная величина потока из истока s в сток t равна минимальной пропускной способности разреза отделяющего s от t;</w:t>
            </w:r>
          </w:p>
        </w:tc>
      </w:tr>
      <w:tr w:rsidR="00FB6DDE" w:rsidRPr="00FB6DDE" w:rsidTr="00B65397">
        <w:trPr>
          <w:trHeight w:val="90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rPr>
                <w:sz w:val="26"/>
                <w:szCs w:val="26"/>
                <w:shd w:val="clear" w:color="auto" w:fill="D9D9D9"/>
              </w:rPr>
            </w:pPr>
            <w:r w:rsidRPr="00FB6DDE">
              <w:rPr>
                <w:sz w:val="26"/>
                <w:szCs w:val="26"/>
                <w:shd w:val="clear" w:color="auto" w:fill="D9D9D9"/>
              </w:rPr>
              <w:t>Сетевой график представляет собой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sz w:val="26"/>
                <w:szCs w:val="26"/>
              </w:rPr>
            </w:pPr>
            <w:r w:rsidRPr="00FB6DDE">
              <w:rPr>
                <w:sz w:val="26"/>
                <w:szCs w:val="26"/>
              </w:rPr>
              <w:t>взвешенный ориентированный корневой граф без контуров (ациклический) и изолированных вершин, который построен по определенным правилам.</w:t>
            </w:r>
          </w:p>
        </w:tc>
      </w:tr>
      <w:tr w:rsidR="00FB6DDE" w:rsidRPr="00FB6DDE" w:rsidTr="0015611E">
        <w:trPr>
          <w:trHeight w:val="13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Одним из возможных определений понятия линейное программирование является: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8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При решении задачи линейного программирования геометрическим методом оптимальным решением может быть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Одна точка</w:t>
            </w:r>
          </w:p>
        </w:tc>
      </w:tr>
      <w:tr w:rsidR="00FB6DDE" w:rsidRPr="00FB6DDE" w:rsidTr="00B65397">
        <w:trPr>
          <w:trHeight w:val="11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Задача, характеризующаяся тем, что целевая функция является линейной функцией переменных, а область допустимых значений определяется системой линейных равенств или неравенств, называется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Задача линейного программирования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37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Вычислительный метод решения экстремальных задач определенной структуры, представляющий собой направленный последовательный перебор вариантов, который обязательно приводит к глобальному максимуму это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дискретное программирование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1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Экономико-математическая модель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математическое представление экономической системы (объектов, задачи, явлений, процессов и т. п.) +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6DDE" w:rsidRPr="00FB6DDE" w:rsidTr="00B65397">
        <w:trPr>
          <w:trHeight w:val="11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 – это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подходы, пути и способы постановки и решения той или иной задачи в различных областях человеческой деятельности +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6DDE" w:rsidRPr="00FB6DDE" w:rsidTr="00B65397">
        <w:trPr>
          <w:trHeight w:val="4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Выберите неверное утверждение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ЭММ позволяют управлять объектом</w:t>
            </w:r>
          </w:p>
        </w:tc>
      </w:tr>
      <w:tr w:rsidR="00FB6DDE" w:rsidRPr="00FB6DDE" w:rsidTr="00B65397">
        <w:trPr>
          <w:trHeight w:val="8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Gungsuh" w:eastAsia="Gungsuh" w:hAnsi="Gungsuh" w:cs="Gungsuh"/>
                <w:sz w:val="26"/>
                <w:szCs w:val="26"/>
                <w:shd w:val="clear" w:color="auto" w:fill="D9D9D9"/>
              </w:rPr>
              <w:t xml:space="preserve">Найти экстремум функции f(x) при выполнении ограничений </w:t>
            </w:r>
            <w:proofErr w:type="spellStart"/>
            <w:r w:rsidRPr="00FB6DDE">
              <w:rPr>
                <w:rFonts w:ascii="Gungsuh" w:eastAsia="Gungsuh" w:hAnsi="Gungsuh" w:cs="Gungsuh"/>
                <w:sz w:val="26"/>
                <w:szCs w:val="26"/>
                <w:shd w:val="clear" w:color="auto" w:fill="D9D9D9"/>
              </w:rPr>
              <w:t>Ri</w:t>
            </w:r>
            <w:proofErr w:type="spellEnd"/>
            <w:r w:rsidRPr="00FB6DDE">
              <w:rPr>
                <w:rFonts w:ascii="Gungsuh" w:eastAsia="Gungsuh" w:hAnsi="Gungsuh" w:cs="Gungsuh"/>
                <w:sz w:val="26"/>
                <w:szCs w:val="26"/>
                <w:shd w:val="clear" w:color="auto" w:fill="D9D9D9"/>
              </w:rPr>
              <w:t xml:space="preserve">(x) = </w:t>
            </w:r>
            <w:proofErr w:type="spellStart"/>
            <w:r w:rsidRPr="00FB6DDE">
              <w:rPr>
                <w:rFonts w:ascii="Gungsuh" w:eastAsia="Gungsuh" w:hAnsi="Gungsuh" w:cs="Gungsuh"/>
                <w:sz w:val="26"/>
                <w:szCs w:val="26"/>
                <w:shd w:val="clear" w:color="auto" w:fill="D9D9D9"/>
              </w:rPr>
              <w:t>ai</w:t>
            </w:r>
            <w:proofErr w:type="spellEnd"/>
            <w:r w:rsidRPr="00FB6DDE">
              <w:rPr>
                <w:rFonts w:ascii="Gungsuh" w:eastAsia="Gungsuh" w:hAnsi="Gungsuh" w:cs="Gungsuh"/>
                <w:sz w:val="26"/>
                <w:szCs w:val="26"/>
                <w:shd w:val="clear" w:color="auto" w:fill="D9D9D9"/>
              </w:rPr>
              <w:t xml:space="preserve">, φ (x) ≤ </w:t>
            </w:r>
            <w:proofErr w:type="spellStart"/>
            <w:r w:rsidRPr="00FB6DDE">
              <w:rPr>
                <w:rFonts w:ascii="Gungsuh" w:eastAsia="Gungsuh" w:hAnsi="Gungsuh" w:cs="Gungsuh"/>
                <w:sz w:val="26"/>
                <w:szCs w:val="26"/>
                <w:shd w:val="clear" w:color="auto" w:fill="D9D9D9"/>
              </w:rPr>
              <w:t>bj</w:t>
            </w:r>
            <w:proofErr w:type="spellEnd"/>
            <w:r w:rsidRPr="00FB6DDE">
              <w:rPr>
                <w:rFonts w:ascii="Gungsuh" w:eastAsia="Gungsuh" w:hAnsi="Gungsuh" w:cs="Gungsuh"/>
                <w:sz w:val="26"/>
                <w:szCs w:val="26"/>
                <w:shd w:val="clear" w:color="auto" w:fill="D9D9D9"/>
              </w:rPr>
              <w:t>, наложенных на параметры функции – это задача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условной оптимизации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6DDE" w:rsidRPr="00FB6DDE" w:rsidTr="00B65397">
        <w:trPr>
          <w:trHeight w:val="135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Задача, включающая целевую функцию f и функции Ф, входящие в ограничения, является задачей линейного программирования, если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все Ф и f являются линейными функциями относительно своих аргументов +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Множество всех допустимых решений системы задачи линейного программирования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выпуклым</w:t>
            </w:r>
          </w:p>
        </w:tc>
      </w:tr>
      <w:tr w:rsidR="00FB6DDE" w:rsidRPr="00FB6DDE" w:rsidTr="00B65397">
        <w:trPr>
          <w:trHeight w:val="11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Если задача линейного программирования имеет оптимальное решение, то целевая функция достигает нужного экстремального значения в одной из: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вершин многоугольника (многогранника) допустимых решений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FB6DDE" w:rsidRPr="00FB6DDE" w:rsidTr="00B65397">
        <w:trPr>
          <w:trHeight w:val="134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Симплексный метод решения задач линейного программирования включает: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определение одного из допустимых базисных решений поставленной задачи (опорного плана), определение правила перехода к не 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худшему решению, проверка оптимальности найденного решения</w:t>
            </w:r>
          </w:p>
        </w:tc>
      </w:tr>
      <w:tr w:rsidR="00FB6DDE" w:rsidRPr="00FB6DDE" w:rsidTr="00B65397">
        <w:trPr>
          <w:trHeight w:val="11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D11A36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целевая функция не ограничена сверху на множестве допустимых решений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FB6DDE" w:rsidRPr="00FB6DDE" w:rsidTr="0015611E">
        <w:trPr>
          <w:trHeight w:val="4506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При приведении задачи линейного программирования (ЛП) к виду основной задачи ЛП ограничения вида 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«&lt; или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=» преобразуются в ограничения равенства добавлением к его левой части дополнительной неотрицательной переменной. Вводимые дополнительные неизвестные имеют вполне определенный смысл. Так, если в ограничениях исходной задачи ЛП отражается расход и наличие производственных ресурсов, то числовое значение дополнительной переменной в решении задачи, записанной в виде 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основной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имеет смысл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остатка ресурса</w:t>
            </w:r>
          </w:p>
        </w:tc>
      </w:tr>
      <w:tr w:rsidR="00FB6DDE" w:rsidRPr="00FB6DDE" w:rsidTr="0015611E">
        <w:trPr>
          <w:trHeight w:val="751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Если ресурс образует «узкое место производства», то это означает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Если ресурс образует «узкое место производства», то это означает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FB6DDE" w:rsidRPr="00FB6DDE" w:rsidTr="00B65397">
        <w:trPr>
          <w:trHeight w:val="113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Критерием остановки вычислений в алгоритме поиска оптимального решения методами одномерной оптимизации является условие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 ЦФ, вычисленное в текущей точке, меньше значения ЦФ, вычисленного в предыдущей точке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FB6DDE" w:rsidRPr="00FB6DDE" w:rsidTr="00B65397">
        <w:trPr>
          <w:trHeight w:val="183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Если целевая функция и все ограничения выражаются с помощью линейных уравнений, то рассматриваемая задача является задачей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линейного программирования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</w:tc>
      </w:tr>
      <w:tr w:rsidR="00FB6DDE" w:rsidRPr="00FB6DDE" w:rsidTr="00B65397">
        <w:trPr>
          <w:trHeight w:val="90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Задача линейного программирования может достигать максимального значения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во множестве точек</w:t>
            </w: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1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 линейных оптимизационных моделях, решаемых с помощью геометрических построений число переменных должно быть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не больше двух</w:t>
            </w:r>
          </w:p>
        </w:tc>
      </w:tr>
      <w:tr w:rsidR="00FB6DDE" w:rsidRPr="00FB6DDE" w:rsidTr="00B65397">
        <w:trPr>
          <w:trHeight w:val="90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Если в прямой задаче, какое либо ограничение является неравенством, то в двойственной задаче соответствующая переменная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Неотрицательна</w:t>
            </w: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Если в транспортной задаче объем спроса равен объему предложения, то такая задача называется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закрытой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Методы теории игр предназначены для решения задач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Методы теории игр предназначены для решения задач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6DDE" w:rsidRPr="00FB6DDE" w:rsidTr="00B65397">
        <w:trPr>
          <w:trHeight w:val="8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Стратегия игрока – это совокупность правил, определяющих выбор его действий при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каждом ходе в зависимости от сложившейся ситуации в одном сеансе игры</w:t>
            </w:r>
          </w:p>
        </w:tc>
      </w:tr>
      <w:tr w:rsidR="00FB6DDE" w:rsidRPr="00FB6DDE" w:rsidTr="00B65397">
        <w:trPr>
          <w:trHeight w:val="8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Нижняя цена игры – это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максимин, т.е. максимальный выигрыш по всем стратегиям одного из игроков среди минимальных значений выигрышей каждой его стратегии</w:t>
            </w:r>
          </w:p>
        </w:tc>
      </w:tr>
      <w:tr w:rsidR="00FB6DDE" w:rsidRPr="00FB6DDE" w:rsidTr="00B65397">
        <w:trPr>
          <w:trHeight w:val="8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Верхняя цена игры – это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минимакс, т.е. минимальный проигрыш по всем стратегиям одного из игроков среди максимальных значений проигрышей каждой его стратегии</w:t>
            </w:r>
          </w:p>
        </w:tc>
      </w:tr>
      <w:tr w:rsidR="00FB6DDE" w:rsidRPr="00FB6DDE" w:rsidTr="00B65397">
        <w:trPr>
          <w:trHeight w:val="11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Решение игры в чистых стратегиях определяется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вероятностью выбора каждой из активных (полезных) стратегий, совокупный выигрыш которых представляет случайную величину с математическим ожиданием равным цене игры +</w:t>
            </w:r>
          </w:p>
        </w:tc>
      </w:tr>
      <w:tr w:rsidR="00FB6DDE" w:rsidRPr="00FB6DDE" w:rsidTr="00B65397">
        <w:trPr>
          <w:trHeight w:val="6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Задача, процесс нахождения решения которой является многоэтапным, относится к задачам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динамического программирования</w:t>
            </w:r>
          </w:p>
        </w:tc>
      </w:tr>
      <w:tr w:rsidR="00FB6DDE" w:rsidRPr="00FB6DDE" w:rsidTr="00B65397">
        <w:trPr>
          <w:trHeight w:val="159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Выберите правильный вариант. Задача линейного программирования не имеет конечного оптимума, если: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целевая функция не ограничена сверху на множестве допустимых решений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228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Особенности модели динамического моделирования: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задача оптимизации интерпретируется как многошаговый процесс управления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целевая функция равна сумме целевых функций каждого шага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65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Общая задача целочисленного программирования: Найти такое решение X=(x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,...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,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x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), при котором линейная функция Z=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Sc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j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x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j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 xml:space="preserve"> принимает минимальное или максимальное значение при ограничениях: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xj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³ 0,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xj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целые</w:t>
            </w: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35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Для Марковского процесса в физической системе характерно: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для каждого момента времени вероятность любого состояния системы в будущем зависит только от состояния системы в настоящий момент</w:t>
            </w:r>
          </w:p>
          <w:p w:rsidR="00D11A36" w:rsidRPr="00FB6DDE" w:rsidRDefault="00686DAD">
            <w:pPr>
              <w:spacing w:before="240"/>
              <w:ind w:firstLine="7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83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Задачи теории массового обслуживания: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 необходимой скорости обслуживания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рациональное построение очереди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37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В задаче многокритериальной оптимизации для оценки качества найденных решений используют эталонные точки: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утопическая точка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надир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35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Методы отсечения: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сначала задача решается без условия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целочисленности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вводится дополнительное ограничение правильности отсечения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83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Транспортная задача. Найти объемы перевозок для каждой пары "поставщик" - "потребитель" так, чтобы: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мощности всех поставщиков были реализованы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спросы всех потребителей были удовлетворены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суммарные затраты на перевозку были минимальны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299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Математическая постановка задачи оптимального уравнения включает следующие элементы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математическое описание объекта управления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управляющего воздействия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математическое описание критерия качества управления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изменения (движения) объекта управления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62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Пусть решается задача определенного экстремума. Составим функцию Лагранжа: L(x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,...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,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x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)=f(x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,...,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x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)+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Sl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i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j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i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(x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1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,...,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x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  <w:vertAlign w:val="subscript"/>
              </w:rPr>
              <w:t>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). Для определения стационарных точек необходимо.</w:t>
            </w:r>
          </w:p>
          <w:p w:rsidR="00D11A36" w:rsidRPr="00FB6DDE" w:rsidRDefault="00D11A36" w:rsidP="00686DAD">
            <w:pPr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приравнять к нулю производные L по переменным x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1,...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xn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 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89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Задачи конечномерной оптимизации делятся на ...</w:t>
            </w:r>
          </w:p>
          <w:p w:rsidR="00D11A36" w:rsidRPr="00FB6DDE" w:rsidRDefault="00D11A36" w:rsidP="00686DAD">
            <w:pPr>
              <w:shd w:val="clear" w:color="auto" w:fill="FFFFFF"/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точные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эвристические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6DDE" w:rsidRPr="00FB6DDE" w:rsidTr="00B65397">
        <w:trPr>
          <w:trHeight w:val="186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Согласно первой теореме двойственности:</w:t>
            </w:r>
          </w:p>
          <w:p w:rsidR="00D11A36" w:rsidRPr="00FB6DDE" w:rsidRDefault="00D11A36" w:rsidP="00686DAD">
            <w:pPr>
              <w:shd w:val="clear" w:color="auto" w:fill="FFFFFF"/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если одна задача имеет оптимальное решение, то двойственная задача тоже имеет оптимальное решение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если линейная функция одной из задач не ограничена, то условия двойственной задачи противоречивы</w:t>
            </w:r>
          </w:p>
        </w:tc>
      </w:tr>
      <w:tr w:rsidR="00FB6DDE" w:rsidRPr="00FB6DDE" w:rsidTr="00B65397">
        <w:trPr>
          <w:trHeight w:val="14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Метод северо-западного угла: "поставщик" - "потребитель" так, чтобы:</w:t>
            </w:r>
          </w:p>
          <w:p w:rsidR="00D11A36" w:rsidRPr="00FB6DDE" w:rsidRDefault="00D11A36" w:rsidP="00686DAD">
            <w:pPr>
              <w:shd w:val="clear" w:color="auto" w:fill="FFFFFF"/>
              <w:spacing w:before="240"/>
              <w:ind w:firstLine="6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переменной x11 дается максимально возможное значение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после вычеркивания первого столбца северо-западным элементом будет является элемент x12</w:t>
            </w:r>
          </w:p>
        </w:tc>
      </w:tr>
      <w:tr w:rsidR="00FB6DDE" w:rsidRPr="00FB6DDE" w:rsidTr="00B65397">
        <w:trPr>
          <w:trHeight w:val="1415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Для взаимно-двойственных задач линейного программирования.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в одной задаче ищется максимум в другой – минимум</w:t>
            </w:r>
          </w:p>
          <w:p w:rsidR="00D11A36" w:rsidRPr="00FB6DDE" w:rsidRDefault="00686DAD">
            <w:pPr>
              <w:shd w:val="clear" w:color="auto" w:fill="FFFFFF"/>
              <w:spacing w:before="24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матрицы коэффициентов при переменных в системах ограничений обеих задач являются транспонированными друг другу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t>Критерий оптимальности решения задачи линейного программирования при отыскании максимума линейной функции с выражением линейной функции через неосновные переменные ..., то решение задачи оптимально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отсутствуют положительные коэффициенты при неосновных переменных</w:t>
            </w:r>
          </w:p>
          <w:p w:rsidR="00D11A36" w:rsidRPr="00FB6DDE" w:rsidRDefault="00686DAD">
            <w:pPr>
              <w:shd w:val="clear" w:color="auto" w:fill="FFFFFF"/>
              <w:spacing w:after="60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D11A36" w:rsidRPr="00FB6DDE" w:rsidRDefault="00686DAD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                         </w:t>
            </w: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Метод ветвей и границ это: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>общий алгоритмический метод решения задач комбинаторной оптимизации, который по существу является вариацией полного перебора с отсевом подмножеств допустимых решений, заведомо не содержащих оптимальных решений.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>На рисунке представлено изображение некого графа</w:t>
            </w:r>
          </w:p>
          <w:p w:rsidR="00D11A36" w:rsidRPr="00FB6DDE" w:rsidRDefault="00686DAD" w:rsidP="00C42F4B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 w:rsidRPr="00FB6DDE">
              <w:rPr>
                <w:noProof/>
                <w:shd w:val="clear" w:color="auto" w:fill="D9D9D9"/>
                <w:lang w:val="ru-RU"/>
              </w:rPr>
              <w:drawing>
                <wp:inline distT="114300" distB="114300" distL="114300" distR="114300" wp14:anchorId="32A6CA53" wp14:editId="43ACA09A">
                  <wp:extent cx="923925" cy="923925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11A36" w:rsidRPr="00FB6DDE" w:rsidRDefault="00686DAD" w:rsidP="00C42F4B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Данный граф является: 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ориентированным; </w:t>
            </w:r>
          </w:p>
        </w:tc>
      </w:tr>
      <w:tr w:rsidR="00FB6DDE" w:rsidRPr="00FB6DDE" w:rsidTr="00C42F4B">
        <w:trPr>
          <w:trHeight w:val="848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Путь - это 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DDE">
              <w:rPr>
                <w:rFonts w:ascii="Times New Roman" w:eastAsia="Times New Roman" w:hAnsi="Times New Roman" w:cs="Times New Roman"/>
                <w:sz w:val="24"/>
                <w:szCs w:val="24"/>
              </w:rPr>
              <w:t>Не от исходной вершины к конечной, т.е. некоторое промежуточное ребро</w:t>
            </w:r>
          </w:p>
        </w:tc>
      </w:tr>
      <w:tr w:rsidR="00FB6DDE" w:rsidRPr="00FB6DDE" w:rsidTr="00C42F4B">
        <w:trPr>
          <w:trHeight w:val="921"/>
        </w:trPr>
        <w:tc>
          <w:tcPr>
            <w:tcW w:w="6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>Полный путь - это</w:t>
            </w:r>
          </w:p>
        </w:tc>
        <w:tc>
          <w:tcPr>
            <w:tcW w:w="53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DDE">
              <w:rPr>
                <w:rFonts w:ascii="Times New Roman" w:eastAsia="Times New Roman" w:hAnsi="Times New Roman" w:cs="Times New Roman"/>
                <w:sz w:val="24"/>
                <w:szCs w:val="24"/>
              </w:rPr>
              <w:t>от исходной к конечной</w:t>
            </w:r>
          </w:p>
          <w:p w:rsidR="00D11A36" w:rsidRPr="00FB6DDE" w:rsidRDefault="00D11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1A36" w:rsidRPr="00FB6DDE" w:rsidRDefault="00686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DDE">
              <w:rPr>
                <w:b/>
                <w:sz w:val="27"/>
                <w:szCs w:val="27"/>
                <w:highlight w:val="white"/>
              </w:rPr>
              <w:t>Путь</w:t>
            </w:r>
            <w:r w:rsidRPr="00FB6DDE">
              <w:rPr>
                <w:sz w:val="27"/>
                <w:szCs w:val="27"/>
                <w:highlight w:val="white"/>
              </w:rPr>
              <w:t xml:space="preserve"> от исходного до завершающего события </w:t>
            </w:r>
            <w:r w:rsidRPr="00FB6DDE">
              <w:rPr>
                <w:b/>
                <w:sz w:val="27"/>
                <w:szCs w:val="27"/>
                <w:highlight w:val="white"/>
              </w:rPr>
              <w:t>сетевого</w:t>
            </w:r>
            <w:r w:rsidR="00C42F4B" w:rsidRPr="00FB6DDE">
              <w:rPr>
                <w:b/>
                <w:sz w:val="27"/>
                <w:szCs w:val="27"/>
                <w:highlight w:val="white"/>
                <w:lang w:val="ru-RU"/>
              </w:rPr>
              <w:t xml:space="preserve"> </w:t>
            </w:r>
            <w:r w:rsidRPr="00FB6DDE">
              <w:rPr>
                <w:b/>
                <w:sz w:val="27"/>
                <w:szCs w:val="27"/>
                <w:highlight w:val="white"/>
              </w:rPr>
              <w:t>графика</w:t>
            </w:r>
            <w:r w:rsidRPr="00FB6DDE">
              <w:rPr>
                <w:sz w:val="27"/>
                <w:szCs w:val="27"/>
                <w:highlight w:val="white"/>
              </w:rPr>
              <w:t xml:space="preserve"> называют </w:t>
            </w:r>
            <w:r w:rsidRPr="00FB6DDE">
              <w:rPr>
                <w:b/>
                <w:sz w:val="27"/>
                <w:szCs w:val="27"/>
                <w:highlight w:val="white"/>
              </w:rPr>
              <w:t>полным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1.</w:t>
            </w:r>
            <w:r w:rsidRPr="00FB6DDE">
              <w:rPr>
                <w:sz w:val="24"/>
                <w:szCs w:val="24"/>
                <w:shd w:val="clear" w:color="auto" w:fill="D9D9D9"/>
              </w:rPr>
              <w:tab/>
              <w:t>Будет нарисован граф. Попросят указать полный путь</w:t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Если задания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такие же,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то это 1-3-6.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А так – ищи исходную,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конечную и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>промежуточные вершины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C42F4B">
            <w:pPr>
              <w:pStyle w:val="a6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lastRenderedPageBreak/>
              <w:t>Будет нарисован граф.</w:t>
            </w:r>
          </w:p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 xml:space="preserve">Попросят указать </w:t>
            </w:r>
          </w:p>
          <w:p w:rsidR="00D11A36" w:rsidRPr="00FB6DDE" w:rsidRDefault="00686DAD" w:rsidP="00C42F4B">
            <w:pPr>
              <w:pStyle w:val="a6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критический путь (суммарный вес)</w:t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Если задания такие же,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то это 40.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>Просто выбирай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 полный путь с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самой максимальной 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>суммой</w:t>
            </w:r>
          </w:p>
          <w:p w:rsidR="00D11A36" w:rsidRPr="00FB6DDE" w:rsidRDefault="00686DAD">
            <w:pPr>
              <w:ind w:left="-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 xml:space="preserve"> пропускных способностей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 xml:space="preserve">К какому типу </w:t>
            </w:r>
            <w:proofErr w:type="spellStart"/>
            <w:r w:rsidRPr="00FB6DDE">
              <w:rPr>
                <w:sz w:val="24"/>
                <w:szCs w:val="24"/>
                <w:shd w:val="clear" w:color="auto" w:fill="D9D9D9"/>
              </w:rPr>
              <w:t>отностися</w:t>
            </w:r>
            <w:proofErr w:type="spellEnd"/>
            <w:r w:rsidRPr="00FB6DDE">
              <w:rPr>
                <w:sz w:val="24"/>
                <w:szCs w:val="24"/>
                <w:shd w:val="clear" w:color="auto" w:fill="D9D9D9"/>
              </w:rPr>
              <w:t xml:space="preserve"> ТЗ</w:t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ind w:left="-1120" w:firstLine="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>к линейному программированию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в транспортной задаче переизбыток продавцов</w:t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ind w:left="-1120" w:firstLine="1120"/>
              <w:jc w:val="center"/>
              <w:rPr>
                <w:sz w:val="24"/>
                <w:szCs w:val="24"/>
              </w:rPr>
            </w:pPr>
            <w:r w:rsidRPr="00FB6DDE">
              <w:rPr>
                <w:sz w:val="24"/>
                <w:szCs w:val="24"/>
              </w:rPr>
              <w:t>+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proofErr w:type="spellStart"/>
            <w:r w:rsidRPr="00FB6DDE">
              <w:rPr>
                <w:sz w:val="24"/>
                <w:szCs w:val="24"/>
                <w:shd w:val="clear" w:color="auto" w:fill="D9D9D9"/>
              </w:rPr>
              <w:t>Симлекс</w:t>
            </w:r>
            <w:proofErr w:type="spellEnd"/>
            <w:r w:rsidRPr="00FB6DDE">
              <w:rPr>
                <w:sz w:val="24"/>
                <w:szCs w:val="24"/>
                <w:shd w:val="clear" w:color="auto" w:fill="D9D9D9"/>
              </w:rPr>
              <w:t>-метод</w:t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before="120" w:after="120"/>
              <w:jc w:val="center"/>
              <w:rPr>
                <w:sz w:val="21"/>
                <w:szCs w:val="21"/>
              </w:rPr>
            </w:pPr>
            <w:r w:rsidRPr="00FB6DDE">
              <w:rPr>
                <w:b/>
                <w:sz w:val="21"/>
                <w:szCs w:val="21"/>
              </w:rPr>
              <w:t>Симплекс-метод</w:t>
            </w:r>
            <w:r w:rsidRPr="00FB6DDE">
              <w:rPr>
                <w:sz w:val="21"/>
                <w:szCs w:val="21"/>
              </w:rPr>
              <w:t xml:space="preserve"> — алгоритм решения </w:t>
            </w:r>
            <w:hyperlink r:id="rId7">
              <w:r w:rsidRPr="00FB6DDE">
                <w:rPr>
                  <w:sz w:val="21"/>
                  <w:szCs w:val="21"/>
                  <w:u w:val="single"/>
                </w:rPr>
                <w:t>оптимизационной</w:t>
              </w:r>
            </w:hyperlink>
            <w:r w:rsidRPr="00FB6DDE">
              <w:rPr>
                <w:sz w:val="21"/>
                <w:szCs w:val="21"/>
              </w:rPr>
              <w:t xml:space="preserve"> задачи </w:t>
            </w:r>
            <w:hyperlink r:id="rId8">
              <w:r w:rsidRPr="00FB6DDE">
                <w:rPr>
                  <w:sz w:val="21"/>
                  <w:szCs w:val="21"/>
                  <w:u w:val="single"/>
                </w:rPr>
                <w:t>линейного программирования</w:t>
              </w:r>
            </w:hyperlink>
            <w:r w:rsidRPr="00FB6DDE">
              <w:rPr>
                <w:sz w:val="21"/>
                <w:szCs w:val="21"/>
              </w:rPr>
              <w:t xml:space="preserve"> путём перебора вершин выпуклого многогранника в многомерном пространстве.</w:t>
            </w:r>
          </w:p>
          <w:p w:rsidR="00D11A36" w:rsidRPr="00FB6DDE" w:rsidRDefault="00686DAD">
            <w:pPr>
              <w:ind w:firstLine="141"/>
              <w:jc w:val="center"/>
              <w:rPr>
                <w:sz w:val="24"/>
                <w:szCs w:val="24"/>
              </w:rPr>
            </w:pPr>
            <w:r w:rsidRPr="00FB6DDE">
              <w:rPr>
                <w:sz w:val="21"/>
                <w:szCs w:val="21"/>
              </w:rPr>
              <w:t>Сущность метода: построение базисных решений, на которых монотонно убывает линейный функционал, до ситуации, когда выполняются необходимые условия локальной оптимальности.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В общем виде модель задачи математического программирования выглядит следующим образом (где х – искомая, в общем случае векторная, величина; Х – область определения искомой величины; функция цели (функция определяющая значение критерия оптимальности)):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</w:p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Z(x) стремится к (</w:t>
            </w:r>
            <w:proofErr w:type="spellStart"/>
            <w:proofErr w:type="gramStart"/>
            <w:r w:rsidRPr="00FB6DDE">
              <w:rPr>
                <w:b/>
                <w:sz w:val="24"/>
                <w:szCs w:val="24"/>
              </w:rPr>
              <w:t>min,max</w:t>
            </w:r>
            <w:proofErr w:type="spellEnd"/>
            <w:proofErr w:type="gramEnd"/>
            <w:r w:rsidRPr="00FB6DDE">
              <w:rPr>
                <w:b/>
                <w:sz w:val="24"/>
                <w:szCs w:val="24"/>
              </w:rPr>
              <w:t>)</w:t>
            </w:r>
          </w:p>
          <w:p w:rsidR="00D11A36" w:rsidRPr="00FB6DDE" w:rsidRDefault="00686DAD">
            <w:pPr>
              <w:shd w:val="clear" w:color="auto" w:fill="FFFFFF"/>
              <w:spacing w:before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lastRenderedPageBreak/>
              <w:t>Имеется множество, состоящее из n элементов. Количество элементов множества всех подмножеств вычисляется по формуле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2^n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proofErr w:type="spellStart"/>
            <w:r w:rsidRPr="00FB6DDE">
              <w:rPr>
                <w:sz w:val="24"/>
                <w:szCs w:val="24"/>
                <w:shd w:val="clear" w:color="auto" w:fill="D9D9D9"/>
              </w:rPr>
              <w:t>permutation</w:t>
            </w:r>
            <w:proofErr w:type="spellEnd"/>
            <w:r w:rsidRPr="00FB6DDE">
              <w:rPr>
                <w:sz w:val="24"/>
                <w:szCs w:val="24"/>
                <w:shd w:val="clear" w:color="auto" w:fill="D9D9D9"/>
              </w:rPr>
              <w:t>::</w:t>
            </w:r>
            <w:proofErr w:type="spellStart"/>
            <w:r w:rsidRPr="00FB6DDE">
              <w:rPr>
                <w:sz w:val="24"/>
                <w:szCs w:val="24"/>
                <w:shd w:val="clear" w:color="auto" w:fill="D9D9D9"/>
              </w:rPr>
              <w:t>permutation</w:t>
            </w:r>
            <w:proofErr w:type="spellEnd"/>
            <w:r w:rsidRPr="00FB6DDE">
              <w:rPr>
                <w:sz w:val="24"/>
                <w:szCs w:val="24"/>
                <w:shd w:val="clear" w:color="auto" w:fill="D9D9D9"/>
              </w:rPr>
              <w:t>(</w:t>
            </w:r>
            <w:proofErr w:type="spellStart"/>
            <w:r w:rsidRPr="00FB6DDE">
              <w:rPr>
                <w:sz w:val="24"/>
                <w:szCs w:val="24"/>
                <w:shd w:val="clear" w:color="auto" w:fill="D9D9D9"/>
              </w:rPr>
              <w:t>short</w:t>
            </w:r>
            <w:proofErr w:type="spellEnd"/>
            <w:r w:rsidRPr="00FB6DDE">
              <w:rPr>
                <w:sz w:val="24"/>
                <w:szCs w:val="24"/>
                <w:shd w:val="clear" w:color="auto" w:fill="D9D9D9"/>
              </w:rPr>
              <w:t xml:space="preserve"> n)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перестановок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Имеется множество, состоящее из 3-х элементов {A, B, C}.Множество всех сочетаний по 2 элемента данного множества имеет вид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{B,C}, {A,C},{A,B}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Комбинаторный анализ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раздел математики, посвященный решению задач выбора и расположения элементов некоторого, множества в соответствии с заданными правилами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Одно из определений рекурсивного алгоритма звучит как: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алгоритм, решающий задачу путем сведения ее к решению одной или нескольких таких же задач, но в сокращенном их варианте;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отвечает за вычисление продолжительности решения задачи?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FB6DDE">
              <w:rPr>
                <w:b/>
                <w:sz w:val="24"/>
                <w:szCs w:val="24"/>
              </w:rPr>
              <w:t>clock</w:t>
            </w:r>
            <w:proofErr w:type="spellEnd"/>
            <w:r w:rsidRPr="00FB6DDE">
              <w:rPr>
                <w:b/>
                <w:sz w:val="24"/>
                <w:szCs w:val="24"/>
              </w:rPr>
              <w:t>(</w:t>
            </w:r>
            <w:proofErr w:type="gramEnd"/>
            <w:r w:rsidRPr="00FB6DDE">
              <w:rPr>
                <w:b/>
                <w:sz w:val="24"/>
                <w:szCs w:val="24"/>
              </w:rPr>
              <w:t>);</w:t>
            </w:r>
          </w:p>
          <w:p w:rsidR="00D11A36" w:rsidRPr="00FB6DDE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lastRenderedPageBreak/>
              <w:t>Имеется множество, состоящее из n элементов. Количество перестановок данного множества рассчитывается по формуле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n!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Имеется множество, состоящее из 3-х элементов {A, B, C}. Множество всех подмножеств данного множества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{}, {C}, {B}, {B,C}, {A}, {A,C}, {A,B}, {A,B,C}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Имеется множество, состоящее из n элементов. Количество сочетаний элементов мощностью m вычисляется по формуле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</w:p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proofErr w:type="gramStart"/>
            <w:r w:rsidRPr="00FB6DDE">
              <w:rPr>
                <w:b/>
                <w:sz w:val="24"/>
                <w:szCs w:val="24"/>
              </w:rPr>
              <w:t>n!/</w:t>
            </w:r>
            <w:proofErr w:type="gramEnd"/>
            <w:r w:rsidRPr="00FB6DDE">
              <w:rPr>
                <w:b/>
                <w:sz w:val="24"/>
                <w:szCs w:val="24"/>
              </w:rPr>
              <w:t>((n-m)!m!)</w:t>
            </w:r>
          </w:p>
          <w:p w:rsidR="00D11A36" w:rsidRPr="00FB6DDE" w:rsidRDefault="00686DAD">
            <w:pPr>
              <w:shd w:val="clear" w:color="auto" w:fill="FFFFFF"/>
              <w:spacing w:before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При решении задачи вычисления дистанции Левенштейна с одинаковыми исходными данными при помощи динамического программирования и рекурсивных алгоритмов какой из методов решения является более быстрым: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динамического программирования;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 xml:space="preserve">Ниже представлен фрагмент программного кода, реализующую функцию </w:t>
            </w:r>
            <w:proofErr w:type="spellStart"/>
            <w:r w:rsidRPr="00FB6DDE">
              <w:rPr>
                <w:sz w:val="24"/>
                <w:szCs w:val="24"/>
                <w:shd w:val="clear" w:color="auto" w:fill="D9D9D9"/>
              </w:rPr>
              <w:t>knapsack_s</w:t>
            </w:r>
            <w:proofErr w:type="spellEnd"/>
            <w:r w:rsidRPr="00FB6DDE">
              <w:rPr>
                <w:sz w:val="24"/>
                <w:szCs w:val="24"/>
                <w:shd w:val="clear" w:color="auto" w:fill="D9D9D9"/>
              </w:rPr>
              <w:t>. Для решения какой задачи используется эта функция?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упрощенной задачи о рюкзаке;</w:t>
            </w:r>
          </w:p>
          <w:p w:rsidR="00D11A36" w:rsidRPr="00FB6DDE" w:rsidRDefault="00D11A36">
            <w:pPr>
              <w:shd w:val="clear" w:color="auto" w:fill="FFFFFF"/>
              <w:spacing w:after="240"/>
              <w:ind w:left="-20"/>
              <w:jc w:val="center"/>
              <w:rPr>
                <w:b/>
                <w:sz w:val="24"/>
                <w:szCs w:val="24"/>
              </w:rPr>
            </w:pP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Из скольких этапов состоит решение транспортной задачи: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2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lastRenderedPageBreak/>
              <w:t>Одним из определений динамического программирования является: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применения.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Математическое программирование - это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область математики, изучающая теорию и численные методы решения многомерных экстремальных задач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 xml:space="preserve">Ниже представлен фрагмент программного кода функции </w:t>
            </w:r>
            <w:proofErr w:type="spellStart"/>
            <w:r w:rsidRPr="00FB6DDE">
              <w:rPr>
                <w:sz w:val="24"/>
                <w:szCs w:val="24"/>
                <w:shd w:val="clear" w:color="auto" w:fill="D9D9D9"/>
              </w:rPr>
              <w:t>boat_c</w:t>
            </w:r>
            <w:proofErr w:type="spellEnd"/>
            <w:r w:rsidRPr="00FB6DDE">
              <w:rPr>
                <w:sz w:val="24"/>
                <w:szCs w:val="24"/>
                <w:shd w:val="clear" w:color="auto" w:fill="D9D9D9"/>
              </w:rPr>
              <w:t>, применяемой при решении задачи о загрузке судна с условием центровки. Укажите какое из утверждений является неправильным: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 xml:space="preserve">В функции </w:t>
            </w:r>
            <w:proofErr w:type="spellStart"/>
            <w:r w:rsidRPr="00FB6DDE">
              <w:rPr>
                <w:b/>
                <w:sz w:val="24"/>
                <w:szCs w:val="24"/>
              </w:rPr>
              <w:t>boat</w:t>
            </w:r>
            <w:proofErr w:type="spellEnd"/>
            <w:r w:rsidRPr="00FB6DDE">
              <w:rPr>
                <w:b/>
                <w:sz w:val="24"/>
                <w:szCs w:val="24"/>
              </w:rPr>
              <w:t xml:space="preserve"> применяется генератор размещений (</w:t>
            </w:r>
            <w:proofErr w:type="spellStart"/>
            <w:proofErr w:type="gramStart"/>
            <w:r w:rsidRPr="00FB6DDE">
              <w:rPr>
                <w:b/>
                <w:sz w:val="24"/>
                <w:szCs w:val="24"/>
              </w:rPr>
              <w:t>combi</w:t>
            </w:r>
            <w:proofErr w:type="spellEnd"/>
            <w:r w:rsidRPr="00FB6DDE">
              <w:rPr>
                <w:b/>
                <w:sz w:val="24"/>
                <w:szCs w:val="24"/>
              </w:rPr>
              <w:t>::</w:t>
            </w:r>
            <w:proofErr w:type="spellStart"/>
            <w:proofErr w:type="gramEnd"/>
            <w:r w:rsidRPr="00FB6DDE">
              <w:rPr>
                <w:b/>
                <w:sz w:val="24"/>
                <w:szCs w:val="24"/>
              </w:rPr>
              <w:t>accommodation</w:t>
            </w:r>
            <w:proofErr w:type="spellEnd"/>
            <w:r w:rsidRPr="00FB6DDE">
              <w:rPr>
                <w:b/>
                <w:sz w:val="24"/>
                <w:szCs w:val="24"/>
              </w:rPr>
              <w:t>). Конструктору генератора передается один параметр: n(количество контейнеров).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Алгоритм поиска в глубину заключается в: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том, чтобы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вперед;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Имеется некая задача линейного программирования с двумя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неизвестными. Какими методами следует решать данную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задачу:</w:t>
            </w:r>
          </w:p>
          <w:p w:rsidR="00D11A36" w:rsidRPr="00FB6DDE" w:rsidRDefault="00D11A36">
            <w:pPr>
              <w:jc w:val="center"/>
              <w:rPr>
                <w:sz w:val="24"/>
                <w:szCs w:val="24"/>
                <w:shd w:val="clear" w:color="auto" w:fill="D9D9D9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 xml:space="preserve">графическим и </w:t>
            </w:r>
            <w:proofErr w:type="spellStart"/>
            <w:r w:rsidRPr="00FB6DDE">
              <w:rPr>
                <w:b/>
                <w:sz w:val="24"/>
                <w:szCs w:val="24"/>
              </w:rPr>
              <w:t>симлекс</w:t>
            </w:r>
            <w:proofErr w:type="spellEnd"/>
            <w:r w:rsidRPr="00FB6DDE">
              <w:rPr>
                <w:b/>
                <w:sz w:val="24"/>
                <w:szCs w:val="24"/>
              </w:rPr>
              <w:t>-методом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Одним из возможных определений понятия нелинейное</w:t>
            </w:r>
          </w:p>
          <w:p w:rsidR="00D11A36" w:rsidRPr="00FB6DDE" w:rsidRDefault="00686DAD" w:rsidP="00C42F4B">
            <w:pPr>
              <w:pStyle w:val="a6"/>
              <w:spacing w:before="240" w:after="240"/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программирование является:</w:t>
            </w:r>
          </w:p>
          <w:p w:rsidR="00D11A36" w:rsidRPr="00FB6DDE" w:rsidRDefault="00D11A36">
            <w:pPr>
              <w:spacing w:after="240"/>
              <w:jc w:val="center"/>
              <w:rPr>
                <w:sz w:val="24"/>
                <w:szCs w:val="24"/>
                <w:shd w:val="clear" w:color="auto" w:fill="D9D9D9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область математического программирования, посвященная теории и методам решения экстремальных задач, характеризующихся нелинейной зависимостью между переменными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lastRenderedPageBreak/>
              <w:t>Назначение транспортной задачи: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jc w:val="center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Определение объемов перевозок из пунктов отправления в пункты назначения с минимальной суммарной стоимостью перевозок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Что из перечисленного не относится к задачам математического программирования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C++ программирование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К несмежным дисциплинам математического программирования относится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web-дизайн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Решение задачи математического программирования осуществляется в 4 этапа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340"/>
              <w:jc w:val="both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1.  Построение математической модели</w:t>
            </w:r>
          </w:p>
          <w:p w:rsidR="00D11A36" w:rsidRPr="00FB6DDE" w:rsidRDefault="00686DAD">
            <w:pPr>
              <w:shd w:val="clear" w:color="auto" w:fill="FFFFFF"/>
              <w:spacing w:before="240" w:after="240"/>
              <w:ind w:left="340"/>
              <w:jc w:val="both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2.  Классификация задачи</w:t>
            </w:r>
          </w:p>
          <w:p w:rsidR="00D11A36" w:rsidRPr="00FB6DDE" w:rsidRDefault="00686DAD">
            <w:pPr>
              <w:shd w:val="clear" w:color="auto" w:fill="FFFFFF"/>
              <w:spacing w:before="240" w:after="240"/>
              <w:ind w:left="340"/>
              <w:jc w:val="both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3.   Выбор метода решения</w:t>
            </w:r>
          </w:p>
          <w:p w:rsidR="00D11A36" w:rsidRPr="00FB6DDE" w:rsidRDefault="00686DAD">
            <w:pPr>
              <w:shd w:val="clear" w:color="auto" w:fill="FFFFFF"/>
              <w:spacing w:before="240" w:after="240"/>
              <w:ind w:left="340"/>
              <w:jc w:val="both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4.   Вычисление</w:t>
            </w:r>
          </w:p>
          <w:p w:rsidR="00D11A36" w:rsidRPr="00FB6DDE" w:rsidRDefault="00686DAD">
            <w:pPr>
              <w:shd w:val="clear" w:color="auto" w:fill="FFFFFF"/>
              <w:spacing w:before="240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6D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Имеется множество, состоящее из n элементов. Множество размещений множества n по m элементов рассчитывается по формуле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C42F4B">
            <w:pPr>
              <w:shd w:val="clear" w:color="auto" w:fill="FFFFFF"/>
              <w:ind w:left="-20"/>
              <w:jc w:val="both"/>
              <w:rPr>
                <w:b/>
                <w:sz w:val="24"/>
                <w:szCs w:val="24"/>
              </w:rPr>
            </w:pPr>
            <w:r w:rsidRPr="00FB6DDE">
              <w:rPr>
                <w:b/>
                <w:sz w:val="24"/>
                <w:szCs w:val="24"/>
              </w:rPr>
              <w:t>n!/(n-m)!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sz w:val="24"/>
                <w:szCs w:val="24"/>
                <w:shd w:val="clear" w:color="auto" w:fill="D9D9D9"/>
              </w:rPr>
            </w:pPr>
            <w:r w:rsidRPr="00FB6DDE">
              <w:rPr>
                <w:sz w:val="24"/>
                <w:szCs w:val="24"/>
                <w:shd w:val="clear" w:color="auto" w:fill="D9D9D9"/>
              </w:rPr>
              <w:t>Имеется множество, состоящее из 3-х элементов {A, B, C}. Множество всех перестановок имеет вид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{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abc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},  {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acb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 xml:space="preserve">}, {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bac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}, {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bca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 xml:space="preserve">}, {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cab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},  {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cba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highlight w:val="white"/>
              </w:rPr>
              <w:t>}</w:t>
            </w:r>
            <w:r w:rsidRPr="00FB6DDE"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  <w:t>.</w:t>
            </w:r>
          </w:p>
        </w:tc>
      </w:tr>
      <w:tr w:rsidR="00FB6DDE" w:rsidRPr="00FB6DDE" w:rsidTr="00C42F4B">
        <w:trPr>
          <w:trHeight w:val="1014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D9D9D9"/>
              </w:rPr>
              <w:lastRenderedPageBreak/>
              <w:t>Имеется множество, состоящее из 3-х элементов {A, B, C}. Множество всех размещений по 2 элемента имеет вид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spacing w:after="240"/>
              <w:ind w:left="-2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>{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>B,C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>}, {C,B}, {A,C},{C,A}; {A,B}, {B,A}</w:t>
            </w:r>
          </w:p>
          <w:p w:rsidR="00D11A36" w:rsidRPr="00FB6DDE" w:rsidRDefault="00686DAD">
            <w:pPr>
              <w:shd w:val="clear" w:color="auto" w:fill="FFFFFF"/>
              <w:spacing w:before="240" w:after="240"/>
              <w:ind w:left="-2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  <w:t xml:space="preserve"> </w:t>
            </w:r>
          </w:p>
          <w:p w:rsidR="00D11A36" w:rsidRPr="00FB6DDE" w:rsidRDefault="00D11A36">
            <w:pPr>
              <w:shd w:val="clear" w:color="auto" w:fill="FFFFFF"/>
              <w:spacing w:before="240"/>
              <w:ind w:left="-2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</w:rPr>
            </w:pP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C42F4B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Фрагмент программного кода, представленный ниже, используется для программной реализации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proofErr w:type="spellStart"/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::</w:t>
            </w:r>
            <w:proofErr w:type="spellStart"/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(short n, short m)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{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this-&gt;n = n;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this-&gt;m = m;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= new short[m+2];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reset(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); }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::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reset() //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сброситьгенератор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,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начатьсначала</w:t>
            </w:r>
            <w:proofErr w:type="spellEnd"/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{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nc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= 0;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for(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int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= 0;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&lt; this-&gt;m;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++) 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[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] =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i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[m] = this-&gt;n;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[m+1] = 0</w:t>
            </w: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; }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short </w:t>
            </w:r>
            <w:proofErr w:type="spellStart"/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xcombination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::</w:t>
            </w:r>
            <w:proofErr w:type="spellStart"/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getfirst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()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{ return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(this-&gt;n &gt;= this-&gt;m)?this-&gt;m:-1; };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short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xcombination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::</w:t>
            </w:r>
            <w:proofErr w:type="spellStart"/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getnext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() // сформировать следующий массив индексов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{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lastRenderedPageBreak/>
              <w:t xml:space="preserve">short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rc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getfirst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(</w:t>
            </w:r>
            <w:proofErr w:type="gram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);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if (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rc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&gt; 0)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{short j;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for (j = 0; 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[j]+1 == 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[j+1]; ++j)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[j] = j;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if (j &gt;= this-&gt;m)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rc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= -1;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else {</w:t>
            </w:r>
          </w:p>
          <w:p w:rsidR="00D11A36" w:rsidRPr="00FB6DDE" w:rsidRDefault="00686DAD" w:rsidP="00C42F4B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sset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[j]++;</w:t>
            </w:r>
          </w:p>
          <w:p w:rsidR="00D11A36" w:rsidRPr="00FB6DDE" w:rsidRDefault="00686DAD" w:rsidP="00C42F4B">
            <w:pPr>
              <w:spacing w:before="240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this-&gt;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nc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en-US"/>
              </w:rPr>
              <w:t>++;};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sz w:val="24"/>
                <w:szCs w:val="24"/>
                <w:highlight w:val="white"/>
              </w:rPr>
              <w:lastRenderedPageBreak/>
              <w:t>генератора множества всех сочетаний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lastRenderedPageBreak/>
              <w:t>Алгоритм топологической сортировки заключается в: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sz w:val="24"/>
                <w:szCs w:val="24"/>
                <w:highlight w:val="white"/>
              </w:rPr>
              <w:t xml:space="preserve">упорядочивания вершин </w:t>
            </w:r>
            <w:proofErr w:type="spellStart"/>
            <w:r w:rsidRPr="00FB6DDE">
              <w:rPr>
                <w:b/>
                <w:i/>
                <w:sz w:val="24"/>
                <w:szCs w:val="24"/>
                <w:highlight w:val="white"/>
              </w:rPr>
              <w:t>бесконтурного</w:t>
            </w:r>
            <w:proofErr w:type="spellEnd"/>
            <w:r w:rsidRPr="00FB6DDE">
              <w:rPr>
                <w:b/>
                <w:i/>
                <w:sz w:val="24"/>
                <w:szCs w:val="24"/>
                <w:highlight w:val="white"/>
              </w:rPr>
              <w:t xml:space="preserve"> ориентированного графа согласно линейного порядка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 xml:space="preserve">Упрощенная задача о рюкзаке имеет следующие входные </w:t>
            </w:r>
            <w:proofErr w:type="spellStart"/>
            <w:proofErr w:type="gramStart"/>
            <w:r w:rsidRPr="00FB6DDE">
              <w:rPr>
                <w:sz w:val="24"/>
                <w:szCs w:val="24"/>
                <w:highlight w:val="white"/>
              </w:rPr>
              <w:t>данные:V</w:t>
            </w:r>
            <w:proofErr w:type="spellEnd"/>
            <w:proofErr w:type="gramEnd"/>
            <w:r w:rsidRPr="00FB6DDE">
              <w:rPr>
                <w:sz w:val="24"/>
                <w:szCs w:val="24"/>
                <w:highlight w:val="white"/>
              </w:rPr>
              <w:t xml:space="preserve">=100 – вместимость (объем)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рюкзака;n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= 4 – количество предметов; (25,30,60,20) – вектор объемов предметов; (25,10,20,30) –</w:t>
            </w:r>
          </w:p>
          <w:p w:rsidR="00D11A36" w:rsidRPr="00FB6DDE" w:rsidRDefault="00686DAD" w:rsidP="006045D0">
            <w:pPr>
              <w:spacing w:before="240"/>
              <w:ind w:left="360"/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>вектор стоимостей предметов. На рисунке представлена схема решения. Предметы с каким номером должны быть помещены в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sz w:val="24"/>
                <w:szCs w:val="24"/>
                <w:highlight w:val="white"/>
              </w:rPr>
              <w:t>3 и 1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>На рисунке представлена фрагмент программы, позволяющей оценить продолжительность решения задачи коммивояжера в зависимости от количества городов и результат выполнения программы. В каких единицах отображена продолжительность вычисления?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sz w:val="24"/>
                <w:szCs w:val="24"/>
                <w:highlight w:val="white"/>
              </w:rPr>
              <w:t>условные единицы процессорного времени;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lastRenderedPageBreak/>
              <w:t>Задача о загрузке судна имеет следующие исходные данные: V = 1000 – ограничение по общему весу контейнеров; n = 6 – количество контейнеров; m = 3 – количество свободных мест на палубе; (100,200,300,400,500,150) – вес контейнеров; (10,15,20,25,30,25) – доход от перевозки контейнеров. На рисунке представлена схема решения. Какая строка на данном рисунке соответствует решению задачи?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sz w:val="24"/>
                <w:szCs w:val="24"/>
                <w:highlight w:val="white"/>
              </w:rPr>
              <w:t>18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>Условие задачи о загрузке судна выглядит следующим образом:</w:t>
            </w:r>
          </w:p>
          <w:p w:rsidR="00D11A36" w:rsidRPr="00FB6DDE" w:rsidRDefault="00686DAD" w:rsidP="006045D0">
            <w:pPr>
              <w:pStyle w:val="a6"/>
              <w:spacing w:before="240" w:after="240"/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Как может быть записана математическая модель задачи (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ki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– неизвестные (номера выбранных контейнеров), которые требуется найти):</w:t>
            </w:r>
          </w:p>
          <w:p w:rsidR="00D11A36" w:rsidRPr="00FB6DDE" w:rsidRDefault="00D11A36" w:rsidP="00686DAD">
            <w:pPr>
              <w:spacing w:before="240"/>
              <w:ind w:left="-20" w:firstLine="60"/>
              <w:jc w:val="center"/>
              <w:rPr>
                <w:sz w:val="21"/>
                <w:szCs w:val="21"/>
                <w:highlight w:val="white"/>
              </w:rPr>
            </w:pP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drawing>
                <wp:inline distT="114300" distB="114300" distL="114300" distR="114300" wp14:anchorId="509A149A" wp14:editId="42153DEC">
                  <wp:extent cx="2981325" cy="414338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after="240"/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>Граф решения какой задачи представлен рисунке:</w:t>
            </w:r>
          </w:p>
          <w:p w:rsidR="00D11A36" w:rsidRPr="00FB6DDE" w:rsidRDefault="00686DAD" w:rsidP="006045D0">
            <w:pPr>
              <w:spacing w:after="240"/>
              <w:ind w:left="360"/>
              <w:jc w:val="both"/>
              <w:rPr>
                <w:sz w:val="24"/>
                <w:szCs w:val="24"/>
                <w:highlight w:val="white"/>
              </w:rPr>
            </w:pPr>
            <w:r w:rsidRPr="00FB6DDE">
              <w:rPr>
                <w:noProof/>
                <w:highlight w:val="white"/>
                <w:lang w:val="ru-RU"/>
              </w:rPr>
              <w:drawing>
                <wp:inline distT="114300" distB="114300" distL="114300" distR="114300" wp14:anchorId="43F568BE" wp14:editId="38C00AFA">
                  <wp:extent cx="1434630" cy="1462088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630" cy="1462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sz w:val="24"/>
                <w:szCs w:val="24"/>
                <w:highlight w:val="white"/>
              </w:rPr>
              <w:t>о коммивояжере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lastRenderedPageBreak/>
              <w:t xml:space="preserve">Даны исходные данные для решения транспортной задачи: m– количество поставщиков продукции; n– количество потребителей продукции; i– индекс для поставщиков; j– индекс для потребителей;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ai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– наличие продукции у каждого поставщика;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bj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– потребность в продукции каждого потребителя;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cij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>– стоимость доставки продукции единицы продукции от I поставщика к j потребителю. Как будет выглядеть целевая функция при построении математической модели задачи: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drawing>
                <wp:inline distT="114300" distB="114300" distL="114300" distR="114300" wp14:anchorId="3A71FD60" wp14:editId="42121C93">
                  <wp:extent cx="1638300" cy="81915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17"/>
                <w:szCs w:val="17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 xml:space="preserve">На рисунке изображена схема решения задачи коммивояжера. Задача решается для пяти городов. Расстояние между городами задается матрицей A. Какой маршрут будет являться решением?   </w:t>
            </w:r>
            <w:r w:rsidRPr="00FB6DDE">
              <w:rPr>
                <w:sz w:val="17"/>
                <w:szCs w:val="17"/>
                <w:highlight w:val="white"/>
              </w:rPr>
              <w:t xml:space="preserve">   </w:t>
            </w:r>
          </w:p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17"/>
                <w:szCs w:val="17"/>
                <w:highlight w:val="white"/>
              </w:rPr>
            </w:pPr>
            <w:r w:rsidRPr="00FB6DDE">
              <w:rPr>
                <w:noProof/>
                <w:highlight w:val="white"/>
                <w:lang w:val="ru-RU"/>
              </w:rPr>
              <w:drawing>
                <wp:inline distT="114300" distB="114300" distL="114300" distR="114300" wp14:anchorId="4BDEFEEE" wp14:editId="44E6CDE6">
                  <wp:extent cx="1381125" cy="138112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17"/>
                <w:szCs w:val="17"/>
                <w:highlight w:val="white"/>
              </w:rPr>
            </w:pPr>
            <w:r w:rsidRPr="00FB6DDE">
              <w:rPr>
                <w:noProof/>
                <w:highlight w:val="white"/>
                <w:lang w:val="ru-RU"/>
              </w:rPr>
              <w:drawing>
                <wp:inline distT="114300" distB="114300" distL="114300" distR="114300" wp14:anchorId="6575B76F" wp14:editId="700B1715">
                  <wp:extent cx="1600200" cy="1600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sz w:val="24"/>
                <w:szCs w:val="24"/>
                <w:highlight w:val="white"/>
              </w:rPr>
              <w:t>0-3-4-2-1-0</w:t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>Задача о коммивояжере формулируется следующим образом: коммивояжер (бродячий торговец) должен найти минимальный кольцевой маршрут обхода n городов. Расстояние d между каждой парой городов считается известным. Как может быть записана математическая модель задачи (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ki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– неизвестные (номера выбранных городов), которые требуется найти)?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drawing>
                <wp:inline distT="114300" distB="114300" distL="114300" distR="114300" wp14:anchorId="748160D5" wp14:editId="226CD446">
                  <wp:extent cx="2876550" cy="85725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lastRenderedPageBreak/>
              <w:t>Упрощенная задача о рюкзаке выглядит следующим образом:</w:t>
            </w:r>
          </w:p>
          <w:p w:rsidR="00D11A36" w:rsidRPr="00FB6DDE" w:rsidRDefault="00686DAD" w:rsidP="006045D0">
            <w:pPr>
              <w:pStyle w:val="a6"/>
              <w:spacing w:before="240"/>
              <w:rPr>
                <w:sz w:val="24"/>
                <w:szCs w:val="24"/>
                <w:highlight w:val="white"/>
              </w:rPr>
            </w:pPr>
            <w:r w:rsidRPr="00FB6DDE">
              <w:rPr>
                <w:sz w:val="24"/>
                <w:szCs w:val="24"/>
                <w:highlight w:val="white"/>
              </w:rPr>
              <w:t xml:space="preserve">Существует n различных предметов, характеризующихся объемом v и стоимостью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vc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. Необходимо выбрать несколько разных предметов таким способом, чтобы они поместились в рюкзаке объемом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Vи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при этом их суммарная </w:t>
            </w:r>
            <w:proofErr w:type="gramStart"/>
            <w:r w:rsidRPr="00FB6DDE">
              <w:rPr>
                <w:sz w:val="24"/>
                <w:szCs w:val="24"/>
                <w:highlight w:val="white"/>
              </w:rPr>
              <w:t>стоимость</w:t>
            </w:r>
            <w:proofErr w:type="gramEnd"/>
            <w:r w:rsidRPr="00FB6DDE">
              <w:rPr>
                <w:sz w:val="24"/>
                <w:szCs w:val="24"/>
                <w:highlight w:val="white"/>
              </w:rPr>
              <w:t xml:space="preserve"> была максимальной. Решением задачи при такой постановке будет вектор (x</w:t>
            </w:r>
            <w:proofErr w:type="gramStart"/>
            <w:r w:rsidRPr="00FB6DDE">
              <w:rPr>
                <w:sz w:val="24"/>
                <w:szCs w:val="24"/>
                <w:highlight w:val="white"/>
              </w:rPr>
              <w:t>1,x</w:t>
            </w:r>
            <w:proofErr w:type="gramEnd"/>
            <w:r w:rsidRPr="00FB6DDE">
              <w:rPr>
                <w:sz w:val="24"/>
                <w:szCs w:val="24"/>
                <w:highlight w:val="white"/>
              </w:rPr>
              <w:t>2,…,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xn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). Каждый элемент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xi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вектора может принимать значение или 1. При этом если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xi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>=</w:t>
            </w:r>
            <w:proofErr w:type="gramStart"/>
            <w:r w:rsidRPr="00FB6DDE">
              <w:rPr>
                <w:sz w:val="24"/>
                <w:szCs w:val="24"/>
                <w:highlight w:val="white"/>
              </w:rPr>
              <w:t>0</w:t>
            </w:r>
            <w:proofErr w:type="gramEnd"/>
            <w:r w:rsidRPr="00FB6DDE">
              <w:rPr>
                <w:sz w:val="24"/>
                <w:szCs w:val="24"/>
                <w:highlight w:val="white"/>
              </w:rPr>
              <w:t xml:space="preserve"> то i-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ый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предмет не выбран, и если </w:t>
            </w:r>
            <w:proofErr w:type="spellStart"/>
            <w:r w:rsidRPr="00FB6DDE">
              <w:rPr>
                <w:sz w:val="24"/>
                <w:szCs w:val="24"/>
                <w:highlight w:val="white"/>
              </w:rPr>
              <w:t>xi</w:t>
            </w:r>
            <w:proofErr w:type="spellEnd"/>
            <w:r w:rsidRPr="00FB6DDE">
              <w:rPr>
                <w:sz w:val="24"/>
                <w:szCs w:val="24"/>
                <w:highlight w:val="white"/>
              </w:rPr>
              <w:t xml:space="preserve"> = 1, то i-й предмет выбран для размещения в рюкзаке. Как может быть записана математическая модель задачи: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b/>
                <w:i/>
                <w:sz w:val="24"/>
                <w:szCs w:val="24"/>
                <w:highlight w:val="white"/>
              </w:rPr>
            </w:pPr>
            <w:r w:rsidRPr="00FB6DDE">
              <w:rPr>
                <w:b/>
                <w:i/>
                <w:noProof/>
                <w:sz w:val="24"/>
                <w:szCs w:val="24"/>
                <w:highlight w:val="white"/>
                <w:lang w:val="ru-RU"/>
              </w:rPr>
              <w:drawing>
                <wp:inline distT="114300" distB="114300" distL="114300" distR="114300" wp14:anchorId="441855E0" wp14:editId="74A3410C">
                  <wp:extent cx="2990850" cy="84772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847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DDE" w:rsidRPr="00FB6DDE" w:rsidTr="00B65397">
        <w:trPr>
          <w:trHeight w:val="1820"/>
        </w:trPr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 w:rsidP="00686DAD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функция </w:t>
            </w:r>
            <w:proofErr w:type="spellStart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salesman</w:t>
            </w:r>
            <w:proofErr w:type="spellEnd"/>
            <w:r w:rsidRPr="00FB6DD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(верное утверждение)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A36" w:rsidRPr="00FB6DDE" w:rsidRDefault="00686DAD">
            <w:pPr>
              <w:shd w:val="clear" w:color="auto" w:fill="FFFFFF"/>
              <w:ind w:left="-20"/>
              <w:jc w:val="both"/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</w:pPr>
            <w:r w:rsidRPr="00FB6DDE"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  <w:t xml:space="preserve">Функция </w:t>
            </w:r>
            <w:proofErr w:type="spellStart"/>
            <w:r w:rsidRPr="00FB6DDE"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  <w:t>salesman</w:t>
            </w:r>
            <w:proofErr w:type="spellEnd"/>
            <w:r w:rsidRPr="00FB6DDE">
              <w:rPr>
                <w:rFonts w:ascii="Roboto" w:eastAsia="Roboto" w:hAnsi="Roboto" w:cs="Roboto"/>
                <w:b/>
                <w:i/>
                <w:sz w:val="20"/>
                <w:szCs w:val="20"/>
                <w:highlight w:val="white"/>
              </w:rPr>
              <w:t xml:space="preserve"> возвращает доход коммивояжера или значение INF, что обозначает отсутствие кольцевых маршрутов.</w:t>
            </w:r>
          </w:p>
        </w:tc>
      </w:tr>
    </w:tbl>
    <w:p w:rsidR="00D11A36" w:rsidRPr="00FB6DDE" w:rsidRDefault="00D11A36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</w:pPr>
    </w:p>
    <w:p w:rsidR="00D11A36" w:rsidRPr="00FB6DDE" w:rsidRDefault="00D11A36"/>
    <w:sectPr w:rsidR="00D11A36" w:rsidRPr="00FB6D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06BB"/>
    <w:multiLevelType w:val="hybridMultilevel"/>
    <w:tmpl w:val="0EB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516D"/>
    <w:multiLevelType w:val="hybridMultilevel"/>
    <w:tmpl w:val="2F1A3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36"/>
    <w:rsid w:val="00015B4B"/>
    <w:rsid w:val="000200FA"/>
    <w:rsid w:val="0015611E"/>
    <w:rsid w:val="00176216"/>
    <w:rsid w:val="00527373"/>
    <w:rsid w:val="0054304E"/>
    <w:rsid w:val="005B4638"/>
    <w:rsid w:val="006045D0"/>
    <w:rsid w:val="00686DAD"/>
    <w:rsid w:val="008E77FB"/>
    <w:rsid w:val="00A61285"/>
    <w:rsid w:val="00AB7EEE"/>
    <w:rsid w:val="00B65397"/>
    <w:rsid w:val="00C42F4B"/>
    <w:rsid w:val="00CE28A3"/>
    <w:rsid w:val="00D11A36"/>
    <w:rsid w:val="00F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B01CC-6A5D-43B3-9282-6B68E1D5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A779C2F-80DC-4A49-A155-2DF0D666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21</Pages>
  <Words>3272</Words>
  <Characters>18655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Костюкова Анна</cp:lastModifiedBy>
  <cp:revision>4</cp:revision>
  <dcterms:created xsi:type="dcterms:W3CDTF">2020-06-22T12:09:00Z</dcterms:created>
  <dcterms:modified xsi:type="dcterms:W3CDTF">2020-06-27T11:52:00Z</dcterms:modified>
</cp:coreProperties>
</file>