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46" w:rsidRPr="00793A46" w:rsidRDefault="00793A46" w:rsidP="00793A4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93A46">
        <w:rPr>
          <w:rFonts w:ascii="Courier New" w:hAnsi="Courier New" w:cs="Courier New"/>
          <w:b/>
          <w:sz w:val="28"/>
          <w:szCs w:val="28"/>
        </w:rPr>
        <w:t xml:space="preserve">Опишите схему </w:t>
      </w:r>
      <w:r w:rsidRPr="00793A46"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793A46">
        <w:rPr>
          <w:rFonts w:ascii="Courier New" w:hAnsi="Courier New" w:cs="Courier New"/>
          <w:b/>
          <w:sz w:val="28"/>
          <w:szCs w:val="28"/>
        </w:rPr>
        <w:t>-аутентификации с использованием сессий.</w:t>
      </w:r>
    </w:p>
    <w:p w:rsidR="00793A46" w:rsidRDefault="00793A46" w:rsidP="00793A46">
      <w:pPr>
        <w:rPr>
          <w:color w:val="222222"/>
          <w:shd w:val="clear" w:color="auto" w:fill="FFFFFF"/>
        </w:rPr>
      </w:pPr>
      <w:r w:rsidRPr="00793A46">
        <w:rPr>
          <w:color w:val="222222"/>
          <w:shd w:val="clear" w:color="auto" w:fill="FFFFFF"/>
        </w:rPr>
        <w:t xml:space="preserve">Для этого протокола нет определенного стандарта, поэтому все его реализации специфичны для конкретных систем, а точнее, для модулей аутентификации </w:t>
      </w:r>
      <w:proofErr w:type="spellStart"/>
      <w:r w:rsidRPr="00793A46">
        <w:rPr>
          <w:color w:val="222222"/>
          <w:shd w:val="clear" w:color="auto" w:fill="FFFFFF"/>
        </w:rPr>
        <w:t>фреймворков</w:t>
      </w:r>
      <w:proofErr w:type="spellEnd"/>
      <w:r w:rsidRPr="00793A46">
        <w:rPr>
          <w:color w:val="222222"/>
          <w:shd w:val="clear" w:color="auto" w:fill="FFFFFF"/>
        </w:rPr>
        <w:t xml:space="preserve"> разработки.</w:t>
      </w:r>
    </w:p>
    <w:p w:rsidR="00793A46" w:rsidRPr="00793A46" w:rsidRDefault="00793A46" w:rsidP="00793A4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</w:t>
      </w:r>
      <w:r w:rsidRPr="00793A46">
        <w:rPr>
          <w:color w:val="222222"/>
          <w:shd w:val="clear" w:color="auto" w:fill="FFFFFF"/>
        </w:rPr>
        <w:t xml:space="preserve"> веб-приложение включается HTML-форма, в которую пользователь должен ввести свои </w:t>
      </w:r>
      <w:proofErr w:type="spellStart"/>
      <w:r w:rsidRPr="00793A46">
        <w:rPr>
          <w:color w:val="222222"/>
          <w:shd w:val="clear" w:color="auto" w:fill="FFFFFF"/>
        </w:rPr>
        <w:t>username</w:t>
      </w:r>
      <w:proofErr w:type="spellEnd"/>
      <w:r w:rsidRPr="00793A46">
        <w:rPr>
          <w:color w:val="222222"/>
          <w:shd w:val="clear" w:color="auto" w:fill="FFFFFF"/>
        </w:rPr>
        <w:t>/</w:t>
      </w:r>
      <w:proofErr w:type="spellStart"/>
      <w:r w:rsidRPr="00793A46">
        <w:rPr>
          <w:color w:val="222222"/>
          <w:shd w:val="clear" w:color="auto" w:fill="FFFFFF"/>
        </w:rPr>
        <w:t>password</w:t>
      </w:r>
      <w:proofErr w:type="spellEnd"/>
      <w:r w:rsidRPr="00793A46">
        <w:rPr>
          <w:color w:val="222222"/>
          <w:shd w:val="clear" w:color="auto" w:fill="FFFFFF"/>
        </w:rPr>
        <w:t xml:space="preserve"> и отправить их на сервер через HTTP POST для аутентификации. В случае успеха веб-приложение создает session </w:t>
      </w:r>
      <w:proofErr w:type="spellStart"/>
      <w:r w:rsidRPr="00793A46">
        <w:rPr>
          <w:color w:val="222222"/>
          <w:shd w:val="clear" w:color="auto" w:fill="FFFFFF"/>
        </w:rPr>
        <w:t>token</w:t>
      </w:r>
      <w:proofErr w:type="spellEnd"/>
      <w:r w:rsidRPr="00793A46">
        <w:rPr>
          <w:color w:val="222222"/>
          <w:shd w:val="clear" w:color="auto" w:fill="FFFFFF"/>
        </w:rPr>
        <w:t xml:space="preserve">, который обычно помещается в </w:t>
      </w:r>
      <w:proofErr w:type="spellStart"/>
      <w:r w:rsidRPr="00793A46">
        <w:rPr>
          <w:color w:val="222222"/>
          <w:shd w:val="clear" w:color="auto" w:fill="FFFFFF"/>
        </w:rPr>
        <w:t>browser</w:t>
      </w:r>
      <w:proofErr w:type="spellEnd"/>
      <w:r w:rsidRPr="00793A46">
        <w:rPr>
          <w:color w:val="222222"/>
          <w:shd w:val="clear" w:color="auto" w:fill="FFFFFF"/>
        </w:rPr>
        <w:t xml:space="preserve"> </w:t>
      </w:r>
      <w:proofErr w:type="spellStart"/>
      <w:r w:rsidRPr="00793A46">
        <w:rPr>
          <w:color w:val="222222"/>
          <w:shd w:val="clear" w:color="auto" w:fill="FFFFFF"/>
        </w:rPr>
        <w:t>cookies</w:t>
      </w:r>
      <w:proofErr w:type="spellEnd"/>
      <w:r w:rsidRPr="00793A46">
        <w:rPr>
          <w:color w:val="222222"/>
          <w:shd w:val="clear" w:color="auto" w:fill="FFFFFF"/>
        </w:rPr>
        <w:t>. При последующих веб-запросах </w:t>
      </w:r>
      <w:r w:rsidRPr="00793A46">
        <w:rPr>
          <w:i/>
          <w:iCs/>
          <w:color w:val="222222"/>
          <w:shd w:val="clear" w:color="auto" w:fill="FFFFFF"/>
        </w:rPr>
        <w:t xml:space="preserve">session </w:t>
      </w:r>
      <w:proofErr w:type="spellStart"/>
      <w:r w:rsidRPr="00793A46">
        <w:rPr>
          <w:i/>
          <w:iCs/>
          <w:color w:val="222222"/>
          <w:shd w:val="clear" w:color="auto" w:fill="FFFFFF"/>
        </w:rPr>
        <w:t>token</w:t>
      </w:r>
      <w:proofErr w:type="spellEnd"/>
      <w:r w:rsidRPr="00793A46">
        <w:rPr>
          <w:color w:val="222222"/>
          <w:shd w:val="clear" w:color="auto" w:fill="FFFFFF"/>
        </w:rPr>
        <w:t> автоматически передается на сервер и позволяет приложению получить информацию о текущем пользователе для авторизации запроса.</w:t>
      </w:r>
    </w:p>
    <w:p w:rsidR="00793A46" w:rsidRDefault="00793A46" w:rsidP="00793A46">
      <w:pPr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>
            <wp:extent cx="5940425" cy="3370794"/>
            <wp:effectExtent l="0" t="0" r="3175" b="1270"/>
            <wp:docPr id="1" name="Рисунок 1" descr="https://habrastorage.org/files/8e5/211/8bb/8e52118bbaa84a4286e2ef2a2a5ad3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e5/211/8bb/8e52118bbaa84a4286e2ef2a2a5ad36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46" w:rsidRPr="00793A46" w:rsidRDefault="00793A46" w:rsidP="00793A46">
      <w:pPr>
        <w:rPr>
          <w:rFonts w:eastAsia="Times New Roman"/>
          <w:lang w:eastAsia="ru-RU"/>
        </w:rPr>
      </w:pP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Приложение может создать session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token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двумя способами:</w:t>
      </w:r>
    </w:p>
    <w:p w:rsidR="00793A46" w:rsidRPr="00793A46" w:rsidRDefault="00793A46" w:rsidP="00793A46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/>
          <w:color w:val="222222"/>
          <w:lang w:eastAsia="ru-RU"/>
        </w:rPr>
      </w:pPr>
      <w:r w:rsidRPr="00793A46">
        <w:rPr>
          <w:rFonts w:eastAsia="Times New Roman"/>
          <w:color w:val="222222"/>
          <w:lang w:eastAsia="ru-RU"/>
        </w:rPr>
        <w:t>Как идентификатор аутентифицированной сессии пользователя, которая хранится в памяти сервера или в базе данных. Сессия должна содержать всю необходимую информацию о пользователе для возможности авторизации его запросов.</w:t>
      </w:r>
    </w:p>
    <w:p w:rsidR="00793A46" w:rsidRDefault="00793A46" w:rsidP="00793A46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/>
          <w:color w:val="222222"/>
          <w:lang w:eastAsia="ru-RU"/>
        </w:rPr>
      </w:pPr>
      <w:r w:rsidRPr="00793A46">
        <w:rPr>
          <w:rFonts w:eastAsia="Times New Roman"/>
          <w:color w:val="222222"/>
          <w:lang w:eastAsia="ru-RU"/>
        </w:rPr>
        <w:t xml:space="preserve">Как зашифрованный и/или подписанный объект, содержащий данные о пользователе, а также период действия. Этот подход позволяет реализовать </w:t>
      </w:r>
      <w:proofErr w:type="spellStart"/>
      <w:r w:rsidRPr="00793A46">
        <w:rPr>
          <w:rFonts w:eastAsia="Times New Roman"/>
          <w:color w:val="222222"/>
          <w:lang w:eastAsia="ru-RU"/>
        </w:rPr>
        <w:t>stateless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-архитектуру сервера, однако требует механизма обновления сессионного </w:t>
      </w:r>
      <w:proofErr w:type="spellStart"/>
      <w:r w:rsidRPr="00793A46">
        <w:rPr>
          <w:rFonts w:eastAsia="Times New Roman"/>
          <w:color w:val="222222"/>
          <w:lang w:eastAsia="ru-RU"/>
        </w:rPr>
        <w:t>токена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 по истечении срока действия. Несколько стандартных форматов таких </w:t>
      </w:r>
      <w:proofErr w:type="spellStart"/>
      <w:r w:rsidRPr="00793A46">
        <w:rPr>
          <w:rFonts w:eastAsia="Times New Roman"/>
          <w:color w:val="222222"/>
          <w:lang w:eastAsia="ru-RU"/>
        </w:rPr>
        <w:t>токенов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 рассматриваются в секции «Аутентификация по </w:t>
      </w:r>
      <w:proofErr w:type="spellStart"/>
      <w:r w:rsidRPr="00793A46">
        <w:rPr>
          <w:rFonts w:eastAsia="Times New Roman"/>
          <w:color w:val="222222"/>
          <w:lang w:eastAsia="ru-RU"/>
        </w:rPr>
        <w:t>токенам</w:t>
      </w:r>
      <w:proofErr w:type="spellEnd"/>
      <w:r w:rsidRPr="00793A46">
        <w:rPr>
          <w:rFonts w:eastAsia="Times New Roman"/>
          <w:color w:val="222222"/>
          <w:lang w:eastAsia="ru-RU"/>
        </w:rPr>
        <w:t>».</w:t>
      </w:r>
    </w:p>
    <w:p w:rsidR="00793A46" w:rsidRPr="00793A46" w:rsidRDefault="00793A46" w:rsidP="00793A46">
      <w:pPr>
        <w:rPr>
          <w:rFonts w:eastAsia="Times New Roman"/>
          <w:color w:val="222222"/>
          <w:shd w:val="clear" w:color="auto" w:fill="FFFFFF"/>
          <w:lang w:eastAsia="ru-RU"/>
        </w:rPr>
      </w:pP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Необходимо понимать, что перехват session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token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зачастую дает аналогичный уровень доступа, что и знание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username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/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password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. Поэтому все коммуникации между клиентом и сервером в случае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forms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authentication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должны производиться только по защищенному соединению HTTPS.</w:t>
      </w:r>
    </w:p>
    <w:p w:rsidR="00793A46" w:rsidRPr="00793A46" w:rsidRDefault="00793A46" w:rsidP="00793A46">
      <w:pPr>
        <w:rPr>
          <w:rFonts w:ascii="Courier New" w:hAnsi="Courier New" w:cs="Courier New"/>
        </w:rPr>
      </w:pPr>
    </w:p>
    <w:p w:rsidR="00793A46" w:rsidRPr="00793A46" w:rsidRDefault="00793A46" w:rsidP="00793A4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93A46">
        <w:rPr>
          <w:rFonts w:ascii="Courier New" w:hAnsi="Courier New" w:cs="Courier New"/>
          <w:b/>
          <w:sz w:val="28"/>
          <w:szCs w:val="28"/>
        </w:rPr>
        <w:lastRenderedPageBreak/>
        <w:t xml:space="preserve">Опишите схему </w:t>
      </w:r>
      <w:r w:rsidRPr="00793A46">
        <w:rPr>
          <w:rFonts w:ascii="Courier New" w:hAnsi="Courier New" w:cs="Courier New"/>
          <w:b/>
          <w:sz w:val="28"/>
          <w:szCs w:val="28"/>
          <w:lang w:val="en-US"/>
        </w:rPr>
        <w:t>FORMS</w:t>
      </w:r>
      <w:r w:rsidRPr="00793A46">
        <w:rPr>
          <w:rFonts w:ascii="Courier New" w:hAnsi="Courier New" w:cs="Courier New"/>
          <w:b/>
          <w:sz w:val="28"/>
          <w:szCs w:val="28"/>
        </w:rPr>
        <w:t xml:space="preserve">-аутентификации с использованием </w:t>
      </w:r>
      <w:proofErr w:type="spellStart"/>
      <w:r w:rsidRPr="00793A46">
        <w:rPr>
          <w:rFonts w:ascii="Courier New" w:hAnsi="Courier New" w:cs="Courier New"/>
          <w:b/>
          <w:sz w:val="28"/>
          <w:szCs w:val="28"/>
        </w:rPr>
        <w:t>токенов</w:t>
      </w:r>
      <w:proofErr w:type="spellEnd"/>
      <w:r w:rsidRPr="00793A46">
        <w:rPr>
          <w:rFonts w:ascii="Courier New" w:hAnsi="Courier New" w:cs="Courier New"/>
          <w:b/>
          <w:sz w:val="28"/>
          <w:szCs w:val="28"/>
        </w:rPr>
        <w:t>.</w:t>
      </w:r>
    </w:p>
    <w:p w:rsidR="00793A46" w:rsidRDefault="00793A46" w:rsidP="00793A46">
      <w:pPr>
        <w:rPr>
          <w:rFonts w:eastAsia="Times New Roman"/>
          <w:color w:val="222222"/>
          <w:shd w:val="clear" w:color="auto" w:fill="FFFFFF"/>
          <w:lang w:eastAsia="ru-RU"/>
        </w:rPr>
      </w:pPr>
      <w:r w:rsidRPr="00793A46">
        <w:rPr>
          <w:rFonts w:eastAsia="Times New Roman"/>
          <w:color w:val="222222"/>
          <w:shd w:val="clear" w:color="auto" w:fill="FFFFFF"/>
          <w:lang w:eastAsia="ru-RU"/>
        </w:rPr>
        <w:t>Такой способ аутентификации чаще всего применяется при построении распределенных систем </w:t>
      </w:r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 xml:space="preserve">Single </w:t>
      </w:r>
      <w:proofErr w:type="spellStart"/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>Sign-On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 (SSO), где одно приложение (</w:t>
      </w:r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 xml:space="preserve">service </w:t>
      </w:r>
      <w:proofErr w:type="spellStart"/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>provider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 или </w:t>
      </w:r>
      <w:proofErr w:type="spellStart"/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>relying</w:t>
      </w:r>
      <w:proofErr w:type="spellEnd"/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 xml:space="preserve"> </w:t>
      </w:r>
      <w:proofErr w:type="spellStart"/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>party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) делегирует функцию аутентификации пользователей другому приложению (</w:t>
      </w:r>
      <w:proofErr w:type="spellStart"/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>identity</w:t>
      </w:r>
      <w:proofErr w:type="spellEnd"/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 xml:space="preserve"> </w:t>
      </w:r>
      <w:proofErr w:type="spellStart"/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>provider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 или </w:t>
      </w:r>
      <w:proofErr w:type="spellStart"/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>authentication</w:t>
      </w:r>
      <w:proofErr w:type="spellEnd"/>
      <w:r w:rsidRPr="00793A46">
        <w:rPr>
          <w:rFonts w:eastAsia="Times New Roman"/>
          <w:i/>
          <w:iCs/>
          <w:color w:val="222222"/>
          <w:shd w:val="clear" w:color="auto" w:fill="FFFFFF"/>
          <w:lang w:eastAsia="ru-RU"/>
        </w:rPr>
        <w:t xml:space="preserve"> service</w:t>
      </w:r>
      <w:r w:rsidRPr="00793A46">
        <w:rPr>
          <w:rFonts w:eastAsia="Times New Roman"/>
          <w:color w:val="222222"/>
          <w:shd w:val="clear" w:color="auto" w:fill="FFFFFF"/>
          <w:lang w:eastAsia="ru-RU"/>
        </w:rPr>
        <w:t>). Типичный пример этого способа — вход в приложение через учетную запись в социальных сетях. Здесь социальные сети являются сервисами аутентификации, а приложение </w:t>
      </w:r>
      <w:r w:rsidRPr="00793A46">
        <w:rPr>
          <w:rFonts w:eastAsia="Times New Roman"/>
          <w:color w:val="222222"/>
          <w:u w:val="single"/>
          <w:shd w:val="clear" w:color="auto" w:fill="FFFFFF"/>
          <w:lang w:eastAsia="ru-RU"/>
        </w:rPr>
        <w:t>доверяет</w:t>
      </w:r>
      <w:r w:rsidRPr="00793A46">
        <w:rPr>
          <w:rFonts w:eastAsia="Times New Roman"/>
          <w:color w:val="222222"/>
          <w:shd w:val="clear" w:color="auto" w:fill="FFFFFF"/>
          <w:lang w:eastAsia="ru-RU"/>
        </w:rPr>
        <w:t> функцию аутентификации пользователей социальным сетям.</w:t>
      </w:r>
      <w:bookmarkStart w:id="0" w:name="_GoBack"/>
      <w:bookmarkEnd w:id="0"/>
    </w:p>
    <w:p w:rsidR="00793A46" w:rsidRPr="00793A46" w:rsidRDefault="00793A46" w:rsidP="00793A46">
      <w:pPr>
        <w:rPr>
          <w:rFonts w:eastAsia="Times New Roman"/>
          <w:lang w:eastAsia="ru-RU"/>
        </w:rPr>
      </w:pP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Реализация этого способа заключается в том, что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identity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provider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(IP) предоставляет достоверные сведения о пользователе </w:t>
      </w:r>
      <w:r w:rsidRPr="00793A46">
        <w:rPr>
          <w:rFonts w:eastAsia="Times New Roman"/>
          <w:color w:val="222222"/>
          <w:u w:val="single"/>
          <w:shd w:val="clear" w:color="auto" w:fill="FFFFFF"/>
          <w:lang w:eastAsia="ru-RU"/>
        </w:rPr>
        <w:t xml:space="preserve">в виде </w:t>
      </w:r>
      <w:proofErr w:type="spellStart"/>
      <w:r w:rsidRPr="00793A46">
        <w:rPr>
          <w:rFonts w:eastAsia="Times New Roman"/>
          <w:color w:val="222222"/>
          <w:u w:val="single"/>
          <w:shd w:val="clear" w:color="auto" w:fill="FFFFFF"/>
          <w:lang w:eastAsia="ru-RU"/>
        </w:rPr>
        <w:t>токена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, а service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provider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(SP) приложение использует этот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для идентификации, аутентификации и авторизации пользователя.</w:t>
      </w:r>
      <w:r w:rsidRPr="00793A46">
        <w:rPr>
          <w:rFonts w:eastAsia="Times New Roman"/>
          <w:color w:val="222222"/>
          <w:lang w:eastAsia="ru-RU"/>
        </w:rPr>
        <w:br/>
      </w:r>
      <w:r w:rsidRPr="00793A46">
        <w:rPr>
          <w:rFonts w:eastAsia="Times New Roman"/>
          <w:color w:val="222222"/>
          <w:shd w:val="clear" w:color="auto" w:fill="FFFFFF"/>
          <w:lang w:eastAsia="ru-RU"/>
        </w:rPr>
        <w:t>На общем уровне, весь процесс выглядит следующим образом:</w:t>
      </w:r>
    </w:p>
    <w:p w:rsidR="00793A46" w:rsidRPr="00793A46" w:rsidRDefault="00793A46" w:rsidP="00793A46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22222"/>
          <w:lang w:eastAsia="ru-RU"/>
        </w:rPr>
      </w:pPr>
      <w:r w:rsidRPr="00793A46">
        <w:rPr>
          <w:rFonts w:eastAsia="Times New Roman"/>
          <w:color w:val="222222"/>
          <w:lang w:eastAsia="ru-RU"/>
        </w:rPr>
        <w:t xml:space="preserve">Клиент аутентифицируется в </w:t>
      </w:r>
      <w:proofErr w:type="spellStart"/>
      <w:r w:rsidRPr="00793A46">
        <w:rPr>
          <w:rFonts w:eastAsia="Times New Roman"/>
          <w:color w:val="222222"/>
          <w:lang w:eastAsia="ru-RU"/>
        </w:rPr>
        <w:t>identity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 </w:t>
      </w:r>
      <w:proofErr w:type="spellStart"/>
      <w:r w:rsidRPr="00793A46">
        <w:rPr>
          <w:rFonts w:eastAsia="Times New Roman"/>
          <w:color w:val="222222"/>
          <w:lang w:eastAsia="ru-RU"/>
        </w:rPr>
        <w:t>provider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 одним из способов, специфичным для него (пароль, ключ доступа, сертификат, </w:t>
      </w:r>
      <w:proofErr w:type="spellStart"/>
      <w:r w:rsidRPr="00793A46">
        <w:rPr>
          <w:rFonts w:eastAsia="Times New Roman"/>
          <w:color w:val="222222"/>
          <w:lang w:eastAsia="ru-RU"/>
        </w:rPr>
        <w:t>Kerberos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, </w:t>
      </w:r>
      <w:proofErr w:type="spellStart"/>
      <w:r w:rsidRPr="00793A46">
        <w:rPr>
          <w:rFonts w:eastAsia="Times New Roman"/>
          <w:color w:val="222222"/>
          <w:lang w:eastAsia="ru-RU"/>
        </w:rPr>
        <w:t>итд</w:t>
      </w:r>
      <w:proofErr w:type="spellEnd"/>
      <w:r w:rsidRPr="00793A46">
        <w:rPr>
          <w:rFonts w:eastAsia="Times New Roman"/>
          <w:color w:val="222222"/>
          <w:lang w:eastAsia="ru-RU"/>
        </w:rPr>
        <w:t>.).</w:t>
      </w:r>
    </w:p>
    <w:p w:rsidR="00793A46" w:rsidRPr="00793A46" w:rsidRDefault="00793A46" w:rsidP="00793A46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22222"/>
          <w:lang w:eastAsia="ru-RU"/>
        </w:rPr>
      </w:pPr>
      <w:r w:rsidRPr="00793A46">
        <w:rPr>
          <w:rFonts w:eastAsia="Times New Roman"/>
          <w:color w:val="222222"/>
          <w:lang w:eastAsia="ru-RU"/>
        </w:rPr>
        <w:t xml:space="preserve">Клиент просит </w:t>
      </w:r>
      <w:proofErr w:type="spellStart"/>
      <w:r w:rsidRPr="00793A46">
        <w:rPr>
          <w:rFonts w:eastAsia="Times New Roman"/>
          <w:color w:val="222222"/>
          <w:lang w:eastAsia="ru-RU"/>
        </w:rPr>
        <w:t>identity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 </w:t>
      </w:r>
      <w:proofErr w:type="spellStart"/>
      <w:r w:rsidRPr="00793A46">
        <w:rPr>
          <w:rFonts w:eastAsia="Times New Roman"/>
          <w:color w:val="222222"/>
          <w:lang w:eastAsia="ru-RU"/>
        </w:rPr>
        <w:t>provider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 предоставить ему </w:t>
      </w:r>
      <w:proofErr w:type="spellStart"/>
      <w:r w:rsidRPr="00793A46">
        <w:rPr>
          <w:rFonts w:eastAsia="Times New Roman"/>
          <w:color w:val="222222"/>
          <w:lang w:eastAsia="ru-RU"/>
        </w:rPr>
        <w:t>токен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 для конкретного SP-приложения. </w:t>
      </w:r>
      <w:proofErr w:type="spellStart"/>
      <w:r w:rsidRPr="00793A46">
        <w:rPr>
          <w:rFonts w:eastAsia="Times New Roman"/>
          <w:color w:val="222222"/>
          <w:lang w:eastAsia="ru-RU"/>
        </w:rPr>
        <w:t>Identity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 </w:t>
      </w:r>
      <w:proofErr w:type="spellStart"/>
      <w:r w:rsidRPr="00793A46">
        <w:rPr>
          <w:rFonts w:eastAsia="Times New Roman"/>
          <w:color w:val="222222"/>
          <w:lang w:eastAsia="ru-RU"/>
        </w:rPr>
        <w:t>provider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 генерирует </w:t>
      </w:r>
      <w:proofErr w:type="spellStart"/>
      <w:r w:rsidRPr="00793A46">
        <w:rPr>
          <w:rFonts w:eastAsia="Times New Roman"/>
          <w:color w:val="222222"/>
          <w:lang w:eastAsia="ru-RU"/>
        </w:rPr>
        <w:t>токен</w:t>
      </w:r>
      <w:proofErr w:type="spellEnd"/>
      <w:r w:rsidRPr="00793A46">
        <w:rPr>
          <w:rFonts w:eastAsia="Times New Roman"/>
          <w:color w:val="222222"/>
          <w:lang w:eastAsia="ru-RU"/>
        </w:rPr>
        <w:t xml:space="preserve"> и отправляет его клиенту.</w:t>
      </w:r>
    </w:p>
    <w:p w:rsidR="00793A46" w:rsidRPr="00793A46" w:rsidRDefault="00793A46" w:rsidP="00793A46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22222"/>
          <w:lang w:eastAsia="ru-RU"/>
        </w:rPr>
      </w:pPr>
      <w:r w:rsidRPr="00793A46">
        <w:rPr>
          <w:rFonts w:eastAsia="Times New Roman"/>
          <w:color w:val="222222"/>
          <w:lang w:eastAsia="ru-RU"/>
        </w:rPr>
        <w:t xml:space="preserve">Клиент аутентифицируется в SP-приложении при помощи этого </w:t>
      </w:r>
      <w:proofErr w:type="spellStart"/>
      <w:r w:rsidRPr="00793A46">
        <w:rPr>
          <w:rFonts w:eastAsia="Times New Roman"/>
          <w:color w:val="222222"/>
          <w:lang w:eastAsia="ru-RU"/>
        </w:rPr>
        <w:t>токена</w:t>
      </w:r>
      <w:proofErr w:type="spellEnd"/>
      <w:r w:rsidRPr="00793A46">
        <w:rPr>
          <w:rFonts w:eastAsia="Times New Roman"/>
          <w:color w:val="222222"/>
          <w:lang w:eastAsia="ru-RU"/>
        </w:rPr>
        <w:t>.</w:t>
      </w:r>
    </w:p>
    <w:p w:rsidR="00793A46" w:rsidRPr="00793A46" w:rsidRDefault="00793A46" w:rsidP="00793A46">
      <w:pPr>
        <w:rPr>
          <w:rFonts w:ascii="Courier New" w:hAnsi="Courier New" w:cs="Courier New"/>
        </w:rPr>
      </w:pPr>
    </w:p>
    <w:p w:rsidR="005360F6" w:rsidRDefault="00793A46">
      <w:r>
        <w:rPr>
          <w:noProof/>
          <w:lang w:eastAsia="ru-RU"/>
        </w:rPr>
        <w:drawing>
          <wp:inline distT="0" distB="0" distL="0" distR="0">
            <wp:extent cx="5940425" cy="2924063"/>
            <wp:effectExtent l="0" t="0" r="3175" b="0"/>
            <wp:docPr id="2" name="Рисунок 2" descr="https://habrastorage.org/files/b19/0b1/1c0/b190b11c0d934c999c1955184ddeb0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b19/0b1/1c0/b190b11c0d934c999c1955184ddeb0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46" w:rsidRPr="00793A46" w:rsidRDefault="00793A46">
      <w:pPr>
        <w:rPr>
          <w:rFonts w:eastAsia="Times New Roman"/>
          <w:color w:val="222222"/>
          <w:shd w:val="clear" w:color="auto" w:fill="FFFFFF"/>
          <w:lang w:eastAsia="ru-RU"/>
        </w:rPr>
      </w:pP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Процесс, описанный выше, отражает механизм аутентификации активного клиента, т. е. такого, который может выполнять запрограммированную последовательность действий (например, iOS/Android приложения). Браузер же — пассивный клиент в том смысле, что он только может отображать страницы, запрошенные пользователем. В этом случае аутентификация достигается посредством автоматического перенаправления браузера между веб-приложениями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identity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provider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и service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provider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.</w:t>
      </w:r>
    </w:p>
    <w:p w:rsidR="00793A46" w:rsidRDefault="00793A46">
      <w:r>
        <w:rPr>
          <w:noProof/>
          <w:lang w:eastAsia="ru-RU"/>
        </w:rPr>
        <w:lastRenderedPageBreak/>
        <w:drawing>
          <wp:inline distT="0" distB="0" distL="0" distR="0">
            <wp:extent cx="5940425" cy="2635501"/>
            <wp:effectExtent l="0" t="0" r="3175" b="0"/>
            <wp:docPr id="3" name="Рисунок 3" descr="https://habrastorage.org/files/553/6a3/98c/5536a398ca884b81a8a9b649c7bb8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553/6a3/98c/5536a398ca884b81a8a9b649c7bb84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46" w:rsidRDefault="00793A46" w:rsidP="00793A46">
      <w:pPr>
        <w:rPr>
          <w:rFonts w:eastAsia="Times New Roman"/>
          <w:color w:val="222222"/>
          <w:shd w:val="clear" w:color="auto" w:fill="FFFFFF"/>
          <w:lang w:eastAsia="ru-RU"/>
        </w:rPr>
      </w:pP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Существует несколько стандартов, в точности определяющих протокол взаимодействия между клиентами (активными и пассивными) и IP/SP-приложениями и формат поддерживаемых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токенов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. Среди наиболее популярных стандартов —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OAuth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,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OpenID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Connect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, SAML, и WS-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Federation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. </w:t>
      </w:r>
    </w:p>
    <w:p w:rsidR="00793A46" w:rsidRDefault="00793A46" w:rsidP="00793A46">
      <w:pPr>
        <w:rPr>
          <w:rFonts w:eastAsia="Times New Roman"/>
          <w:color w:val="222222"/>
          <w:shd w:val="clear" w:color="auto" w:fill="FFFFFF"/>
          <w:lang w:eastAsia="ru-RU"/>
        </w:rPr>
      </w:pP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Сам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обычно представляет собой структуру данных, которая содержит информацию, кто сгенерировал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, кто может быть получателем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токена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, срок действия, набор сведений о самом пользователе (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claims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). Кроме того,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дополнительно подписывается для предотвращения несанкционированных изменений и гарантий подлинности.</w:t>
      </w:r>
    </w:p>
    <w:p w:rsidR="00793A46" w:rsidRDefault="00793A46" w:rsidP="00793A46">
      <w:pPr>
        <w:rPr>
          <w:rFonts w:eastAsia="Times New Roman"/>
          <w:color w:val="222222"/>
          <w:shd w:val="clear" w:color="auto" w:fill="FFFFFF"/>
          <w:lang w:eastAsia="ru-RU"/>
        </w:rPr>
      </w:pP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При аутентификации с помощью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токена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SP-приложение должно выполнить следующие проверки:</w:t>
      </w:r>
    </w:p>
    <w:p w:rsidR="00793A46" w:rsidRPr="00793A46" w:rsidRDefault="00793A46" w:rsidP="00793A46">
      <w:pPr>
        <w:numPr>
          <w:ilvl w:val="0"/>
          <w:numId w:val="4"/>
        </w:numPr>
        <w:shd w:val="clear" w:color="auto" w:fill="FFFFFF"/>
        <w:ind w:left="0" w:firstLine="709"/>
        <w:jc w:val="left"/>
        <w:rPr>
          <w:rFonts w:eastAsia="Times New Roman"/>
          <w:color w:val="222222"/>
          <w:szCs w:val="24"/>
          <w:lang w:eastAsia="ru-RU"/>
        </w:rPr>
      </w:pPr>
      <w:proofErr w:type="spellStart"/>
      <w:r w:rsidRPr="00793A46">
        <w:rPr>
          <w:rFonts w:eastAsia="Times New Roman"/>
          <w:color w:val="222222"/>
          <w:szCs w:val="24"/>
          <w:lang w:eastAsia="ru-RU"/>
        </w:rPr>
        <w:t>Токен</w:t>
      </w:r>
      <w:proofErr w:type="spellEnd"/>
      <w:r w:rsidRPr="00793A46">
        <w:rPr>
          <w:rFonts w:eastAsia="Times New Roman"/>
          <w:color w:val="222222"/>
          <w:szCs w:val="24"/>
          <w:lang w:eastAsia="ru-RU"/>
        </w:rPr>
        <w:t xml:space="preserve"> был выдан доверенным </w:t>
      </w:r>
      <w:proofErr w:type="spellStart"/>
      <w:r w:rsidRPr="00793A46">
        <w:rPr>
          <w:rFonts w:eastAsia="Times New Roman"/>
          <w:color w:val="222222"/>
          <w:szCs w:val="24"/>
          <w:lang w:eastAsia="ru-RU"/>
        </w:rPr>
        <w:t>identity</w:t>
      </w:r>
      <w:proofErr w:type="spellEnd"/>
      <w:r w:rsidRPr="00793A46">
        <w:rPr>
          <w:rFonts w:eastAsia="Times New Roman"/>
          <w:color w:val="222222"/>
          <w:szCs w:val="24"/>
          <w:lang w:eastAsia="ru-RU"/>
        </w:rPr>
        <w:t xml:space="preserve"> </w:t>
      </w:r>
      <w:proofErr w:type="spellStart"/>
      <w:r w:rsidRPr="00793A46">
        <w:rPr>
          <w:rFonts w:eastAsia="Times New Roman"/>
          <w:color w:val="222222"/>
          <w:szCs w:val="24"/>
          <w:lang w:eastAsia="ru-RU"/>
        </w:rPr>
        <w:t>provider</w:t>
      </w:r>
      <w:proofErr w:type="spellEnd"/>
      <w:r w:rsidRPr="00793A46">
        <w:rPr>
          <w:rFonts w:eastAsia="Times New Roman"/>
          <w:color w:val="222222"/>
          <w:szCs w:val="24"/>
          <w:lang w:eastAsia="ru-RU"/>
        </w:rPr>
        <w:t xml:space="preserve"> приложением (проверка поля </w:t>
      </w:r>
      <w:proofErr w:type="spellStart"/>
      <w:r w:rsidRPr="00793A46">
        <w:rPr>
          <w:rFonts w:eastAsia="Times New Roman"/>
          <w:i/>
          <w:iCs/>
          <w:color w:val="222222"/>
          <w:szCs w:val="24"/>
          <w:lang w:eastAsia="ru-RU"/>
        </w:rPr>
        <w:t>issuer</w:t>
      </w:r>
      <w:proofErr w:type="spellEnd"/>
      <w:r w:rsidRPr="00793A46">
        <w:rPr>
          <w:rFonts w:eastAsia="Times New Roman"/>
          <w:color w:val="222222"/>
          <w:szCs w:val="24"/>
          <w:lang w:eastAsia="ru-RU"/>
        </w:rPr>
        <w:t>).</w:t>
      </w:r>
    </w:p>
    <w:p w:rsidR="00793A46" w:rsidRPr="00793A46" w:rsidRDefault="00793A46" w:rsidP="00793A46">
      <w:pPr>
        <w:numPr>
          <w:ilvl w:val="0"/>
          <w:numId w:val="4"/>
        </w:numPr>
        <w:shd w:val="clear" w:color="auto" w:fill="FFFFFF"/>
        <w:ind w:left="0" w:firstLine="709"/>
        <w:jc w:val="left"/>
        <w:rPr>
          <w:rFonts w:eastAsia="Times New Roman"/>
          <w:color w:val="222222"/>
          <w:szCs w:val="24"/>
          <w:lang w:eastAsia="ru-RU"/>
        </w:rPr>
      </w:pPr>
      <w:proofErr w:type="spellStart"/>
      <w:r w:rsidRPr="00793A46">
        <w:rPr>
          <w:rFonts w:eastAsia="Times New Roman"/>
          <w:color w:val="222222"/>
          <w:szCs w:val="24"/>
          <w:lang w:eastAsia="ru-RU"/>
        </w:rPr>
        <w:t>Токен</w:t>
      </w:r>
      <w:proofErr w:type="spellEnd"/>
      <w:r w:rsidRPr="00793A46">
        <w:rPr>
          <w:rFonts w:eastAsia="Times New Roman"/>
          <w:color w:val="222222"/>
          <w:szCs w:val="24"/>
          <w:lang w:eastAsia="ru-RU"/>
        </w:rPr>
        <w:t xml:space="preserve"> предназначается текущему SP-приложению (проверка поля </w:t>
      </w:r>
      <w:proofErr w:type="spellStart"/>
      <w:r w:rsidRPr="00793A46">
        <w:rPr>
          <w:rFonts w:eastAsia="Times New Roman"/>
          <w:i/>
          <w:iCs/>
          <w:color w:val="222222"/>
          <w:szCs w:val="24"/>
          <w:lang w:eastAsia="ru-RU"/>
        </w:rPr>
        <w:t>audience</w:t>
      </w:r>
      <w:proofErr w:type="spellEnd"/>
      <w:r w:rsidRPr="00793A46">
        <w:rPr>
          <w:rFonts w:eastAsia="Times New Roman"/>
          <w:color w:val="222222"/>
          <w:szCs w:val="24"/>
          <w:lang w:eastAsia="ru-RU"/>
        </w:rPr>
        <w:t>).</w:t>
      </w:r>
    </w:p>
    <w:p w:rsidR="00793A46" w:rsidRPr="00793A46" w:rsidRDefault="00793A46" w:rsidP="00793A46">
      <w:pPr>
        <w:numPr>
          <w:ilvl w:val="0"/>
          <w:numId w:val="4"/>
        </w:numPr>
        <w:shd w:val="clear" w:color="auto" w:fill="FFFFFF"/>
        <w:ind w:left="0" w:firstLine="709"/>
        <w:jc w:val="left"/>
        <w:rPr>
          <w:rFonts w:eastAsia="Times New Roman"/>
          <w:color w:val="222222"/>
          <w:szCs w:val="24"/>
          <w:lang w:eastAsia="ru-RU"/>
        </w:rPr>
      </w:pPr>
      <w:r w:rsidRPr="00793A46">
        <w:rPr>
          <w:rFonts w:eastAsia="Times New Roman"/>
          <w:color w:val="222222"/>
          <w:szCs w:val="24"/>
          <w:lang w:eastAsia="ru-RU"/>
        </w:rPr>
        <w:t xml:space="preserve">Срок действия </w:t>
      </w:r>
      <w:proofErr w:type="spellStart"/>
      <w:r w:rsidRPr="00793A46">
        <w:rPr>
          <w:rFonts w:eastAsia="Times New Roman"/>
          <w:color w:val="222222"/>
          <w:szCs w:val="24"/>
          <w:lang w:eastAsia="ru-RU"/>
        </w:rPr>
        <w:t>токена</w:t>
      </w:r>
      <w:proofErr w:type="spellEnd"/>
      <w:r w:rsidRPr="00793A46">
        <w:rPr>
          <w:rFonts w:eastAsia="Times New Roman"/>
          <w:color w:val="222222"/>
          <w:szCs w:val="24"/>
          <w:lang w:eastAsia="ru-RU"/>
        </w:rPr>
        <w:t xml:space="preserve"> еще не истек (проверка поля </w:t>
      </w:r>
      <w:proofErr w:type="spellStart"/>
      <w:r w:rsidRPr="00793A46">
        <w:rPr>
          <w:rFonts w:eastAsia="Times New Roman"/>
          <w:i/>
          <w:iCs/>
          <w:color w:val="222222"/>
          <w:szCs w:val="24"/>
          <w:lang w:eastAsia="ru-RU"/>
        </w:rPr>
        <w:t>expiration</w:t>
      </w:r>
      <w:proofErr w:type="spellEnd"/>
      <w:r w:rsidRPr="00793A46">
        <w:rPr>
          <w:rFonts w:eastAsia="Times New Roman"/>
          <w:i/>
          <w:iCs/>
          <w:color w:val="222222"/>
          <w:szCs w:val="24"/>
          <w:lang w:eastAsia="ru-RU"/>
        </w:rPr>
        <w:t xml:space="preserve"> </w:t>
      </w:r>
      <w:proofErr w:type="spellStart"/>
      <w:r w:rsidRPr="00793A46">
        <w:rPr>
          <w:rFonts w:eastAsia="Times New Roman"/>
          <w:i/>
          <w:iCs/>
          <w:color w:val="222222"/>
          <w:szCs w:val="24"/>
          <w:lang w:eastAsia="ru-RU"/>
        </w:rPr>
        <w:t>date</w:t>
      </w:r>
      <w:proofErr w:type="spellEnd"/>
      <w:r w:rsidRPr="00793A46">
        <w:rPr>
          <w:rFonts w:eastAsia="Times New Roman"/>
          <w:color w:val="222222"/>
          <w:szCs w:val="24"/>
          <w:lang w:eastAsia="ru-RU"/>
        </w:rPr>
        <w:t>).</w:t>
      </w:r>
    </w:p>
    <w:p w:rsidR="00793A46" w:rsidRPr="00793A46" w:rsidRDefault="00793A46" w:rsidP="00793A46">
      <w:pPr>
        <w:numPr>
          <w:ilvl w:val="0"/>
          <w:numId w:val="4"/>
        </w:numPr>
        <w:shd w:val="clear" w:color="auto" w:fill="FFFFFF"/>
        <w:ind w:left="0" w:firstLine="709"/>
        <w:jc w:val="left"/>
        <w:rPr>
          <w:rFonts w:eastAsia="Times New Roman"/>
          <w:color w:val="222222"/>
          <w:szCs w:val="24"/>
          <w:lang w:eastAsia="ru-RU"/>
        </w:rPr>
      </w:pPr>
      <w:proofErr w:type="spellStart"/>
      <w:r w:rsidRPr="00793A46">
        <w:rPr>
          <w:rFonts w:eastAsia="Times New Roman"/>
          <w:color w:val="222222"/>
          <w:szCs w:val="24"/>
          <w:lang w:eastAsia="ru-RU"/>
        </w:rPr>
        <w:t>Токен</w:t>
      </w:r>
      <w:proofErr w:type="spellEnd"/>
      <w:r w:rsidRPr="00793A46">
        <w:rPr>
          <w:rFonts w:eastAsia="Times New Roman"/>
          <w:color w:val="222222"/>
          <w:szCs w:val="24"/>
          <w:lang w:eastAsia="ru-RU"/>
        </w:rPr>
        <w:t xml:space="preserve"> подлинный и не был изменен (проверка подписи).</w:t>
      </w:r>
    </w:p>
    <w:p w:rsidR="00793A46" w:rsidRDefault="00793A46" w:rsidP="00793A46">
      <w:pPr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В случае успешной проверки SP-приложение выполняет авторизацию запроса на основании данных о пользователе, содержащихся в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токене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.</w:t>
      </w:r>
    </w:p>
    <w:p w:rsidR="00793A46" w:rsidRPr="00793A46" w:rsidRDefault="00793A46" w:rsidP="00793A46">
      <w:pPr>
        <w:rPr>
          <w:rFonts w:eastAsia="Times New Roman"/>
          <w:b/>
          <w:color w:val="222222"/>
          <w:shd w:val="clear" w:color="auto" w:fill="FFFFFF"/>
          <w:lang w:eastAsia="ru-RU"/>
        </w:rPr>
      </w:pPr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 xml:space="preserve">Форматы </w:t>
      </w:r>
      <w:proofErr w:type="spellStart"/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>токенов</w:t>
      </w:r>
      <w:proofErr w:type="spellEnd"/>
    </w:p>
    <w:p w:rsidR="00793A46" w:rsidRDefault="00793A46" w:rsidP="00793A46">
      <w:pPr>
        <w:rPr>
          <w:rFonts w:eastAsia="Times New Roman"/>
          <w:color w:val="222222"/>
          <w:shd w:val="clear" w:color="auto" w:fill="FFFFFF"/>
          <w:lang w:eastAsia="ru-RU"/>
        </w:rPr>
      </w:pP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Существует несколько распространенных форматов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токенов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для веб-приложений:</w:t>
      </w:r>
    </w:p>
    <w:p w:rsidR="00793A46" w:rsidRPr="00793A46" w:rsidRDefault="00793A46" w:rsidP="00793A46">
      <w:pP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 xml:space="preserve">Simple Web </w:t>
      </w:r>
      <w:proofErr w:type="spellStart"/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>Token</w:t>
      </w:r>
      <w:proofErr w:type="spellEnd"/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> (SWT)</w:t>
      </w: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— наиболее простой формат, представляющий собой набор произвольных пар имя/значение в формате кодирования HTML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form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. Стандарт определяет несколько зарезервированных имен: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Issuer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,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Audience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,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ExpiresOn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и HMACSHA256.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подписывается с помощью симметричного ключа, таким образом оба IP- и SP-приложения должны иметь этот ключ для возможности создания/проверки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токена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.</w:t>
      </w:r>
    </w:p>
    <w:p w:rsidR="00793A46" w:rsidRPr="00793A46" w:rsidRDefault="00793A46" w:rsidP="00793A46">
      <w:pPr>
        <w:rPr>
          <w:rFonts w:eastAsia="Times New Roman"/>
          <w:color w:val="222222"/>
          <w:shd w:val="clear" w:color="auto" w:fill="FFFFFF"/>
          <w:lang w:eastAsia="ru-RU"/>
        </w:rPr>
      </w:pPr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 xml:space="preserve">JSON Web </w:t>
      </w:r>
      <w:proofErr w:type="spellStart"/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>Token</w:t>
      </w:r>
      <w:proofErr w:type="spellEnd"/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 xml:space="preserve"> (JWT)</w:t>
      </w:r>
      <w:r w:rsidRPr="00793A46">
        <w:rPr>
          <w:rFonts w:eastAsia="Times New Roman"/>
          <w:color w:val="222222"/>
          <w:shd w:val="clear" w:color="auto" w:fill="FFFFFF"/>
          <w:lang w:eastAsia="ru-RU"/>
        </w:rPr>
        <w:t> — содержит три блока, разделенных точками: заголовок, набор полей (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claims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) и подпись. Первые два блока представлены в JSON-формате и дополнительно закодированы в формат base64. Набор полей </w:t>
      </w:r>
      <w:r w:rsidRPr="00793A46">
        <w:rPr>
          <w:rFonts w:eastAsia="Times New Roman"/>
          <w:color w:val="222222"/>
          <w:shd w:val="clear" w:color="auto" w:fill="FFFFFF"/>
          <w:lang w:eastAsia="ru-RU"/>
        </w:rPr>
        <w:lastRenderedPageBreak/>
        <w:t>содержит произвольные пары имя/значения, притом стандарт JWT определяет несколько зарезервированных имен (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iss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,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aud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,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exp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и другие). Подпись может генерироваться при помощи и симметричных алгоритмов шифрования, и асимметричных. Кроме того, существует отдельный стандарт, отписывающий формат зашифрованного JWT-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токена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.</w:t>
      </w:r>
    </w:p>
    <w:p w:rsidR="00793A46" w:rsidRPr="00793A46" w:rsidRDefault="00793A46" w:rsidP="00793A46">
      <w:pPr>
        <w:shd w:val="clear" w:color="auto" w:fill="FFFFFF"/>
        <w:rPr>
          <w:rFonts w:eastAsia="Times New Roman"/>
          <w:color w:val="222222"/>
          <w:shd w:val="clear" w:color="auto" w:fill="FFFFFF"/>
          <w:lang w:eastAsia="ru-RU"/>
        </w:rPr>
      </w:pPr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 xml:space="preserve">Security </w:t>
      </w:r>
      <w:proofErr w:type="spellStart"/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>Assertion</w:t>
      </w:r>
      <w:proofErr w:type="spellEnd"/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 xml:space="preserve"> </w:t>
      </w:r>
      <w:proofErr w:type="spellStart"/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>Markup</w:t>
      </w:r>
      <w:proofErr w:type="spellEnd"/>
      <w:r w:rsidRPr="00793A46">
        <w:rPr>
          <w:rFonts w:eastAsia="Times New Roman"/>
          <w:b/>
          <w:color w:val="222222"/>
          <w:shd w:val="clear" w:color="auto" w:fill="FFFFFF"/>
          <w:lang w:eastAsia="ru-RU"/>
        </w:rPr>
        <w:t xml:space="preserve"> Language (SAML) </w:t>
      </w:r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— определяет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токены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(SAML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assertions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) в XML-формате, включающем информацию об эмитенте, о субъекте, необходимые условия для проверки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токена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, набор дополнительных утверждений (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statements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) о пользователе. Подпись SAML-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токенов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осуществляется при помощи ассиметричной криптографии. Кроме того, в отличие от предыдущих форматов, SAML-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токены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содержат механизм для подтверждения владения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токеном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, что позволяет предотвратить перехват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токенов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 xml:space="preserve"> через 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man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-in-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the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-</w:t>
      </w:r>
      <w:proofErr w:type="spellStart"/>
      <w:r w:rsidRPr="00793A46">
        <w:rPr>
          <w:rFonts w:eastAsia="Times New Roman"/>
          <w:color w:val="222222"/>
          <w:shd w:val="clear" w:color="auto" w:fill="FFFFFF"/>
          <w:lang w:eastAsia="ru-RU"/>
        </w:rPr>
        <w:t>middle</w:t>
      </w:r>
      <w:proofErr w:type="spellEnd"/>
      <w:r w:rsidRPr="00793A46">
        <w:rPr>
          <w:rFonts w:eastAsia="Times New Roman"/>
          <w:color w:val="222222"/>
          <w:shd w:val="clear" w:color="auto" w:fill="FFFFFF"/>
          <w:lang w:eastAsia="ru-RU"/>
        </w:rPr>
        <w:t>-атаки при использовании незащищенных соединений.</w:t>
      </w:r>
    </w:p>
    <w:p w:rsidR="00793A46" w:rsidRDefault="00793A46" w:rsidP="00793A46"/>
    <w:sectPr w:rsidR="00793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6342B"/>
    <w:multiLevelType w:val="multilevel"/>
    <w:tmpl w:val="263A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E6B64"/>
    <w:multiLevelType w:val="multilevel"/>
    <w:tmpl w:val="3CEC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92937"/>
    <w:multiLevelType w:val="multilevel"/>
    <w:tmpl w:val="C264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02A09"/>
    <w:multiLevelType w:val="multilevel"/>
    <w:tmpl w:val="AEB0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D4ADE"/>
    <w:multiLevelType w:val="multilevel"/>
    <w:tmpl w:val="CA94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46"/>
    <w:rsid w:val="003E31E5"/>
    <w:rsid w:val="005662CE"/>
    <w:rsid w:val="00793A46"/>
    <w:rsid w:val="00820E78"/>
    <w:rsid w:val="008C658E"/>
    <w:rsid w:val="009F0484"/>
    <w:rsid w:val="00A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C868"/>
  <w15:chartTrackingRefBased/>
  <w15:docId w15:val="{5CF1A479-2463-4618-B372-A54F766A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793A46"/>
    <w:pPr>
      <w:spacing w:before="100" w:beforeAutospacing="1" w:after="100" w:afterAutospacing="1"/>
      <w:ind w:firstLine="0"/>
      <w:jc w:val="left"/>
      <w:outlineLvl w:val="5"/>
    </w:pPr>
    <w:rPr>
      <w:rFonts w:eastAsia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A46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793A46"/>
    <w:rPr>
      <w:rFonts w:eastAsia="Times New Roman"/>
      <w:b/>
      <w:bCs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1</cp:revision>
  <dcterms:created xsi:type="dcterms:W3CDTF">2021-04-20T17:43:00Z</dcterms:created>
  <dcterms:modified xsi:type="dcterms:W3CDTF">2021-04-20T18:09:00Z</dcterms:modified>
</cp:coreProperties>
</file>