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5C" w:rsidRPr="00075C83" w:rsidRDefault="00E2455C" w:rsidP="00E2455C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E2455C" w:rsidRPr="00075C83" w:rsidRDefault="00E2455C" w:rsidP="00E2455C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644ED7" w:rsidP="00E2455C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="00E2455C" w:rsidRPr="00075C83">
        <w:rPr>
          <w:sz w:val="48"/>
          <w:szCs w:val="48"/>
        </w:rPr>
        <w:t>нформации</w:t>
      </w: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5511BF">
      <w:pPr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FF08A0">
        <w:rPr>
          <w:sz w:val="28"/>
          <w:szCs w:val="28"/>
        </w:rPr>
        <w:t xml:space="preserve"> </w:t>
      </w:r>
      <w:bookmarkStart w:id="0" w:name="_GoBack"/>
      <w:bookmarkEnd w:id="0"/>
      <w:r w:rsidRPr="00075C83">
        <w:rPr>
          <w:sz w:val="28"/>
          <w:szCs w:val="28"/>
        </w:rPr>
        <w:t xml:space="preserve"> </w:t>
      </w: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rPr>
          <w:sz w:val="28"/>
          <w:szCs w:val="28"/>
        </w:rPr>
      </w:pPr>
    </w:p>
    <w:p w:rsidR="00644ED7" w:rsidRDefault="00644ED7" w:rsidP="00E2455C">
      <w:pPr>
        <w:jc w:val="center"/>
        <w:rPr>
          <w:sz w:val="28"/>
          <w:szCs w:val="28"/>
        </w:rPr>
      </w:pPr>
    </w:p>
    <w:p w:rsidR="009F476F" w:rsidRDefault="009F476F" w:rsidP="00E2455C">
      <w:pPr>
        <w:jc w:val="center"/>
        <w:rPr>
          <w:sz w:val="28"/>
          <w:szCs w:val="28"/>
        </w:rPr>
      </w:pPr>
    </w:p>
    <w:p w:rsidR="00E2455C" w:rsidRPr="001D0FAE" w:rsidRDefault="00E2455C" w:rsidP="00E2455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E2455C" w:rsidRPr="00644ED7" w:rsidRDefault="00E2455C" w:rsidP="00644ED7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 w:rsidRPr="00644ED7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1</w:t>
      </w:r>
    </w:p>
    <w:p w:rsidR="00E2455C" w:rsidRDefault="00E2455C" w:rsidP="00644ED7">
      <w:pPr>
        <w:shd w:val="clear" w:color="auto" w:fill="FFFFFF"/>
        <w:ind w:firstLine="448"/>
        <w:jc w:val="both"/>
        <w:rPr>
          <w:b/>
          <w:bCs/>
          <w:sz w:val="28"/>
          <w:szCs w:val="28"/>
        </w:rPr>
      </w:pPr>
      <w:r w:rsidRPr="00490779">
        <w:rPr>
          <w:b/>
          <w:color w:val="000000" w:themeColor="text1"/>
          <w:sz w:val="28"/>
          <w:szCs w:val="28"/>
          <w:lang w:eastAsia="be-BY"/>
        </w:rPr>
        <w:t xml:space="preserve">Тема: </w:t>
      </w:r>
      <w:r w:rsidRPr="00490779">
        <w:rPr>
          <w:b/>
          <w:bCs/>
          <w:sz w:val="28"/>
          <w:szCs w:val="28"/>
        </w:rPr>
        <w:t>«</w:t>
      </w:r>
      <w:r w:rsidRPr="00490779">
        <w:rPr>
          <w:b/>
          <w:color w:val="000000" w:themeColor="text1"/>
          <w:sz w:val="28"/>
          <w:szCs w:val="28"/>
          <w:lang w:eastAsia="be-BY"/>
        </w:rPr>
        <w:t>Концепция национальной безопасности Республики Беларусь</w:t>
      </w:r>
      <w:r w:rsidRPr="00490779">
        <w:rPr>
          <w:b/>
          <w:bCs/>
          <w:sz w:val="28"/>
          <w:szCs w:val="28"/>
        </w:rPr>
        <w:t>»</w:t>
      </w:r>
    </w:p>
    <w:p w:rsidR="00E2455C" w:rsidRPr="00AD18E2" w:rsidRDefault="00E2455C" w:rsidP="00AD18E2">
      <w:pPr>
        <w:shd w:val="clear" w:color="auto" w:fill="FFFFFF"/>
        <w:spacing w:before="240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:rsidR="00E2455C" w:rsidRPr="00490779" w:rsidRDefault="00E2455C" w:rsidP="00E2455C">
      <w:pPr>
        <w:shd w:val="clear" w:color="auto" w:fill="FFFFFF"/>
        <w:ind w:firstLine="450"/>
        <w:jc w:val="center"/>
        <w:rPr>
          <w:b/>
          <w:color w:val="000000" w:themeColor="text1"/>
          <w:sz w:val="28"/>
          <w:szCs w:val="28"/>
          <w:lang w:eastAsia="be-BY"/>
        </w:rPr>
      </w:pPr>
    </w:p>
    <w:p w:rsidR="00E2455C" w:rsidRPr="00AD18E2" w:rsidRDefault="00E2455C" w:rsidP="00AD18E2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:rsidR="006C6AE6" w:rsidRDefault="006C6AE6" w:rsidP="00AD18E2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И</w:t>
      </w:r>
      <w:r w:rsidRPr="003C2304">
        <w:rPr>
          <w:color w:val="000000" w:themeColor="text1"/>
          <w:sz w:val="28"/>
          <w:szCs w:val="28"/>
          <w:lang w:eastAsia="be-BY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9F476F">
        <w:rPr>
          <w:color w:val="000000" w:themeColor="text1"/>
          <w:sz w:val="28"/>
          <w:szCs w:val="28"/>
          <w:lang w:eastAsia="be-BY"/>
        </w:rPr>
        <w:t>.</w:t>
      </w:r>
    </w:p>
    <w:p w:rsidR="00E2455C" w:rsidRPr="00604317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5D2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E2455C" w:rsidRPr="00B90300" w:rsidRDefault="00E2455C" w:rsidP="00AD18E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5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:rsidR="00E2455C" w:rsidRPr="00B90300" w:rsidRDefault="005511BF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 w:rsidR="00E2455C"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5D2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B90300" w:rsidRDefault="00E2455C" w:rsidP="00E2455C">
      <w:pPr>
        <w:shd w:val="clear" w:color="auto" w:fill="FFFFFF"/>
        <w:spacing w:line="252" w:lineRule="auto"/>
        <w:ind w:firstLine="851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B90300">
        <w:rPr>
          <w:b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:rsidR="00E2455C" w:rsidRPr="00B57A65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E2455C" w:rsidRDefault="00E2455C" w:rsidP="00E2455C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E2455C" w:rsidRPr="00AD18E2" w:rsidRDefault="00E2455C" w:rsidP="00AD18E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E2455C" w:rsidRDefault="00E2455C" w:rsidP="00E2455C">
      <w:pPr>
        <w:shd w:val="clear" w:color="auto" w:fill="FFFFFF"/>
        <w:spacing w:line="252" w:lineRule="auto"/>
        <w:ind w:firstLine="851"/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>
        <w:rPr>
          <w:sz w:val="28"/>
        </w:rPr>
        <w:t>и пресечению</w:t>
      </w:r>
      <w:r>
        <w:rPr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E2455C" w:rsidRPr="00B57A65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B57A65" w:rsidRDefault="00E2455C" w:rsidP="00E2455C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E2455C" w:rsidRPr="00B90300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604317" w:rsidRDefault="00E2455C" w:rsidP="00E2455C">
      <w:pPr>
        <w:pStyle w:val="a3"/>
        <w:shd w:val="clear" w:color="auto" w:fill="FFFFFF"/>
        <w:spacing w:after="0" w:line="240" w:lineRule="auto"/>
        <w:ind w:left="810" w:firstLine="6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E2455C" w:rsidRDefault="00E2455C" w:rsidP="00E2455C"/>
    <w:p w:rsidR="00815C76" w:rsidRPr="00E2455C" w:rsidRDefault="00815C76"/>
    <w:sectPr w:rsidR="00815C76" w:rsidRPr="00E2455C" w:rsidSect="00AD18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5C"/>
    <w:rsid w:val="00060DB3"/>
    <w:rsid w:val="00237CAF"/>
    <w:rsid w:val="005511BF"/>
    <w:rsid w:val="00644ED7"/>
    <w:rsid w:val="006C6AE6"/>
    <w:rsid w:val="00815C76"/>
    <w:rsid w:val="008F6E2C"/>
    <w:rsid w:val="009F476F"/>
    <w:rsid w:val="00A139E6"/>
    <w:rsid w:val="00AD18E2"/>
    <w:rsid w:val="00E01362"/>
    <w:rsid w:val="00E2455C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BEF9"/>
  <w15:chartTrackingRefBased/>
  <w15:docId w15:val="{29793A20-B6FC-4251-8EB6-1E28EFB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3</cp:revision>
  <dcterms:created xsi:type="dcterms:W3CDTF">2020-02-11T07:49:00Z</dcterms:created>
  <dcterms:modified xsi:type="dcterms:W3CDTF">2022-07-03T21:36:00Z</dcterms:modified>
</cp:coreProperties>
</file>