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D5" w:rsidRPr="00075C83" w:rsidRDefault="001F15D5" w:rsidP="001F15D5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1F15D5" w:rsidRPr="00075C83" w:rsidRDefault="001F15D5" w:rsidP="001F15D5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rPr>
          <w:sz w:val="48"/>
          <w:szCs w:val="4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D12C2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.</w:t>
      </w:r>
      <w:r w:rsidRPr="00075C83">
        <w:rPr>
          <w:sz w:val="28"/>
          <w:szCs w:val="28"/>
        </w:rPr>
        <w:t xml:space="preserve"> </w:t>
      </w:r>
    </w:p>
    <w:p w:rsidR="001F15D5" w:rsidRPr="00075C83" w:rsidRDefault="001F15D5" w:rsidP="001F15D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1F15D5" w:rsidRPr="00075C83" w:rsidRDefault="001F15D5" w:rsidP="001F15D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rPr>
          <w:sz w:val="28"/>
          <w:szCs w:val="28"/>
        </w:rPr>
      </w:pPr>
    </w:p>
    <w:p w:rsidR="001F15D5" w:rsidRDefault="001F15D5" w:rsidP="001F15D5">
      <w:pPr>
        <w:jc w:val="center"/>
        <w:rPr>
          <w:sz w:val="28"/>
          <w:szCs w:val="28"/>
        </w:rPr>
      </w:pPr>
    </w:p>
    <w:p w:rsidR="001F15D5" w:rsidRDefault="001F15D5" w:rsidP="001F15D5">
      <w:pPr>
        <w:jc w:val="center"/>
        <w:rPr>
          <w:sz w:val="28"/>
          <w:szCs w:val="28"/>
        </w:rPr>
      </w:pPr>
    </w:p>
    <w:p w:rsidR="001F15D5" w:rsidRPr="001D0FAE" w:rsidRDefault="001F15D5" w:rsidP="001F15D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516494" w:rsidRDefault="00516494"/>
    <w:p w:rsidR="001F15D5" w:rsidRPr="001F15D5" w:rsidRDefault="001F15D5" w:rsidP="001F15D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F15D5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№9</w:t>
      </w:r>
    </w:p>
    <w:p w:rsidR="001F15D5" w:rsidRPr="001F15D5" w:rsidRDefault="001F15D5" w:rsidP="001F15D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F15D5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1F15D5" w:rsidRPr="001F15D5" w:rsidRDefault="001F15D5" w:rsidP="001F15D5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1F15D5" w:rsidRDefault="001F15D5" w:rsidP="001F15D5">
      <w:pPr>
        <w:shd w:val="clear" w:color="auto" w:fill="FFFFFF"/>
        <w:ind w:firstLine="567"/>
        <w:outlineLvl w:val="1"/>
        <w:rPr>
          <w:color w:val="000000" w:themeColor="text1"/>
          <w:sz w:val="28"/>
          <w:szCs w:val="28"/>
        </w:rPr>
      </w:pPr>
      <w:r w:rsidRPr="001F15D5">
        <w:rPr>
          <w:color w:val="000000" w:themeColor="text1"/>
          <w:sz w:val="28"/>
          <w:szCs w:val="28"/>
        </w:rPr>
        <w:t xml:space="preserve">Цель: </w:t>
      </w: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Овладение навыков </w:t>
      </w:r>
      <w:r w:rsidRPr="001F15D5">
        <w:rPr>
          <w:color w:val="000000" w:themeColor="text1"/>
          <w:sz w:val="28"/>
          <w:szCs w:val="28"/>
        </w:rPr>
        <w:t>работы с известными криптографическими алгоритмами.</w:t>
      </w:r>
    </w:p>
    <w:p w:rsidR="001F15D5" w:rsidRPr="001F15D5" w:rsidRDefault="001F15D5" w:rsidP="001F15D5">
      <w:pPr>
        <w:shd w:val="clear" w:color="auto" w:fill="FFFFFF"/>
        <w:ind w:firstLine="567"/>
        <w:jc w:val="center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Ривеста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,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Ади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Шамиpа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68613754622061477140922254355882905759991125743198746951209308162982251457083569314766288398962801339199055182994515781515.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Это было сделано только в 1994 г.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Задача была решена с помощью 600 человек и потребовала 220 дней и 1600 компьютеров, связанных через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Internet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.</w:t>
      </w:r>
    </w:p>
    <w:p w:rsidR="001F15D5" w:rsidRPr="001F15D5" w:rsidRDefault="001F15D5" w:rsidP="001F15D5">
      <w:pPr>
        <w:shd w:val="clear" w:color="auto" w:fill="FFFFFF"/>
        <w:ind w:firstLine="567"/>
        <w:jc w:val="center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Теоретические основы алгоритма RSA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Рассмотрим математические результаты, которые положены в основу этого алгоритма.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Определение 1. Сравнением целых чисел a и b будем называть соотношение между ними вида a = b +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mk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означающее, что их разность (a – b) делится на заданное положительное число m, называемое модулем сравнения. При этом а называется вычетом числа b по модулю m.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Определение 2. Говорят, что два целых числа a и b сравнимы между собой и обозначают этот факт через a = b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m), если a и b имеют одинаковые остатки при делении на m.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Приведем некоторые очевидные свойства сравнений.</w:t>
      </w:r>
    </w:p>
    <w:p w:rsidR="001F15D5" w:rsidRPr="00D12C2A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val="en-US"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Пусть a = b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m) и с = d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m). Тогда</w:t>
      </w:r>
      <w:r w:rsidRPr="00D12C2A">
        <w:rPr>
          <w:bCs/>
          <w:color w:val="000000" w:themeColor="text1"/>
          <w:sz w:val="28"/>
          <w:szCs w:val="28"/>
          <w:lang w:val="en-US" w:eastAsia="be-BY"/>
        </w:rPr>
        <w:t>: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val="en-US" w:eastAsia="be-BY"/>
        </w:rPr>
      </w:pPr>
      <w:r w:rsidRPr="001F15D5">
        <w:rPr>
          <w:bCs/>
          <w:color w:val="000000" w:themeColor="text1"/>
          <w:sz w:val="28"/>
          <w:szCs w:val="28"/>
          <w:lang w:val="en-US" w:eastAsia="be-BY"/>
        </w:rPr>
        <w:t>1)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ab/>
        <w:t>a (+-) c = b (+-) d (mod m),</w:t>
      </w:r>
    </w:p>
    <w:p w:rsidR="001F15D5" w:rsidRPr="00D12C2A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D12C2A">
        <w:rPr>
          <w:bCs/>
          <w:color w:val="000000" w:themeColor="text1"/>
          <w:sz w:val="28"/>
          <w:szCs w:val="28"/>
          <w:lang w:eastAsia="be-BY"/>
        </w:rPr>
        <w:t>2)</w:t>
      </w:r>
      <w:r w:rsidRPr="00D12C2A">
        <w:rPr>
          <w:bCs/>
          <w:color w:val="000000" w:themeColor="text1"/>
          <w:sz w:val="28"/>
          <w:szCs w:val="28"/>
          <w:lang w:eastAsia="be-BY"/>
        </w:rPr>
        <w:tab/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>a</w:t>
      </w:r>
      <w:r w:rsidRPr="00D12C2A">
        <w:rPr>
          <w:bCs/>
          <w:color w:val="000000" w:themeColor="text1"/>
          <w:sz w:val="28"/>
          <w:szCs w:val="28"/>
          <w:lang w:eastAsia="be-BY"/>
        </w:rPr>
        <w:t>*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>c</w:t>
      </w:r>
      <w:r w:rsidRPr="00D12C2A">
        <w:rPr>
          <w:bCs/>
          <w:color w:val="000000" w:themeColor="text1"/>
          <w:sz w:val="28"/>
          <w:szCs w:val="28"/>
          <w:lang w:eastAsia="be-BY"/>
        </w:rPr>
        <w:t xml:space="preserve"> (+-) 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>b</w:t>
      </w:r>
      <w:r w:rsidRPr="00D12C2A">
        <w:rPr>
          <w:bCs/>
          <w:color w:val="000000" w:themeColor="text1"/>
          <w:sz w:val="28"/>
          <w:szCs w:val="28"/>
          <w:lang w:eastAsia="be-BY"/>
        </w:rPr>
        <w:t>*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>d</w:t>
      </w:r>
      <w:r w:rsidRPr="00D12C2A">
        <w:rPr>
          <w:bCs/>
          <w:color w:val="000000" w:themeColor="text1"/>
          <w:sz w:val="28"/>
          <w:szCs w:val="28"/>
          <w:lang w:eastAsia="be-BY"/>
        </w:rPr>
        <w:t xml:space="preserve"> (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>mod</w:t>
      </w:r>
      <w:r w:rsidRPr="00D12C2A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>m</w:t>
      </w:r>
      <w:r w:rsidRPr="00D12C2A">
        <w:rPr>
          <w:bCs/>
          <w:color w:val="000000" w:themeColor="text1"/>
          <w:sz w:val="28"/>
          <w:szCs w:val="28"/>
          <w:lang w:eastAsia="be-BY"/>
        </w:rPr>
        <w:t>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Легко также проверить, что операция сравнения по модулю m является эквивалентностью (выполняются свойства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рефлексивности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транзитивности и симметричности), и, следовательно, можно говорить о разбиении множества целых чисел Z на непересекающиеся классы эквивалентности.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Теорема 1. (Малая теорема Ферма). Если p – простое число, то (x в степени (p – 1)) = 1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p) для любого х, простого относительно p, и (x в степени p) = х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p) для любого х.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Определение 3. Функцией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Эйлеpа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Ф(n) называется количество положительных целых, меньших n и простых относительно числа n.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lastRenderedPageBreak/>
        <w:t xml:space="preserve">Теорема 2. Если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, (p и q – отличные друг от друга простые числа), то Ф(n) = (p – </w:t>
      </w:r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1)(</w:t>
      </w:r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q – 1).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Теорема 3. Если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(p и q – отличные друг от друга простые числа) и х – простое относительно p и q, то (x в степени Ф(n)) = 1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n).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Следствия: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Если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, (p и q – отличные друг от друга простые числа) и е –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пpостое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число относительно Ф(n), то отображение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): x -&gt; (x в степени e)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n) является взаимно однозначным на алгебраическом кольце вычетов Z(n).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Если е –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пpостое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число относительно Ф(n), то существует целое число d, такое, что e*d = 1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Ф(n)).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Пусть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где p и q – различные простые числа. Если e и d удовлетворяют уравнению (см. следствие 2), то отображения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 и Е(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d,n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) являются инверсиями на кольце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Zn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Как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), так и Е(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d,n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) легко рассчитываются, когда известны e, d, p, q.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Если известны e и n, но p и q неизвестны, то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 представляет собой однонаправленную функцию; нахождение Е(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d,n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) по заданному n равносильно разложению n на простые сомножители.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Если p и q – достаточно большие простые числа, то разложение n – достаточно сложная вычислительная операция.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Это и заложено в основу системы шифрования RSA.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Пользователь i выбирает пару различных простых p(i) и q(i) и рассчитывает пару целых (e(i), d(i)), которые являются простыми относительно Ф(n(i)), где n(i) = p(i)*q(i). 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Итак, в реальных системах RSA реализуется следующим образом: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pасшифpовать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принятое сообщение.</w:t>
      </w:r>
    </w:p>
    <w:p w:rsidR="001F15D5" w:rsidRPr="006D2F49" w:rsidRDefault="001F15D5" w:rsidP="001F15D5">
      <w:pPr>
        <w:shd w:val="clear" w:color="auto" w:fill="FFFFFF"/>
        <w:jc w:val="both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1F15D5" w:rsidRPr="001F15D5" w:rsidRDefault="001F15D5" w:rsidP="001F15D5">
      <w:pPr>
        <w:jc w:val="center"/>
        <w:rPr>
          <w:b/>
          <w:color w:val="000000" w:themeColor="text1"/>
          <w:sz w:val="28"/>
          <w:szCs w:val="28"/>
        </w:rPr>
      </w:pPr>
      <w:r w:rsidRPr="001F15D5">
        <w:rPr>
          <w:b/>
          <w:color w:val="000000" w:themeColor="text1"/>
          <w:sz w:val="28"/>
          <w:szCs w:val="28"/>
        </w:rPr>
        <w:t>Задание к выполнению</w:t>
      </w:r>
    </w:p>
    <w:p w:rsidR="001F15D5" w:rsidRPr="008659BF" w:rsidRDefault="001F15D5" w:rsidP="001F15D5">
      <w:pPr>
        <w:pStyle w:val="a3"/>
        <w:numPr>
          <w:ilvl w:val="0"/>
          <w:numId w:val="1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Изучить теоретическое введение по данной теме</w:t>
      </w:r>
      <w:r>
        <w:rPr>
          <w:rFonts w:cs="Times New Roman"/>
          <w:color w:val="000000" w:themeColor="text1"/>
          <w:szCs w:val="28"/>
        </w:rPr>
        <w:t>.</w:t>
      </w:r>
    </w:p>
    <w:p w:rsidR="001F15D5" w:rsidRPr="008659BF" w:rsidRDefault="001F15D5" w:rsidP="001F15D5">
      <w:pPr>
        <w:pStyle w:val="a3"/>
        <w:numPr>
          <w:ilvl w:val="0"/>
          <w:numId w:val="1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1F15D5" w:rsidRPr="000F3713" w:rsidRDefault="001F15D5" w:rsidP="001F15D5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</w:t>
      </w:r>
      <w:r>
        <w:rPr>
          <w:rFonts w:cs="Times New Roman"/>
          <w:color w:val="000000" w:themeColor="text1"/>
          <w:szCs w:val="28"/>
          <w:lang w:val="be-BY"/>
        </w:rPr>
        <w:t>ш</w:t>
      </w:r>
      <w:r>
        <w:rPr>
          <w:rFonts w:cs="Times New Roman"/>
          <w:color w:val="000000" w:themeColor="text1"/>
          <w:szCs w:val="28"/>
        </w:rPr>
        <w:t>и</w:t>
      </w:r>
      <w:r>
        <w:rPr>
          <w:rFonts w:cs="Times New Roman"/>
          <w:color w:val="000000" w:themeColor="text1"/>
          <w:szCs w:val="28"/>
          <w:lang w:val="be-BY"/>
        </w:rPr>
        <w:t>фрования сообщения в соответствии с вариантом</w:t>
      </w:r>
      <w:r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1F15D5" w:rsidTr="00EE2593">
        <w:tc>
          <w:tcPr>
            <w:tcW w:w="2203" w:type="dxa"/>
          </w:tcPr>
          <w:p w:rsidR="001F15D5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</w:tcPr>
          <w:p w:rsidR="001F15D5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1F15D5" w:rsidTr="00EE2593">
        <w:tc>
          <w:tcPr>
            <w:tcW w:w="2203" w:type="dxa"/>
          </w:tcPr>
          <w:p w:rsidR="001F15D5" w:rsidRDefault="001F15D5" w:rsidP="001F15D5">
            <w:pPr>
              <w:pStyle w:val="a3"/>
              <w:tabs>
                <w:tab w:val="left" w:pos="993"/>
                <w:tab w:val="left" w:pos="1276"/>
              </w:tabs>
              <w:spacing w:after="0"/>
              <w:ind w:left="735" w:hanging="15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14</w:t>
            </w:r>
          </w:p>
        </w:tc>
        <w:tc>
          <w:tcPr>
            <w:tcW w:w="2242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ADA</w:t>
            </w:r>
          </w:p>
        </w:tc>
        <w:tc>
          <w:tcPr>
            <w:tcW w:w="2104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  <w:tc>
          <w:tcPr>
            <w:tcW w:w="2087" w:type="dxa"/>
          </w:tcPr>
          <w:p w:rsidR="001F15D5" w:rsidRPr="005556CA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</w:tr>
    </w:tbl>
    <w:p w:rsidR="001F15D5" w:rsidRPr="001F15D5" w:rsidRDefault="001F15D5" w:rsidP="004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Выбирается два простых числа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 p = 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53</w:t>
      </w:r>
      <w:r w:rsidRPr="001F15D5">
        <w:rPr>
          <w:color w:val="000000"/>
          <w:sz w:val="28"/>
          <w:szCs w:val="28"/>
          <w:lang w:eastAsia="be-BY"/>
        </w:rPr>
        <w:t> и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q = 47</w:t>
      </w:r>
    </w:p>
    <w:p w:rsidR="001F15D5" w:rsidRPr="001F15D5" w:rsidRDefault="001F15D5" w:rsidP="004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lastRenderedPageBreak/>
        <w:t>Вычисляется произведение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 = p*q</w:t>
      </w:r>
      <w:r w:rsidRPr="001F15D5">
        <w:rPr>
          <w:color w:val="000000"/>
          <w:sz w:val="28"/>
          <w:szCs w:val="28"/>
          <w:lang w:eastAsia="be-BY"/>
        </w:rPr>
        <w:t>, в нашем примере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= 53*47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24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91</w:t>
      </w:r>
    </w:p>
    <w:p w:rsidR="001F15D5" w:rsidRPr="001F15D5" w:rsidRDefault="001F15D5" w:rsidP="00460D82">
      <w:pPr>
        <w:shd w:val="clear" w:color="auto" w:fill="FFFFFF"/>
        <w:spacing w:line="285" w:lineRule="atLeast"/>
        <w:ind w:left="720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Вычисляется функция Эйлера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φ(n)</w:t>
      </w:r>
    </w:p>
    <w:p w:rsidR="001F15D5" w:rsidRPr="001F15D5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φ(n) = (p-</w:t>
      </w:r>
      <w:proofErr w:type="gramStart"/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1)*</w:t>
      </w:r>
      <w:proofErr w:type="gramEnd"/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(q-1)</w:t>
      </w:r>
    </w:p>
    <w:p w:rsidR="001F15D5" w:rsidRPr="001F15D5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 нашем примере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φ(n) = (53-</w:t>
      </w:r>
      <w:proofErr w:type="gramStart"/>
      <w:r>
        <w:rPr>
          <w:b/>
          <w:bCs/>
          <w:i/>
          <w:iCs/>
          <w:color w:val="000000"/>
          <w:sz w:val="28"/>
          <w:szCs w:val="28"/>
          <w:lang w:eastAsia="be-BY"/>
        </w:rPr>
        <w:t>1)*</w:t>
      </w:r>
      <w:proofErr w:type="gramEnd"/>
      <w:r>
        <w:rPr>
          <w:b/>
          <w:bCs/>
          <w:i/>
          <w:iCs/>
          <w:color w:val="000000"/>
          <w:sz w:val="28"/>
          <w:szCs w:val="28"/>
          <w:lang w:eastAsia="be-BY"/>
        </w:rPr>
        <w:t>(47-1) = 239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2</w:t>
      </w:r>
      <w:r w:rsidRPr="001F15D5">
        <w:rPr>
          <w:color w:val="000000"/>
          <w:sz w:val="28"/>
          <w:szCs w:val="28"/>
          <w:lang w:eastAsia="be-BY"/>
        </w:rPr>
        <w:t>. Функция Эйлера определяет количество целых положительных чисел, не превосходящих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 w:rsidRPr="001F15D5">
        <w:rPr>
          <w:color w:val="000000"/>
          <w:sz w:val="28"/>
          <w:szCs w:val="28"/>
          <w:lang w:eastAsia="be-BY"/>
        </w:rPr>
        <w:t> и взаимно простых с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 w:rsidRPr="001F15D5">
        <w:rPr>
          <w:color w:val="000000"/>
          <w:sz w:val="28"/>
          <w:szCs w:val="28"/>
          <w:lang w:eastAsia="be-BY"/>
        </w:rPr>
        <w:t>.</w:t>
      </w:r>
    </w:p>
    <w:p w:rsidR="001F15D5" w:rsidRPr="001F15D5" w:rsidRDefault="001F15D5" w:rsidP="00460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Выбирается произвольное целое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1F15D5">
        <w:rPr>
          <w:color w:val="000000"/>
          <w:sz w:val="28"/>
          <w:szCs w:val="28"/>
          <w:lang w:eastAsia="be-BY"/>
        </w:rPr>
        <w:t>: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0 &lt;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e </w:t>
      </w:r>
      <w:proofErr w:type="gramStart"/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&lt; n</w:t>
      </w:r>
      <w:proofErr w:type="gramEnd"/>
      <w:r w:rsidRPr="001F15D5">
        <w:rPr>
          <w:color w:val="000000"/>
          <w:sz w:val="28"/>
          <w:szCs w:val="28"/>
          <w:lang w:eastAsia="be-BY"/>
        </w:rPr>
        <w:t> взаимно простое с значением функции Эйлера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φ(n)</w:t>
      </w:r>
      <w:r w:rsidRPr="001F15D5">
        <w:rPr>
          <w:color w:val="000000"/>
          <w:sz w:val="28"/>
          <w:szCs w:val="28"/>
          <w:lang w:eastAsia="be-BY"/>
        </w:rPr>
        <w:t>. В нашем примере возьмём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e = 17</w:t>
      </w:r>
      <w:r w:rsidRPr="001F15D5">
        <w:rPr>
          <w:color w:val="000000"/>
          <w:sz w:val="28"/>
          <w:szCs w:val="28"/>
          <w:lang w:eastAsia="be-BY"/>
        </w:rPr>
        <w:t>. Пара чисел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1F15D5">
        <w:rPr>
          <w:color w:val="000000"/>
          <w:sz w:val="28"/>
          <w:szCs w:val="28"/>
          <w:lang w:eastAsia="be-BY"/>
        </w:rPr>
        <w:t> объявляется открытым ключом шифра. В нашем примере </w:t>
      </w:r>
      <w:r w:rsidR="00460D82">
        <w:rPr>
          <w:b/>
          <w:bCs/>
          <w:i/>
          <w:iCs/>
          <w:color w:val="000000"/>
          <w:sz w:val="28"/>
          <w:szCs w:val="28"/>
          <w:lang w:eastAsia="be-BY"/>
        </w:rPr>
        <w:t>(e, n) = (17, 2491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)</w:t>
      </w:r>
    </w:p>
    <w:p w:rsidR="001F15D5" w:rsidRPr="001F15D5" w:rsidRDefault="001F15D5" w:rsidP="00460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Вычисляется целое число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1F15D5">
        <w:rPr>
          <w:color w:val="000000"/>
          <w:sz w:val="28"/>
          <w:szCs w:val="28"/>
          <w:lang w:eastAsia="be-BY"/>
        </w:rPr>
        <w:t xml:space="preserve"> (обратное число по модулю от е) из соотношения</w:t>
      </w:r>
    </w:p>
    <w:p w:rsidR="001F15D5" w:rsidRPr="00460D82" w:rsidRDefault="001F15D5" w:rsidP="006104CF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 xml:space="preserve">(d*e) 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mod</w:t>
      </w:r>
      <w:proofErr w:type="spellEnd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 xml:space="preserve"> φ(n) = 1</w:t>
      </w:r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Операция 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mod</w:t>
      </w:r>
      <w:proofErr w:type="spellEnd"/>
      <w:r w:rsidRPr="00460D82">
        <w:rPr>
          <w:color w:val="000000"/>
          <w:sz w:val="28"/>
          <w:szCs w:val="28"/>
          <w:lang w:eastAsia="be-BY"/>
        </w:rPr>
        <w:t> вычисляет остаток от целочисленного деления двух чисел.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Это соотношение означает, что результатом деления произведения чисел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460D82">
        <w:rPr>
          <w:color w:val="000000"/>
          <w:sz w:val="28"/>
          <w:szCs w:val="28"/>
          <w:lang w:eastAsia="be-BY"/>
        </w:rPr>
        <w:t> и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на значение функции Эйлера должно быть число 1. Поэтому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можно рассчитать по формуле</w:t>
      </w:r>
    </w:p>
    <w:p w:rsidR="001F15D5" w:rsidRPr="00460D82" w:rsidRDefault="001F15D5" w:rsidP="00460D82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460D82">
        <w:rPr>
          <w:noProof/>
          <w:color w:val="000000"/>
          <w:sz w:val="28"/>
          <w:szCs w:val="28"/>
        </w:rPr>
        <w:drawing>
          <wp:inline distT="0" distB="0" distL="0" distR="0" wp14:anchorId="5D43E770" wp14:editId="11129061">
            <wp:extent cx="1323975" cy="504825"/>
            <wp:effectExtent l="0" t="0" r="9525" b="9525"/>
            <wp:docPr id="4" name="Рисунок 4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D82">
        <w:rPr>
          <w:color w:val="000000"/>
          <w:sz w:val="28"/>
          <w:szCs w:val="28"/>
          <w:lang w:eastAsia="be-BY"/>
        </w:rPr>
        <w:t>,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придавая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460D82">
        <w:rPr>
          <w:color w:val="000000"/>
          <w:sz w:val="28"/>
          <w:szCs w:val="28"/>
          <w:lang w:eastAsia="be-BY"/>
        </w:rPr>
        <w:t> последовательно значения 1, 2, 3,</w:t>
      </w:r>
      <w:r w:rsidR="006104CF" w:rsidRPr="006104CF">
        <w:rPr>
          <w:color w:val="000000"/>
          <w:sz w:val="28"/>
          <w:szCs w:val="28"/>
          <w:lang w:eastAsia="be-BY"/>
        </w:rPr>
        <w:t xml:space="preserve"> .</w:t>
      </w:r>
      <w:r w:rsidRPr="00460D82">
        <w:rPr>
          <w:color w:val="000000"/>
          <w:sz w:val="28"/>
          <w:szCs w:val="28"/>
          <w:lang w:eastAsia="be-BY"/>
        </w:rPr>
        <w:t>.. до тех пор, пока не будет получено целое число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b/>
          <w:bCs/>
          <w:i/>
          <w:color w:val="000000"/>
          <w:sz w:val="28"/>
          <w:szCs w:val="28"/>
          <w:lang w:eastAsia="be-BY"/>
        </w:rPr>
        <w:t>Подсказка</w:t>
      </w:r>
      <w:r w:rsidRPr="00460D82">
        <w:rPr>
          <w:b/>
          <w:bCs/>
          <w:color w:val="000000"/>
          <w:sz w:val="28"/>
          <w:szCs w:val="28"/>
          <w:lang w:eastAsia="be-BY"/>
        </w:rPr>
        <w:t>.</w:t>
      </w:r>
      <w:r w:rsidRPr="00460D82">
        <w:rPr>
          <w:color w:val="000000"/>
          <w:sz w:val="28"/>
          <w:szCs w:val="28"/>
          <w:lang w:eastAsia="be-BY"/>
        </w:rPr>
        <w:t> Подбор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460D82">
        <w:rPr>
          <w:color w:val="000000"/>
          <w:sz w:val="28"/>
          <w:szCs w:val="28"/>
          <w:lang w:eastAsia="be-BY"/>
        </w:rPr>
        <w:t xml:space="preserve"> удобнее проводить в табличном процессоре </w:t>
      </w:r>
      <w:proofErr w:type="spellStart"/>
      <w:r w:rsidRPr="00460D82">
        <w:rPr>
          <w:color w:val="000000"/>
          <w:sz w:val="28"/>
          <w:szCs w:val="28"/>
          <w:lang w:eastAsia="be-BY"/>
        </w:rPr>
        <w:t>Excel</w:t>
      </w:r>
      <w:proofErr w:type="spellEnd"/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Найдём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в рассматриваемом примере:</w:t>
      </w:r>
    </w:p>
    <w:p w:rsidR="00460D82" w:rsidRPr="00141BDB" w:rsidRDefault="00460D82" w:rsidP="00460D82">
      <w:pPr>
        <w:jc w:val="center"/>
        <w:rPr>
          <w:color w:val="000000"/>
          <w:sz w:val="28"/>
          <w:szCs w:val="28"/>
          <w:lang w:val="en-US" w:eastAsia="be-BY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lang w:eastAsia="be-BY"/>
            </w:rPr>
            <m:t>d=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eastAsia="be-B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lang w:eastAsia="be-BY"/>
                </w:rPr>
                <m:t>k*2392+1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lang w:eastAsia="be-BY"/>
                </w:rPr>
                <m:t>17</m:t>
              </m:r>
            </m:den>
          </m:f>
        </m:oMath>
      </m:oMathPara>
    </w:p>
    <w:p w:rsidR="001F15D5" w:rsidRPr="001C6888" w:rsidRDefault="006104CF" w:rsidP="001F15D5">
      <w:pPr>
        <w:shd w:val="clear" w:color="auto" w:fill="FFFFFF"/>
        <w:spacing w:line="285" w:lineRule="atLeast"/>
        <w:jc w:val="center"/>
        <w:rPr>
          <w:color w:val="000000"/>
          <w:szCs w:val="28"/>
          <w:lang w:eastAsia="be-BY"/>
        </w:rPr>
      </w:pPr>
      <w:r w:rsidRPr="006104CF">
        <w:rPr>
          <w:noProof/>
          <w:color w:val="000000"/>
          <w:szCs w:val="28"/>
        </w:rPr>
        <w:drawing>
          <wp:inline distT="0" distB="0" distL="0" distR="0" wp14:anchorId="177DD676" wp14:editId="7EECEE6D">
            <wp:extent cx="1228896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при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k = 1</w:t>
      </w:r>
      <w:r w:rsidRPr="00460D82">
        <w:rPr>
          <w:color w:val="000000"/>
          <w:sz w:val="28"/>
          <w:szCs w:val="28"/>
          <w:lang w:eastAsia="be-BY"/>
        </w:rPr>
        <w:t>,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– не целое, при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k = 7</w:t>
      </w:r>
      <w:r w:rsidRPr="00460D82">
        <w:rPr>
          <w:color w:val="000000"/>
          <w:sz w:val="28"/>
          <w:szCs w:val="28"/>
          <w:lang w:eastAsia="be-BY"/>
        </w:rPr>
        <w:t>,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d = 985</w:t>
      </w:r>
      <w:r w:rsidRPr="00460D82">
        <w:rPr>
          <w:color w:val="000000"/>
          <w:sz w:val="28"/>
          <w:szCs w:val="28"/>
          <w:lang w:eastAsia="be-BY"/>
        </w:rPr>
        <w:t>. Пара чисел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(d, n)</w:t>
      </w:r>
      <w:r w:rsidRPr="00460D82">
        <w:rPr>
          <w:color w:val="000000"/>
          <w:sz w:val="28"/>
          <w:szCs w:val="28"/>
          <w:lang w:eastAsia="be-BY"/>
        </w:rPr>
        <w:t> будет закрытым ключом шифра. В нашем примере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(d, n) = (985</w:t>
      </w:r>
      <w:r w:rsidR="00460D82" w:rsidRPr="00460D82">
        <w:rPr>
          <w:b/>
          <w:bCs/>
          <w:i/>
          <w:iCs/>
          <w:color w:val="000000"/>
          <w:sz w:val="28"/>
          <w:szCs w:val="28"/>
          <w:lang w:eastAsia="be-BY"/>
        </w:rPr>
        <w:t>, 2491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)</w:t>
      </w:r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RSA-шифрование сообщения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460D82">
        <w:rPr>
          <w:color w:val="000000"/>
          <w:sz w:val="28"/>
          <w:szCs w:val="28"/>
          <w:lang w:eastAsia="be-BY"/>
        </w:rPr>
        <w:t> выполняется с помощью открытого ключа получателя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460D82">
        <w:rPr>
          <w:color w:val="000000"/>
          <w:sz w:val="28"/>
          <w:szCs w:val="28"/>
          <w:lang w:eastAsia="be-BY"/>
        </w:rPr>
        <w:t> по формуле</w:t>
      </w:r>
    </w:p>
    <w:p w:rsidR="001F15D5" w:rsidRPr="001C6888" w:rsidRDefault="001F15D5" w:rsidP="001F15D5">
      <w:pPr>
        <w:shd w:val="clear" w:color="auto" w:fill="FFFFFF"/>
        <w:spacing w:line="285" w:lineRule="atLeast"/>
        <w:jc w:val="center"/>
        <w:rPr>
          <w:color w:val="000000"/>
          <w:szCs w:val="28"/>
          <w:lang w:eastAsia="be-BY"/>
        </w:rPr>
      </w:pPr>
      <w:r w:rsidRPr="001C6888">
        <w:rPr>
          <w:noProof/>
          <w:color w:val="000000"/>
          <w:szCs w:val="28"/>
        </w:rPr>
        <w:drawing>
          <wp:inline distT="0" distB="0" distL="0" distR="0" wp14:anchorId="33E95F85" wp14:editId="1B023B33">
            <wp:extent cx="1304925" cy="409575"/>
            <wp:effectExtent l="0" t="0" r="9525" b="9525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color w:val="000000"/>
          <w:szCs w:val="28"/>
          <w:lang w:eastAsia="be-BY"/>
        </w:rPr>
        <w:t>,</w:t>
      </w:r>
    </w:p>
    <w:p w:rsidR="001F15D5" w:rsidRPr="00460D82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где 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460D82">
        <w:rPr>
          <w:b/>
          <w:bCs/>
          <w:i/>
          <w:iCs/>
          <w:color w:val="000000"/>
          <w:sz w:val="28"/>
          <w:szCs w:val="28"/>
          <w:vertAlign w:val="subscript"/>
          <w:lang w:eastAsia="be-BY"/>
        </w:rPr>
        <w:t>i</w:t>
      </w:r>
      <w:proofErr w:type="spellEnd"/>
      <w:r w:rsidRPr="00460D82">
        <w:rPr>
          <w:color w:val="000000"/>
          <w:sz w:val="28"/>
          <w:szCs w:val="28"/>
          <w:lang w:eastAsia="be-BY"/>
        </w:rPr>
        <w:t> и 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C</w:t>
      </w:r>
      <w:r w:rsidRPr="00460D82">
        <w:rPr>
          <w:b/>
          <w:bCs/>
          <w:i/>
          <w:iCs/>
          <w:color w:val="000000"/>
          <w:sz w:val="28"/>
          <w:szCs w:val="28"/>
          <w:vertAlign w:val="subscript"/>
          <w:lang w:eastAsia="be-BY"/>
        </w:rPr>
        <w:t>i</w:t>
      </w:r>
      <w:proofErr w:type="spellEnd"/>
      <w:r w:rsidRPr="00460D82">
        <w:rPr>
          <w:color w:val="000000"/>
          <w:sz w:val="28"/>
          <w:szCs w:val="28"/>
          <w:lang w:eastAsia="be-BY"/>
        </w:rPr>
        <w:t> числовые эквиваленты символов исходного и зашифрованного сообщений (см. табл. 1).</w:t>
      </w:r>
    </w:p>
    <w:p w:rsidR="00460D82" w:rsidRDefault="00CC18A4" w:rsidP="00460D82">
      <w:pPr>
        <w:spacing w:before="120" w:after="120"/>
        <w:jc w:val="center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lastRenderedPageBreak/>
        <w:t>Т</w:t>
      </w:r>
      <w:r w:rsidR="00460D82">
        <w:rPr>
          <w:b/>
          <w:bCs/>
          <w:iCs/>
          <w:color w:val="000000"/>
          <w:sz w:val="28"/>
          <w:szCs w:val="28"/>
          <w:lang w:eastAsia="be-BY"/>
        </w:rPr>
        <w:t>аблица 1. Числовые эквиваленты русских букв, цифр и символа пробела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277"/>
        <w:gridCol w:w="277"/>
        <w:gridCol w:w="293"/>
        <w:gridCol w:w="262"/>
        <w:gridCol w:w="246"/>
        <w:gridCol w:w="293"/>
        <w:gridCol w:w="293"/>
        <w:gridCol w:w="23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460D82" w:rsidRPr="00BA4A20" w:rsidTr="00EE2593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23</w:t>
            </w:r>
          </w:p>
        </w:tc>
      </w:tr>
      <w:tr w:rsidR="00460D82" w:rsidRPr="00BA4A20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 w:rsidRPr="00BA4A20">
              <w:rPr>
                <w:sz w:val="28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val="en-AU" w:eastAsia="be-BY"/>
              </w:rPr>
            </w:pPr>
            <w:r>
              <w:rPr>
                <w:sz w:val="28"/>
                <w:szCs w:val="28"/>
                <w:lang w:val="en-AU" w:eastAsia="be-BY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W</w:t>
            </w:r>
          </w:p>
        </w:tc>
      </w:tr>
    </w:tbl>
    <w:p w:rsidR="00460D82" w:rsidRDefault="00460D82" w:rsidP="00460D82">
      <w:pPr>
        <w:jc w:val="center"/>
        <w:rPr>
          <w:bCs/>
          <w:iCs/>
          <w:color w:val="000000"/>
          <w:sz w:val="28"/>
          <w:szCs w:val="28"/>
          <w:lang w:eastAsia="be-BY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0"/>
        <w:gridCol w:w="927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460D82" w:rsidRPr="00BA4A20" w:rsidTr="00EE2593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26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36</w:t>
            </w:r>
          </w:p>
        </w:tc>
        <w:tc>
          <w:tcPr>
            <w:tcW w:w="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37</w:t>
            </w:r>
          </w:p>
        </w:tc>
      </w:tr>
      <w:tr w:rsidR="00460D82" w:rsidRPr="00BA4A20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9</w:t>
            </w:r>
          </w:p>
        </w:tc>
      </w:tr>
    </w:tbl>
    <w:p w:rsidR="001F15D5" w:rsidRDefault="001F15D5" w:rsidP="001F15D5">
      <w:pPr>
        <w:shd w:val="clear" w:color="auto" w:fill="FFFFFF"/>
        <w:spacing w:line="285" w:lineRule="atLeast"/>
        <w:rPr>
          <w:color w:val="000000"/>
          <w:szCs w:val="28"/>
          <w:lang w:eastAsia="be-BY"/>
        </w:rPr>
      </w:pPr>
    </w:p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>Рассмотрим пример шифрования RSA. Зашифруем сообщение «</w:t>
      </w:r>
      <w:r w:rsidR="00460D82" w:rsidRPr="00CC18A4">
        <w:rPr>
          <w:color w:val="000000" w:themeColor="text1"/>
          <w:sz w:val="28"/>
          <w:szCs w:val="28"/>
          <w:lang w:val="en-US"/>
        </w:rPr>
        <w:t>ADA</w:t>
      </w:r>
      <w:r w:rsidRPr="00CC18A4">
        <w:rPr>
          <w:color w:val="000000"/>
          <w:sz w:val="28"/>
          <w:szCs w:val="28"/>
          <w:lang w:eastAsia="be-BY"/>
        </w:rPr>
        <w:t>» с помощью открытого ключа</w:t>
      </w:r>
      <w:r w:rsidR="00460D82" w:rsidRPr="00CC18A4">
        <w:rPr>
          <w:color w:val="000000"/>
          <w:sz w:val="28"/>
          <w:szCs w:val="28"/>
          <w:lang w:eastAsia="be-BY"/>
        </w:rPr>
        <w:t xml:space="preserve"> </w:t>
      </w:r>
      <w:r w:rsidR="00460D82" w:rsidRPr="00CC18A4">
        <w:rPr>
          <w:b/>
          <w:bCs/>
          <w:i/>
          <w:iCs/>
          <w:color w:val="000000"/>
          <w:sz w:val="32"/>
          <w:szCs w:val="28"/>
          <w:lang w:eastAsia="be-BY"/>
        </w:rPr>
        <w:t>(</w:t>
      </w:r>
      <w:r w:rsidR="006104CF">
        <w:rPr>
          <w:b/>
          <w:bCs/>
          <w:i/>
          <w:iCs/>
          <w:color w:val="000000"/>
          <w:sz w:val="32"/>
          <w:szCs w:val="28"/>
          <w:lang w:eastAsia="be-BY"/>
        </w:rPr>
        <w:t>17</w:t>
      </w:r>
      <w:r w:rsidR="00460D82" w:rsidRPr="00CC18A4">
        <w:rPr>
          <w:b/>
          <w:bCs/>
          <w:i/>
          <w:iCs/>
          <w:color w:val="000000"/>
          <w:sz w:val="32"/>
          <w:szCs w:val="28"/>
          <w:lang w:eastAsia="be-BY"/>
        </w:rPr>
        <w:t>, 2491)</w:t>
      </w:r>
      <w:r w:rsidRPr="00CC18A4">
        <w:rPr>
          <w:color w:val="000000"/>
          <w:sz w:val="28"/>
          <w:szCs w:val="28"/>
          <w:lang w:eastAsia="be-BY"/>
        </w:rPr>
        <w:t>.</w:t>
      </w:r>
    </w:p>
    <w:p w:rsidR="001F15D5" w:rsidRPr="00CC18A4" w:rsidRDefault="001F15D5" w:rsidP="001F15D5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CC18A4">
        <w:rPr>
          <w:b/>
          <w:bCs/>
          <w:color w:val="000000"/>
          <w:sz w:val="28"/>
          <w:szCs w:val="28"/>
          <w:lang w:eastAsia="be-BY"/>
        </w:rPr>
        <w:t>Таблица 2.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2660"/>
        <w:gridCol w:w="3958"/>
      </w:tblGrid>
      <w:tr w:rsidR="001F15D5" w:rsidRPr="001C6888" w:rsidTr="00CC18A4">
        <w:trPr>
          <w:tblCellSpacing w:w="15" w:type="dxa"/>
          <w:jc w:val="center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Символы исходного сообщения,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CC18A4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Коды символов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>
              <w:rPr>
                <w:b/>
                <w:bCs/>
                <w:szCs w:val="28"/>
                <w:lang w:eastAsia="be-BY"/>
              </w:rPr>
              <w:t xml:space="preserve"> </w:t>
            </w:r>
          </w:p>
        </w:tc>
        <w:tc>
          <w:tcPr>
            <w:tcW w:w="3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 xml:space="preserve">Зашифрованные коды </w:t>
            </w:r>
            <w:proofErr w:type="spellStart"/>
            <w:r w:rsidRPr="001C6888">
              <w:rPr>
                <w:b/>
                <w:bCs/>
                <w:szCs w:val="28"/>
                <w:lang w:eastAsia="be-BY"/>
              </w:rPr>
              <w:t>символов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CC18A4" w:rsidRDefault="00CC18A4" w:rsidP="00EE2593">
            <w:pPr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CC18A4">
            <w:pPr>
              <w:jc w:val="center"/>
              <w:rPr>
                <w:szCs w:val="28"/>
                <w:lang w:eastAsia="be-BY"/>
              </w:rPr>
            </w:pP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 w:rsidR="006104CF">
              <w:rPr>
                <w:b/>
                <w:bCs/>
                <w:i/>
                <w:iCs/>
                <w:szCs w:val="28"/>
                <w:vertAlign w:val="superscript"/>
                <w:lang w:eastAsia="be-BY"/>
              </w:rPr>
              <w:t>17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mod </w:t>
            </w:r>
            <w:r w:rsidR="00CC18A4"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 w:rsidR="00CC18A4"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6104CF" w:rsidRDefault="006104CF" w:rsidP="006104CF">
            <w:pPr>
              <w:jc w:val="center"/>
              <w:rPr>
                <w:szCs w:val="28"/>
                <w:lang w:val="en-US"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4</w:t>
            </w:r>
            <w:r>
              <w:rPr>
                <w:b/>
                <w:bCs/>
                <w:i/>
                <w:iCs/>
                <w:szCs w:val="28"/>
                <w:vertAlign w:val="superscript"/>
                <w:lang w:eastAsia="be-BY"/>
              </w:rPr>
              <w:t>17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mod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68</w:t>
            </w:r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6104CF" w:rsidP="00EE2593">
            <w:pPr>
              <w:jc w:val="center"/>
              <w:rPr>
                <w:szCs w:val="28"/>
                <w:lang w:eastAsia="be-BY"/>
              </w:rPr>
            </w:pP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vertAlign w:val="superscript"/>
                <w:lang w:eastAsia="be-BY"/>
              </w:rPr>
              <w:t>17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mod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</w:tr>
    </w:tbl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>Таким образом, мы исходное сообщение «</w:t>
      </w:r>
      <w:r w:rsidR="00CC18A4">
        <w:rPr>
          <w:color w:val="0000FF"/>
          <w:sz w:val="28"/>
          <w:szCs w:val="28"/>
          <w:lang w:val="en-US" w:eastAsia="be-BY"/>
        </w:rPr>
        <w:t>ADA</w:t>
      </w:r>
      <w:r w:rsidRPr="00CC18A4">
        <w:rPr>
          <w:color w:val="000000"/>
          <w:sz w:val="28"/>
          <w:szCs w:val="28"/>
          <w:lang w:eastAsia="be-BY"/>
        </w:rPr>
        <w:t>» пред</w:t>
      </w:r>
      <w:r w:rsidR="006104CF">
        <w:rPr>
          <w:color w:val="000000"/>
          <w:sz w:val="28"/>
          <w:szCs w:val="28"/>
          <w:lang w:eastAsia="be-BY"/>
        </w:rPr>
        <w:t>ставили в виде шифрограммы «1, 168</w:t>
      </w:r>
      <w:r w:rsidRPr="00CC18A4">
        <w:rPr>
          <w:color w:val="000000"/>
          <w:sz w:val="28"/>
          <w:szCs w:val="28"/>
          <w:lang w:eastAsia="be-BY"/>
        </w:rPr>
        <w:t xml:space="preserve">, </w:t>
      </w:r>
      <w:r w:rsidR="006104CF" w:rsidRPr="006104CF">
        <w:rPr>
          <w:color w:val="000000"/>
          <w:sz w:val="28"/>
          <w:szCs w:val="28"/>
          <w:lang w:eastAsia="be-BY"/>
        </w:rPr>
        <w:t>1</w:t>
      </w:r>
      <w:r w:rsidRPr="00CC18A4">
        <w:rPr>
          <w:color w:val="000000"/>
          <w:sz w:val="28"/>
          <w:szCs w:val="28"/>
          <w:lang w:eastAsia="be-BY"/>
        </w:rPr>
        <w:t>».</w:t>
      </w:r>
    </w:p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>Расшифровка RSA-закодированного сообщения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CC18A4">
        <w:rPr>
          <w:color w:val="000000"/>
          <w:sz w:val="28"/>
          <w:szCs w:val="28"/>
          <w:lang w:eastAsia="be-BY"/>
        </w:rPr>
        <w:t> выполняется с помощью закрытого ключа получателя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(d, n)</w:t>
      </w:r>
      <w:r w:rsidR="00CC18A4">
        <w:rPr>
          <w:b/>
          <w:bCs/>
          <w:i/>
          <w:iCs/>
          <w:color w:val="000000"/>
          <w:sz w:val="28"/>
          <w:szCs w:val="28"/>
          <w:lang w:eastAsia="be-BY"/>
        </w:rPr>
        <w:t xml:space="preserve"> </w:t>
      </w:r>
      <w:r w:rsidRPr="00CC18A4">
        <w:rPr>
          <w:color w:val="000000"/>
          <w:sz w:val="28"/>
          <w:szCs w:val="28"/>
          <w:lang w:eastAsia="be-BY"/>
        </w:rPr>
        <w:t>по формуле</w:t>
      </w:r>
    </w:p>
    <w:p w:rsidR="001F15D5" w:rsidRPr="001C6888" w:rsidRDefault="001F15D5" w:rsidP="001F15D5">
      <w:pPr>
        <w:shd w:val="clear" w:color="auto" w:fill="FFFFFF"/>
        <w:spacing w:line="285" w:lineRule="atLeast"/>
        <w:jc w:val="center"/>
        <w:rPr>
          <w:color w:val="000000"/>
          <w:szCs w:val="28"/>
          <w:lang w:eastAsia="be-BY"/>
        </w:rPr>
      </w:pPr>
      <w:r w:rsidRPr="001C6888">
        <w:rPr>
          <w:noProof/>
          <w:color w:val="000000"/>
          <w:szCs w:val="28"/>
        </w:rPr>
        <w:drawing>
          <wp:inline distT="0" distB="0" distL="0" distR="0" wp14:anchorId="3FA5CAC0" wp14:editId="565FFC91">
            <wp:extent cx="1304925" cy="409575"/>
            <wp:effectExtent l="0" t="0" r="9525" b="9525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 xml:space="preserve">Рассмотрим пример восстановления исходного сообщения. В предыдущем примере была получена пара ключей и шифрограмма </w:t>
      </w:r>
      <w:r w:rsidR="006104CF">
        <w:rPr>
          <w:color w:val="000000"/>
          <w:sz w:val="28"/>
          <w:szCs w:val="28"/>
          <w:lang w:eastAsia="be-BY"/>
        </w:rPr>
        <w:t>«1, 168</w:t>
      </w:r>
      <w:r w:rsidR="006104CF" w:rsidRPr="00CC18A4">
        <w:rPr>
          <w:color w:val="000000"/>
          <w:sz w:val="28"/>
          <w:szCs w:val="28"/>
          <w:lang w:eastAsia="be-BY"/>
        </w:rPr>
        <w:t xml:space="preserve">, </w:t>
      </w:r>
      <w:r w:rsidR="006104CF" w:rsidRPr="006104CF">
        <w:rPr>
          <w:color w:val="000000"/>
          <w:sz w:val="28"/>
          <w:szCs w:val="28"/>
          <w:lang w:eastAsia="be-BY"/>
        </w:rPr>
        <w:t>1</w:t>
      </w:r>
      <w:r w:rsidR="006104CF" w:rsidRPr="00CC18A4">
        <w:rPr>
          <w:color w:val="000000"/>
          <w:sz w:val="28"/>
          <w:szCs w:val="28"/>
          <w:lang w:eastAsia="be-BY"/>
        </w:rPr>
        <w:t>»</w:t>
      </w:r>
      <w:r w:rsidRPr="00CC18A4">
        <w:rPr>
          <w:color w:val="000000"/>
          <w:sz w:val="28"/>
          <w:szCs w:val="28"/>
          <w:lang w:eastAsia="be-BY"/>
        </w:rPr>
        <w:t>, созданная открытым ключом данной пары. Восстановим исходное сообщение, применив закрытый ключ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 xml:space="preserve">(d, n) = </w:t>
      </w:r>
      <w:r w:rsidR="006104CF" w:rsidRPr="006104CF">
        <w:rPr>
          <w:b/>
          <w:bCs/>
          <w:i/>
          <w:iCs/>
          <w:color w:val="000000"/>
          <w:sz w:val="28"/>
          <w:szCs w:val="28"/>
          <w:lang w:eastAsia="be-BY"/>
        </w:rPr>
        <w:t>(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985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 xml:space="preserve">, </w:t>
      </w:r>
      <w:r w:rsidR="006104CF" w:rsidRPr="006104CF">
        <w:rPr>
          <w:b/>
          <w:bCs/>
          <w:i/>
          <w:iCs/>
          <w:color w:val="000000"/>
          <w:sz w:val="28"/>
          <w:szCs w:val="28"/>
          <w:lang w:eastAsia="be-BY"/>
        </w:rPr>
        <w:t>24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91)</w:t>
      </w:r>
      <w:r w:rsidR="006104CF">
        <w:rPr>
          <w:color w:val="000000"/>
          <w:sz w:val="28"/>
          <w:szCs w:val="28"/>
          <w:lang w:eastAsia="be-BY"/>
        </w:rPr>
        <w:t> той же пары.</w:t>
      </w:r>
    </w:p>
    <w:p w:rsidR="001F15D5" w:rsidRPr="00CC18A4" w:rsidRDefault="001F15D5" w:rsidP="001F15D5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CC18A4">
        <w:rPr>
          <w:b/>
          <w:bCs/>
          <w:color w:val="000000"/>
          <w:sz w:val="28"/>
          <w:szCs w:val="28"/>
          <w:lang w:eastAsia="be-BY"/>
        </w:rPr>
        <w:t>Таблица 3.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772"/>
        <w:gridCol w:w="3786"/>
      </w:tblGrid>
      <w:tr w:rsidR="001F15D5" w:rsidRPr="001C6888" w:rsidTr="00CC18A4">
        <w:trPr>
          <w:tblCellSpacing w:w="15" w:type="dxa"/>
          <w:jc w:val="center"/>
        </w:trPr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Зашифрованные коды символов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2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Дешифрованные коды символов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Символы исходного сообщения,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6104CF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vertAlign w:val="superscript"/>
                <w:lang w:val="en-US" w:eastAsia="be-BY"/>
              </w:rPr>
              <w:t>985</w:t>
            </w:r>
            <w:proofErr w:type="spellStart"/>
            <w:r w:rsidR="001F15D5" w:rsidRPr="001C6888">
              <w:rPr>
                <w:b/>
                <w:bCs/>
                <w:i/>
                <w:iCs/>
                <w:szCs w:val="28"/>
                <w:lang w:eastAsia="be-BY"/>
              </w:rPr>
              <w:t>mod</w:t>
            </w:r>
            <w:proofErr w:type="spellEnd"/>
            <w:r w:rsidR="001F15D5"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6104CF" w:rsidRDefault="006104CF" w:rsidP="00EE2593">
            <w:pPr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A</w:t>
            </w:r>
          </w:p>
        </w:tc>
      </w:tr>
      <w:tr w:rsidR="006104CF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6104CF" w:rsidRDefault="006104CF" w:rsidP="006104CF">
            <w:pPr>
              <w:jc w:val="center"/>
              <w:rPr>
                <w:szCs w:val="28"/>
                <w:lang w:val="en-US" w:eastAsia="be-BY"/>
              </w:rPr>
            </w:pPr>
            <w:r w:rsidRPr="001C6888">
              <w:rPr>
                <w:szCs w:val="28"/>
                <w:lang w:eastAsia="be-BY"/>
              </w:rPr>
              <w:t>1</w:t>
            </w:r>
            <w:r>
              <w:rPr>
                <w:szCs w:val="28"/>
                <w:lang w:val="en-US" w:eastAsia="be-BY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68</w:t>
            </w:r>
            <w:r>
              <w:rPr>
                <w:b/>
                <w:bCs/>
                <w:i/>
                <w:iCs/>
                <w:szCs w:val="28"/>
                <w:vertAlign w:val="superscript"/>
                <w:lang w:val="en-US" w:eastAsia="be-BY"/>
              </w:rPr>
              <w:t>985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mod</w:t>
            </w:r>
            <w:proofErr w:type="spellEnd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D</w:t>
            </w:r>
          </w:p>
        </w:tc>
      </w:tr>
      <w:tr w:rsidR="006104CF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vertAlign w:val="superscript"/>
                <w:lang w:val="en-US" w:eastAsia="be-BY"/>
              </w:rPr>
              <w:t>985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mod</w:t>
            </w:r>
            <w:proofErr w:type="spellEnd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A</w:t>
            </w:r>
          </w:p>
        </w:tc>
      </w:tr>
    </w:tbl>
    <w:p w:rsidR="001F15D5" w:rsidRPr="006104CF" w:rsidRDefault="001F15D5" w:rsidP="006104CF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6104CF">
        <w:rPr>
          <w:color w:val="000000"/>
          <w:sz w:val="28"/>
          <w:szCs w:val="28"/>
          <w:lang w:eastAsia="be-BY"/>
        </w:rPr>
        <w:t xml:space="preserve">Таким образом, мы восстановили исходное сообщение </w:t>
      </w:r>
      <w:r w:rsidR="006104CF" w:rsidRPr="006104CF">
        <w:rPr>
          <w:color w:val="000000"/>
          <w:sz w:val="32"/>
          <w:szCs w:val="28"/>
          <w:lang w:eastAsia="be-BY"/>
        </w:rPr>
        <w:t>«</w:t>
      </w:r>
      <w:r w:rsidR="006104CF" w:rsidRPr="006104CF">
        <w:rPr>
          <w:color w:val="0000FF"/>
          <w:sz w:val="32"/>
          <w:szCs w:val="28"/>
          <w:lang w:val="en-US" w:eastAsia="be-BY"/>
        </w:rPr>
        <w:t>ADA</w:t>
      </w:r>
      <w:r w:rsidR="006104CF" w:rsidRPr="006104CF">
        <w:rPr>
          <w:color w:val="000000"/>
          <w:sz w:val="32"/>
          <w:szCs w:val="28"/>
          <w:lang w:eastAsia="be-BY"/>
        </w:rPr>
        <w:t>».</w:t>
      </w:r>
    </w:p>
    <w:p w:rsidR="001F15D5" w:rsidRPr="001F15D5" w:rsidRDefault="001F15D5" w:rsidP="001F15D5">
      <w:pPr>
        <w:jc w:val="both"/>
        <w:rPr>
          <w:sz w:val="28"/>
        </w:rPr>
      </w:pPr>
    </w:p>
    <w:sectPr w:rsidR="001F15D5" w:rsidRPr="001F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2701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D5"/>
    <w:rsid w:val="001F15D5"/>
    <w:rsid w:val="00460D82"/>
    <w:rsid w:val="00516494"/>
    <w:rsid w:val="006104CF"/>
    <w:rsid w:val="00CC18A4"/>
    <w:rsid w:val="00D1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F18D"/>
  <w15:chartTrackingRefBased/>
  <w15:docId w15:val="{F3127ED1-3123-425C-9A4A-6FBC96A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D5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4">
    <w:name w:val="Table Grid"/>
    <w:basedOn w:val="a1"/>
    <w:uiPriority w:val="59"/>
    <w:rsid w:val="001F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2</cp:revision>
  <dcterms:created xsi:type="dcterms:W3CDTF">2020-03-29T19:17:00Z</dcterms:created>
  <dcterms:modified xsi:type="dcterms:W3CDTF">2022-07-03T21:38:00Z</dcterms:modified>
</cp:coreProperties>
</file>