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Oracle</w:t>
      </w:r>
    </w:p>
    <w:bookmarkStart w:id="60" w:name="key-mentions"/>
    <w:p>
      <w:pPr>
        <w:pStyle w:val="Heading1"/>
      </w:pPr>
      <w:r>
        <w:t xml:space="preserve">Key Mentions</w:t>
      </w:r>
    </w:p>
    <w:p>
      <w:pPr>
        <w:pStyle w:val="FirstParagraph"/>
      </w:pPr>
    </w:p>
    <w:bookmarkStart w:id="23" w:name="X7e4f5ee511281297fc26140cf4693195b6160aa"/>
    <w:p>
      <w:pPr>
        <w:pStyle w:val="Heading2"/>
      </w:pPr>
      <w:r>
        <w:t xml:space="preserve">1. Green Grids Initiative-One Sun One World One Grid Northwest Europe Cooperative Event …</w:t>
      </w:r>
    </w:p>
    <w:bookmarkStart w:id="22" w:name="october-2021-1948-ist"/>
    <w:p>
      <w:pPr>
        <w:pStyle w:val="Heading3"/>
      </w:pPr>
      <w:r>
        <w:t xml:space="preserve">13-October-2021 19:48 IST</w:t>
      </w:r>
    </w:p>
    <w:p>
      <w:pPr>
        <w:pStyle w:val="FirstParagraph"/>
      </w:pPr>
      <w:r>
        <w:t xml:space="preserve">Union Minister for Power and New and Renewable Energy (MNRE), Government of India, Shri R K Singh, addressed the Ministerial session of the Green Grids Initiative-One Sun One World One Grid Northwest Europe Cooperative Event. The event saw the participation of Secretary of State for Business, Energy</w:t>
      </w:r>
    </w:p>
    <w:bookmarkStart w:id="21" w:name="link"/>
    <w:p>
      <w:pPr>
        <w:pStyle w:val="Heading4"/>
      </w:pPr>
      <w:hyperlink r:id="rId20">
        <w:r>
          <w:rPr>
            <w:rStyle w:val="Hyperlink"/>
          </w:rPr>
          <w:t xml:space="preserve">Link</w:t>
        </w:r>
      </w:hyperlink>
    </w:p>
    <w:p>
      <w:pPr>
        <w:pStyle w:val="FirstParagraph"/>
      </w:pPr>
    </w:p>
    <w:bookmarkEnd w:id="21"/>
    <w:bookmarkEnd w:id="22"/>
    <w:bookmarkEnd w:id="23"/>
    <w:bookmarkStart w:id="27" w:name="X21cc83da64df4e897fe141e7ead50e7507b6edc"/>
    <w:p>
      <w:pPr>
        <w:pStyle w:val="Heading2"/>
      </w:pPr>
      <w:r>
        <w:t xml:space="preserve">2. Civil Aviation Minister Shri Jyotiraditya Scindia inaugurates greenfield Sindhudurg airport under th …</w:t>
      </w:r>
    </w:p>
    <w:bookmarkStart w:id="26" w:name="october-2021-1657-ist"/>
    <w:p>
      <w:pPr>
        <w:pStyle w:val="Heading3"/>
      </w:pPr>
      <w:r>
        <w:t xml:space="preserve">09-October-2021 16:57 IST</w:t>
      </w:r>
    </w:p>
    <w:p>
      <w:pPr>
        <w:pStyle w:val="FirstParagraph"/>
      </w:pPr>
      <w:r>
        <w:t xml:space="preserve">Flags-off first flight connecting Sindhudurg with Mumbai under UDAN</w:t>
      </w:r>
    </w:p>
    <w:p>
      <w:pPr>
        <w:pStyle w:val="BodyText"/>
      </w:pPr>
      <w:r>
        <w:t xml:space="preserve">381 routes and 61 Airports Including 5 Heliports and 2 Water Aerodromes Operationalized Under UDAN</w:t>
      </w:r>
      <w:r>
        <w:t xml:space="preserve"> </w:t>
      </w:r>
      <w:r>
        <w:t xml:space="preserve">Union Minister of Civil Aviation, Shri Jyotiraditya M. Scindia, along with Secretary, Ministry of Civil Aviation (MoCA), Shri Rajiv</w:t>
      </w:r>
    </w:p>
    <w:bookmarkStart w:id="25" w:name="link-1"/>
    <w:p>
      <w:pPr>
        <w:pStyle w:val="Heading4"/>
      </w:pPr>
      <w:hyperlink r:id="rId24">
        <w:r>
          <w:rPr>
            <w:rStyle w:val="Hyperlink"/>
          </w:rPr>
          <w:t xml:space="preserve">Link</w:t>
        </w:r>
      </w:hyperlink>
    </w:p>
    <w:p>
      <w:pPr>
        <w:pStyle w:val="FirstParagraph"/>
      </w:pPr>
    </w:p>
    <w:bookmarkEnd w:id="25"/>
    <w:bookmarkEnd w:id="26"/>
    <w:bookmarkEnd w:id="27"/>
    <w:bookmarkStart w:id="31" w:name="Xee2d61d6624472d14b8001a5fb0e3d9470ac2cb"/>
    <w:p>
      <w:pPr>
        <w:pStyle w:val="Heading2"/>
      </w:pPr>
      <w:r>
        <w:t xml:space="preserve">3. Dr. Mansukh Mandaviya distributes Green Ribbons to spread awareness on Mental Health …</w:t>
      </w:r>
    </w:p>
    <w:bookmarkStart w:id="30" w:name="october-2021-1501-ist"/>
    <w:p>
      <w:pPr>
        <w:pStyle w:val="Heading3"/>
      </w:pPr>
      <w:r>
        <w:t xml:space="preserve">08-October-2021 15:01 IST</w:t>
      </w:r>
    </w:p>
    <w:p>
      <w:pPr>
        <w:pStyle w:val="FirstParagraph"/>
      </w:pPr>
      <w:r>
        <w:t xml:space="preserve">Mental Health is an essential component of Holistic Health; awareness on it will go a long way to address the stigma surrounding it: Union Health Minister</w:t>
      </w:r>
    </w:p>
    <w:p>
      <w:pPr>
        <w:pStyle w:val="BodyText"/>
      </w:pPr>
      <w:r>
        <w:t xml:space="preserve">“</w:t>
      </w:r>
      <w:r>
        <w:t xml:space="preserve">Mental Health is an essential component of Holistic Health and awareness on it will go a long way to address the stigma surrounding it</w:t>
      </w:r>
      <w:r>
        <w:t xml:space="preserve">”</w:t>
      </w:r>
      <w:r>
        <w:t xml:space="preserve">. Dr. M</w:t>
      </w:r>
    </w:p>
    <w:bookmarkStart w:id="29" w:name="link-2"/>
    <w:p>
      <w:pPr>
        <w:pStyle w:val="Heading4"/>
      </w:pPr>
      <w:hyperlink r:id="rId28">
        <w:r>
          <w:rPr>
            <w:rStyle w:val="Hyperlink"/>
          </w:rPr>
          <w:t xml:space="preserve">Link</w:t>
        </w:r>
      </w:hyperlink>
    </w:p>
    <w:p>
      <w:pPr>
        <w:pStyle w:val="FirstParagraph"/>
      </w:pPr>
    </w:p>
    <w:bookmarkEnd w:id="29"/>
    <w:bookmarkEnd w:id="30"/>
    <w:bookmarkEnd w:id="31"/>
    <w:bookmarkStart w:id="35" w:name="X3d4432d5ffcfc77fd47fb144b74e878e936f884"/>
    <w:p>
      <w:pPr>
        <w:pStyle w:val="Heading2"/>
      </w:pPr>
      <w:r>
        <w:t xml:space="preserve">4. Shri Mansukh Mandaviya distributes Green Ribbons to spread awareness on Mental Health …</w:t>
      </w:r>
    </w:p>
    <w:bookmarkStart w:id="34" w:name="october-2021-1501-ist-1"/>
    <w:p>
      <w:pPr>
        <w:pStyle w:val="Heading3"/>
      </w:pPr>
      <w:r>
        <w:t xml:space="preserve">08-October-2021 15:01 IST</w:t>
      </w:r>
    </w:p>
    <w:p>
      <w:pPr>
        <w:pStyle w:val="FirstParagraph"/>
      </w:pPr>
      <w:r>
        <w:t xml:space="preserve">Mental Health is an essential component of Holistic Health; awareness on it will go a long way to address the stigma surrounding it: Union Health Minister</w:t>
      </w:r>
      <w:r>
        <w:t xml:space="preserve"> </w:t>
      </w:r>
      <w:r>
        <w:t xml:space="preserve">“</w:t>
      </w:r>
      <w:r>
        <w:t xml:space="preserve">Mental Health is an essential component of Holistic Health and awareness on it will go a long way to address the stigma surrounding it</w:t>
      </w:r>
      <w:r>
        <w:t xml:space="preserve">”</w:t>
      </w:r>
      <w:r>
        <w:t xml:space="preserve">. Dr. Ma</w:t>
      </w:r>
    </w:p>
    <w:bookmarkStart w:id="33" w:name="link-3"/>
    <w:p>
      <w:pPr>
        <w:pStyle w:val="Heading4"/>
      </w:pPr>
      <w:hyperlink r:id="rId32">
        <w:r>
          <w:rPr>
            <w:rStyle w:val="Hyperlink"/>
          </w:rPr>
          <w:t xml:space="preserve">Link</w:t>
        </w:r>
      </w:hyperlink>
    </w:p>
    <w:p>
      <w:pPr>
        <w:pStyle w:val="FirstParagraph"/>
      </w:pPr>
    </w:p>
    <w:bookmarkEnd w:id="33"/>
    <w:bookmarkEnd w:id="34"/>
    <w:bookmarkEnd w:id="35"/>
    <w:bookmarkStart w:id="39" w:name="X809545208c3543bc28f4e462d67caf011ba3ad5"/>
    <w:p>
      <w:pPr>
        <w:pStyle w:val="Heading2"/>
      </w:pPr>
      <w:r>
        <w:t xml:space="preserve">5. Shri Bhupender Yadav administers Green Pledge to the students and youth on the occasion of ’Azaadi K …</w:t>
      </w:r>
    </w:p>
    <w:bookmarkStart w:id="38" w:name="october-2021-1742-ist"/>
    <w:p>
      <w:pPr>
        <w:pStyle w:val="Heading3"/>
      </w:pPr>
      <w:r>
        <w:t xml:space="preserve">04-October-2021 17:42 IST</w:t>
      </w:r>
    </w:p>
    <w:p>
      <w:pPr>
        <w:pStyle w:val="FirstParagraph"/>
      </w:pPr>
      <w:r>
        <w:t xml:space="preserve">There is no Planet B, what we have today is not inherited property but a loan from our future generations: Shri Bhupender Yadav</w:t>
      </w:r>
    </w:p>
    <w:p>
      <w:pPr>
        <w:pStyle w:val="BodyText"/>
      </w:pPr>
      <w:r>
        <w:t xml:space="preserve">Exhorts all to bring in conscious changes in lifestyles.</w:t>
      </w:r>
      <w:r>
        <w:t xml:space="preserve"> </w:t>
      </w:r>
      <w:r>
        <w:t xml:space="preserve">Connecting with the youth and students from various parts of the country virtually on the issue of elimination of</w:t>
      </w:r>
    </w:p>
    <w:bookmarkStart w:id="37" w:name="link-4"/>
    <w:p>
      <w:pPr>
        <w:pStyle w:val="Heading4"/>
      </w:pPr>
      <w:hyperlink r:id="rId36">
        <w:r>
          <w:rPr>
            <w:rStyle w:val="Hyperlink"/>
          </w:rPr>
          <w:t xml:space="preserve">Link</w:t>
        </w:r>
      </w:hyperlink>
    </w:p>
    <w:p>
      <w:pPr>
        <w:pStyle w:val="FirstParagraph"/>
      </w:pPr>
    </w:p>
    <w:bookmarkEnd w:id="37"/>
    <w:bookmarkEnd w:id="38"/>
    <w:bookmarkEnd w:id="39"/>
    <w:bookmarkStart w:id="43" w:name="X9d38983b62d5e9bca46f7634bd82def58fce705"/>
    <w:p>
      <w:pPr>
        <w:pStyle w:val="Heading2"/>
      </w:pPr>
      <w:r>
        <w:t xml:space="preserve">6. Shri Nitin Gadkari says government is committed to shift public transport and logistics on 100 perce …</w:t>
      </w:r>
    </w:p>
    <w:bookmarkStart w:id="42" w:name="october-2021-1623-ist"/>
    <w:p>
      <w:pPr>
        <w:pStyle w:val="Heading3"/>
      </w:pPr>
      <w:r>
        <w:t xml:space="preserve">01-October-2021 16:23 IST</w:t>
      </w:r>
    </w:p>
    <w:p>
      <w:pPr>
        <w:pStyle w:val="FirstParagraph"/>
      </w:pPr>
      <w:r>
        <w:t xml:space="preserve">Union Minister for Road Transport and Highways Shri Nitin Gadkari said the government is committed to shift public transport and logistics on 100% green and clean sources of energy. Addressing the Symposium on International Automotive Technology he said the national hydrogen mission launched by the</w:t>
      </w:r>
    </w:p>
    <w:bookmarkStart w:id="41" w:name="link-5"/>
    <w:p>
      <w:pPr>
        <w:pStyle w:val="Heading4"/>
      </w:pPr>
      <w:hyperlink r:id="rId40">
        <w:r>
          <w:rPr>
            <w:rStyle w:val="Hyperlink"/>
          </w:rPr>
          <w:t xml:space="preserve">Link</w:t>
        </w:r>
      </w:hyperlink>
    </w:p>
    <w:p>
      <w:pPr>
        <w:pStyle w:val="FirstParagraph"/>
      </w:pPr>
    </w:p>
    <w:bookmarkEnd w:id="41"/>
    <w:bookmarkEnd w:id="42"/>
    <w:bookmarkEnd w:id="43"/>
    <w:bookmarkStart w:id="47" w:name="X41ae49cd63be01ec28696cbbab3671eaa8b08d1"/>
    <w:p>
      <w:pPr>
        <w:pStyle w:val="Heading2"/>
      </w:pPr>
      <w:r>
        <w:t xml:space="preserve">7. COP26 should focus on climate finance in scope, scale and speed and transfer of green technologies a …</w:t>
      </w:r>
    </w:p>
    <w:bookmarkStart w:id="46" w:name="september-2021-2220-ist"/>
    <w:p>
      <w:pPr>
        <w:pStyle w:val="Heading3"/>
      </w:pPr>
      <w:r>
        <w:t xml:space="preserve">20-September-2021 22:20 IST</w:t>
      </w:r>
    </w:p>
    <w:p>
      <w:pPr>
        <w:pStyle w:val="FirstParagraph"/>
      </w:pPr>
      <w:r>
        <w:t xml:space="preserve">Urgent need for giving due importance to adaptation Representing India virtually at the UN Secretary General’s meeting with select leaders on Climate Change  on 20th September,2021 convened by H.E. António Guterres, United Nations Secretary General and H.E. Boris Johnson, Prime Minister of United Ki</w:t>
      </w:r>
    </w:p>
    <w:bookmarkStart w:id="45" w:name="link-6"/>
    <w:p>
      <w:pPr>
        <w:pStyle w:val="Heading4"/>
      </w:pPr>
      <w:hyperlink r:id="rId44">
        <w:r>
          <w:rPr>
            <w:rStyle w:val="Hyperlink"/>
          </w:rPr>
          <w:t xml:space="preserve">Link</w:t>
        </w:r>
      </w:hyperlink>
    </w:p>
    <w:p>
      <w:pPr>
        <w:pStyle w:val="FirstParagraph"/>
      </w:pPr>
    </w:p>
    <w:bookmarkEnd w:id="45"/>
    <w:bookmarkEnd w:id="46"/>
    <w:bookmarkEnd w:id="47"/>
    <w:bookmarkStart w:id="51" w:name="X6ecfc176656a2c4d7dd7c2bdf1270f6446dd1cb"/>
    <w:p>
      <w:pPr>
        <w:pStyle w:val="Heading2"/>
      </w:pPr>
      <w:r>
        <w:t xml:space="preserve">8. PFC issues India’s first-ever Euro Green Bond …</w:t>
      </w:r>
    </w:p>
    <w:bookmarkStart w:id="50" w:name="september-2021-1258-ist"/>
    <w:p>
      <w:pPr>
        <w:pStyle w:val="Heading3"/>
      </w:pPr>
      <w:r>
        <w:t xml:space="preserve">16-September-2021 12:58 IST</w:t>
      </w:r>
    </w:p>
    <w:p>
      <w:pPr>
        <w:pStyle w:val="FirstParagraph"/>
      </w:pPr>
      <w:r>
        <w:t xml:space="preserve">Power Finance Corporation Ltd (PFC), the leading NBFC in power sector, has successfully issued its maiden Euro 300 million 7-year Euro Bond issuance on 13.09.2021. The pricing of 1.841% achieved is the lowest yield locked in by an Indian Issuer in the Euro markets.</w:t>
      </w:r>
      <w:r>
        <w:t xml:space="preserve"> </w:t>
      </w:r>
      <w:r>
        <w:t xml:space="preserve">It is the first ever Euro denomina</w:t>
      </w:r>
    </w:p>
    <w:bookmarkStart w:id="49" w:name="link-7"/>
    <w:p>
      <w:pPr>
        <w:pStyle w:val="Heading4"/>
      </w:pPr>
      <w:hyperlink r:id="rId48">
        <w:r>
          <w:rPr>
            <w:rStyle w:val="Hyperlink"/>
          </w:rPr>
          <w:t xml:space="preserve">Link</w:t>
        </w:r>
      </w:hyperlink>
    </w:p>
    <w:p>
      <w:pPr>
        <w:pStyle w:val="FirstParagraph"/>
      </w:pPr>
    </w:p>
    <w:bookmarkEnd w:id="49"/>
    <w:bookmarkEnd w:id="50"/>
    <w:bookmarkEnd w:id="51"/>
    <w:bookmarkStart w:id="55" w:name="X577b513e8011ea7ad4e24a63e72c3b77ae096a7"/>
    <w:p>
      <w:pPr>
        <w:pStyle w:val="Heading2"/>
      </w:pPr>
      <w:r>
        <w:t xml:space="preserve">9. IREDA to Support TANGEDCO in Green Energy projects; MoU Signed …</w:t>
      </w:r>
    </w:p>
    <w:bookmarkStart w:id="54" w:name="september-2021-1939-ist"/>
    <w:p>
      <w:pPr>
        <w:pStyle w:val="Heading3"/>
      </w:pPr>
      <w:r>
        <w:t xml:space="preserve">06-September-2021 19:39 IST</w:t>
      </w:r>
    </w:p>
    <w:p>
      <w:pPr>
        <w:pStyle w:val="FirstParagraph"/>
      </w:pPr>
      <w:r>
        <w:t xml:space="preserve">Indian Renewable Energy Development Agency Ltd. (IREDA) today signed a Memorandum of Understanding (MoU) with the Tamil Nadu Generation &amp; Distribution Corporation Limited (TANGEDCO), for providing its technical expertise in developing Renewable Energy projects and fund raising.  </w:t>
      </w:r>
      <w:r>
        <w:t xml:space="preserve"> </w:t>
      </w:r>
      <w:r>
        <w:t xml:space="preserve">The MoU was signed</w:t>
      </w:r>
    </w:p>
    <w:bookmarkStart w:id="53" w:name="link-8"/>
    <w:p>
      <w:pPr>
        <w:pStyle w:val="Heading4"/>
      </w:pPr>
      <w:hyperlink r:id="rId52">
        <w:r>
          <w:rPr>
            <w:rStyle w:val="Hyperlink"/>
          </w:rPr>
          <w:t xml:space="preserve">Link</w:t>
        </w:r>
      </w:hyperlink>
    </w:p>
    <w:p>
      <w:pPr>
        <w:pStyle w:val="FirstParagraph"/>
      </w:pPr>
    </w:p>
    <w:bookmarkEnd w:id="53"/>
    <w:bookmarkEnd w:id="54"/>
    <w:bookmarkEnd w:id="55"/>
    <w:bookmarkStart w:id="59" w:name="X16e8c5c555d225861d49d0854c079252516cc14"/>
    <w:p>
      <w:pPr>
        <w:pStyle w:val="Heading2"/>
      </w:pPr>
      <w:r>
        <w:t xml:space="preserve">10. Union Minister Dr Jitendra Singh says, India has the potential to become Global Green Hydrogen Hub i …</w:t>
      </w:r>
    </w:p>
    <w:bookmarkStart w:id="58" w:name="september-2021-1740-ist"/>
    <w:p>
      <w:pPr>
        <w:pStyle w:val="Heading3"/>
      </w:pPr>
      <w:r>
        <w:t xml:space="preserve">03-September-2021 17:40 IST</w:t>
      </w:r>
    </w:p>
    <w:p>
      <w:pPr>
        <w:pStyle w:val="FirstParagraph"/>
      </w:pPr>
      <w:r>
        <w:t xml:space="preserve">Delivers the keynote address at the</w:t>
      </w:r>
      <w:r>
        <w:t xml:space="preserve"> </w:t>
      </w:r>
      <w:r>
        <w:t xml:space="preserve">‘</w:t>
      </w:r>
      <w:r>
        <w:t xml:space="preserve">International Climate Summit 2021: Powering India’s Hydrogen Eco System</w:t>
      </w:r>
      <w:r>
        <w:t xml:space="preserve">’</w:t>
      </w:r>
      <w:r>
        <w:t xml:space="preserve"> </w:t>
      </w:r>
      <w:r>
        <w:t xml:space="preserve">as Chief Guest Union Minister of State (Independent Charge) Science &amp; Technology; Minister of State (Independent Charge) Earth Sciences; MoS PMO, Personnel, Public Grievances, Pensions, Atom</w:t>
      </w:r>
    </w:p>
    <w:bookmarkStart w:id="57" w:name="link-9"/>
    <w:p>
      <w:pPr>
        <w:pStyle w:val="Heading4"/>
      </w:pPr>
      <w:hyperlink r:id="rId56">
        <w:r>
          <w:rPr>
            <w:rStyle w:val="Hyperlink"/>
          </w:rPr>
          <w:t xml:space="preserve">Link</w:t>
        </w:r>
      </w:hyperlink>
    </w:p>
    <w:bookmarkEnd w:id="57"/>
    <w:bookmarkEnd w:id="58"/>
    <w:bookmarkEnd w:id="59"/>
    <w:bookmarkEnd w:id="60"/>
    <w:sectPr w:rsidR="007D04E3" w:rsidRPr="00D70D02" w:rsidSect="00703858">
      <w:headerReference r:id="rId9" w:type="default"/>
      <w:footerReference r:id="rId10" w:type="default"/>
      <w:pgSz w:h="15840" w:w="12240"/>
      <w:pgMar w:bottom="720" w:footer="288" w:gutter="0" w:header="0" w:left="1152" w:right="1152" w:top="1560"/>
      <w:pgNumType w:start="1"/>
      <w:cols w:space="720"/>
      <w:docGrid w:linePitch="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48370ECC"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33F8BC5" w14:textId="77777777" w:rsidR="00DF027C" w:rsidRDefault="00DF027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231D" w14:textId="1E3B5FD2" w:rsidR="00D077E9" w:rsidRDefault="00657BDB" w:rsidP="00D077E9">
    <w:pPr>
      <w:pStyle w:val="Header"/>
    </w:pPr>
    <w:r>
      <w:rPr>
        <w:noProof/>
      </w:rPr>
      <mc:AlternateContent>
        <mc:Choice Requires="wps">
          <w:drawing>
            <wp:anchor distT="45720" distB="45720" distL="114300" distR="114300" simplePos="0" relativeHeight="251662336" behindDoc="0" locked="0" layoutInCell="1" allowOverlap="1" wp14:anchorId="31868793" wp14:editId="712C4731">
              <wp:simplePos x="0" y="0"/>
              <wp:positionH relativeFrom="column">
                <wp:posOffset>-325120</wp:posOffset>
              </wp:positionH>
              <wp:positionV relativeFrom="paragraph">
                <wp:posOffset>254000</wp:posOffset>
              </wp:positionV>
              <wp:extent cx="2543810" cy="38100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381000"/>
                      </a:xfrm>
                      <a:prstGeom prst="rect">
                        <a:avLst/>
                      </a:prstGeom>
                      <a:solidFill>
                        <a:srgbClr val="FFFFFF"/>
                      </a:solidFill>
                      <a:ln w="9525">
                        <a:noFill/>
                        <a:miter lim="800000"/>
                        <a:headEnd/>
                        <a:tailEnd/>
                      </a:ln>
                    </wps:spPr>
                    <wps:txbx>
                      <w:txbxContent>
                        <w:p w14:paraId="497BAD9D" w14:textId="35707529" w:rsidR="007030BC" w:rsidRPr="00657BDB" w:rsidRDefault="00657BDB">
                          <w:pPr>
                            <w:rPr>
                              <w:b/>
                              <w:bCs/>
                              <w:sz w:val="32"/>
                              <w:szCs w:val="28"/>
                            </w:rPr>
                          </w:pPr>
                          <w:r w:rsidRPr="00657BDB">
                            <w:rPr>
                              <w:b/>
                              <w:bCs/>
                              <w:color w:val="002060"/>
                              <w:sz w:val="36"/>
                              <w:szCs w:val="36"/>
                              <w:lang w:val="en-US"/>
                            </w:rPr>
                            <w:t>ORACLE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68793" id="_x0000_t202" coordsize="21600,21600" o:spt="202" path="m,l,21600r21600,l21600,xe">
              <v:stroke joinstyle="miter"/>
              <v:path gradientshapeok="t" o:connecttype="rect"/>
            </v:shapetype>
            <v:shape id="Text Box 2" o:spid="_x0000_s1026" type="#_x0000_t202" style="position:absolute;margin-left:-25.6pt;margin-top:20pt;width:200.3pt;height:3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" stroked="f">
              <v:textbox>
                <w:txbxContent>
                  <w:p w14:paraId="497BAD9D" w14:textId="35707529" w:rsidR="007030BC" w:rsidRPr="00657BDB" w:rsidRDefault="00657BDB">
                    <w:pPr>
                      <w:rPr>
                        <w:b/>
                        <w:bCs/>
                        <w:sz w:val="32"/>
                        <w:szCs w:val="28"/>
                      </w:rPr>
                    </w:pPr>
                    <w:r w:rsidRPr="00657BDB">
                      <w:rPr>
                        <w:b/>
                        <w:bCs/>
                        <w:color w:val="002060"/>
                        <w:sz w:val="36"/>
                        <w:szCs w:val="36"/>
                        <w:lang w:val="en-US"/>
                      </w:rPr>
                      <w:t>ORACLE</w:t>
                    </w:r>
                  </w:p>
                </w:txbxContent>
              </v:textbox>
              <w10:wrap type="square"/>
            </v:shape>
          </w:pict>
        </mc:Fallback>
      </mc:AlternateContent>
    </w:r>
    <w:r w:rsidR="007030BC">
      <w:rPr>
        <w:noProof/>
      </w:rPr>
      <mc:AlternateContent>
        <mc:Choice Requires="wps">
          <w:drawing>
            <wp:anchor distT="0" distB="0" distL="114300" distR="114300" simplePos="0" relativeHeight="251659264" behindDoc="0" locked="0" layoutInCell="1" allowOverlap="1" wp14:anchorId="7ED983D8" wp14:editId="6453763E">
              <wp:simplePos x="0" y="0"/>
              <wp:positionH relativeFrom="page">
                <wp:posOffset>216372</wp:posOffset>
              </wp:positionH>
              <wp:positionV relativeFrom="paragraph">
                <wp:posOffset>727075</wp:posOffset>
              </wp:positionV>
              <wp:extent cx="7369175" cy="26035"/>
              <wp:effectExtent l="0" t="19050" r="41275" b="50165"/>
              <wp:wrapNone/>
              <wp:docPr id="9" name="Straight Connector 9"/>
              <wp:cNvGraphicFramePr/>
              <a:graphic xmlns:a="http://schemas.openxmlformats.org/drawingml/2006/main">
                <a:graphicData uri="http://schemas.microsoft.com/office/word/2010/wordprocessingShape">
                  <wps:wsp>
                    <wps:cNvCnPr/>
                    <wps:spPr>
                      <a:xfrm>
                        <a:off x="0" y="0"/>
                        <a:ext cx="7369175" cy="26035"/>
                      </a:xfrm>
                      <a:prstGeom prst="line">
                        <a:avLst/>
                      </a:prstGeom>
                      <a:ln w="571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FABB5"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7.05pt,57.25pt" to="597.3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" strokecolor="#34aba2 [3209]" strokeweight="4.5pt">
              <w10:wrap anchorx="page"/>
            </v:line>
          </w:pict>
        </mc:Fallback>
      </mc:AlternateContent>
    </w:r>
    <w:r w:rsidR="007030BC">
      <w:rPr>
        <w:noProof/>
      </w:rPr>
      <w:drawing>
        <wp:anchor distT="0" distB="0" distL="114300" distR="114300" simplePos="0" relativeHeight="251660288" behindDoc="1" locked="0" layoutInCell="1" allowOverlap="1" wp14:anchorId="4643720B" wp14:editId="62AD058D">
          <wp:simplePos x="0" y="0"/>
          <wp:positionH relativeFrom="margin">
            <wp:posOffset>5207553</wp:posOffset>
          </wp:positionH>
          <wp:positionV relativeFrom="paragraph">
            <wp:posOffset>0</wp:posOffset>
          </wp:positionV>
          <wp:extent cx="1452939" cy="805758"/>
          <wp:effectExtent l="0" t="0" r="0" b="0"/>
          <wp:wrapNone/>
          <wp:docPr id="4" name="Picture 4"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2766" cy="81120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1440"/>
    <m:rMargin m:val="144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7"/>
    <w:lsdException w:name="heading 2" w:qFormat="1" w:uiPriority="4"/>
    <w:lsdException w:name="heading 3" w:qFormat="1" w:semiHidden="1" w:uiPriority="5" w:unhideWhenUsed="1"/>
    <w:lsdException w:name="heading 4" w:qFormat="1" w:semiHidden="1" w:uiPriority="1" w:unhideWhenUsed="1"/>
    <w:lsdException w:name="heading 5" w:qFormat="1" w:semiHidden="1" w:uiPriority="1" w:unhideWhenUsed="1"/>
    <w:lsdException w:name="heading 6" w:qFormat="1" w:semiHidden="1" w:uiPriority="1" w:unhideWhenUsed="1"/>
    <w:lsdException w:name="heading 7" w:qFormat="1" w:semiHidden="1" w:uiPriority="1" w:unhideWhenUsed="1"/>
    <w:lsdException w:name="heading 8" w:qFormat="1" w:semiHidden="1" w:uiPriority="1" w:unhideWhenUsed="1"/>
    <w:lsdException w:name="heading 9" w:qFormat="1"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3" w:unhideWhenUsed="1"/>
    <w:lsdException w:name="Hyperlink" w:semiHidden="1" w:unhideWhenUsed="1"/>
    <w:lsdException w:name="FollowedHyperlink" w:semiHidden="1" w:unhideWhenUsed="1"/>
    <w:lsdException w:name="Strong" w:qFormat="1" w:semiHidden="1" w:uiPriority="2" w:unhideWhenUsed="1"/>
    <w:lsdException w:name="Emphasis" w:qFormat="1"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030BC"/>
    <w:pPr>
      <w:spacing w:after="160" w:line="259" w:lineRule="auto"/>
    </w:pPr>
    <w:rPr>
      <w:szCs w:val="22"/>
      <w:lang w:val="en-IN"/>
    </w:rPr>
  </w:style>
  <w:style w:styleId="Heading1" w:type="paragraph">
    <w:name w:val="heading 1"/>
    <w:basedOn w:val="Normal"/>
    <w:link w:val="Heading1Char"/>
    <w:uiPriority w:val="4"/>
    <w:qFormat/>
    <w:rsid w:val="00F4144D"/>
    <w:pPr>
      <w:keepNext/>
      <w:spacing w:after="60" w:before="240" w:line="276" w:lineRule="auto"/>
      <w:outlineLvl w:val="0"/>
    </w:pPr>
    <w:rPr>
      <w:rFonts w:ascii="Cambria" w:cstheme="majorBidi" w:eastAsiaTheme="majorEastAsia" w:hAnsi="Cambria"/>
      <w:b/>
      <w:color w:themeColor="text2" w:themeShade="BF" w:val="061F57"/>
      <w:kern w:val="28"/>
      <w:sz w:val="52"/>
      <w:szCs w:val="32"/>
      <w:lang w:val="en-US"/>
    </w:rPr>
  </w:style>
  <w:style w:styleId="Heading2" w:type="paragraph">
    <w:name w:val="heading 2"/>
    <w:basedOn w:val="Normal"/>
    <w:next w:val="Normal"/>
    <w:link w:val="Heading2Char"/>
    <w:uiPriority w:val="4"/>
    <w:qFormat/>
    <w:rsid w:val="000B2437"/>
    <w:pPr>
      <w:keepNext/>
      <w:spacing w:after="240" w:line="240" w:lineRule="auto"/>
      <w:outlineLvl w:val="1"/>
    </w:pPr>
    <w:rPr>
      <w:rFonts w:cstheme="majorBidi" w:eastAsiaTheme="majorEastAsia"/>
      <w:color w:themeColor="text2" w:val="082A75"/>
      <w:sz w:val="28"/>
      <w:szCs w:val="26"/>
      <w:lang w:val="en-US"/>
    </w:rPr>
  </w:style>
  <w:style w:styleId="Heading3" w:type="paragraph">
    <w:name w:val="heading 3"/>
    <w:aliases w:val="Date_New"/>
    <w:basedOn w:val="Normal"/>
    <w:next w:val="Normal"/>
    <w:link w:val="Heading3Char"/>
    <w:uiPriority w:val="5"/>
    <w:unhideWhenUsed/>
    <w:qFormat/>
    <w:rsid w:val="00A126C2"/>
    <w:pPr>
      <w:keepNext/>
      <w:keepLines/>
      <w:spacing w:after="0" w:before="40"/>
      <w:outlineLvl w:val="2"/>
    </w:pPr>
    <w:rPr>
      <w:rFonts w:ascii="Cambria" w:cstheme="majorBidi" w:eastAsiaTheme="majorEastAsia" w:hAnsi="Cambria"/>
      <w:i/>
      <w:color w:themeColor="accent1" w:themeShade="7F" w:val="012639"/>
      <w:sz w:val="20"/>
      <w:szCs w:val="24"/>
    </w:rPr>
  </w:style>
  <w:style w:styleId="Heading4" w:type="paragraph">
    <w:name w:val="heading 4"/>
    <w:basedOn w:val="Normal"/>
    <w:next w:val="Normal"/>
    <w:link w:val="Heading4Char"/>
    <w:uiPriority w:val="1"/>
    <w:unhideWhenUsed/>
    <w:qFormat/>
    <w:rsid w:val="00E54B00"/>
    <w:pPr>
      <w:keepNext/>
      <w:keepLines/>
      <w:spacing w:after="0" w:before="40"/>
      <w:outlineLvl w:val="3"/>
    </w:pPr>
    <w:rPr>
      <w:rFonts w:asciiTheme="majorHAnsi" w:cstheme="majorBidi" w:eastAsiaTheme="majorEastAsia" w:hAnsiTheme="majorHAnsi"/>
      <w:iCs/>
      <w:color w:themeColor="text2" w:val="082A75"/>
      <w:sz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alloonText" w:type="paragraph">
    <w:name w:val="Balloon Text"/>
    <w:basedOn w:val="Normal"/>
    <w:link w:val="BalloonTextChar"/>
    <w:uiPriority w:val="99"/>
    <w:semiHidden/>
    <w:unhideWhenUsed/>
    <w:pPr>
      <w:spacing w:after="0" w:line="276" w:lineRule="auto"/>
    </w:pPr>
    <w:rPr>
      <w:rFonts w:ascii="Tahoma" w:cs="Tahoma" w:eastAsiaTheme="minorEastAsia" w:hAnsi="Tahoma"/>
      <w:b/>
      <w:color w:themeColor="text2" w:val="082A75"/>
      <w:sz w:val="16"/>
      <w:szCs w:val="16"/>
      <w:lang w:val="en-US"/>
    </w:rPr>
  </w:style>
  <w:style w:customStyle="1" w:styleId="BalloonTextChar" w:type="character">
    <w:name w:val="Balloon Text Char"/>
    <w:basedOn w:val="DefaultParagraphFont"/>
    <w:link w:val="BalloonText"/>
    <w:uiPriority w:val="99"/>
    <w:semiHidden/>
    <w:rPr>
      <w:rFonts w:ascii="Tahoma" w:cs="Tahoma" w:hAnsi="Tahoma"/>
      <w:sz w:val="16"/>
      <w:szCs w:val="16"/>
    </w:rPr>
  </w:style>
  <w:style w:styleId="Title" w:type="paragraph">
    <w:name w:val="Title"/>
    <w:basedOn w:val="Normal"/>
    <w:link w:val="TitleChar"/>
    <w:uiPriority w:val="1"/>
    <w:qFormat/>
    <w:rsid w:val="00D86945"/>
    <w:pPr>
      <w:spacing w:after="200" w:line="240" w:lineRule="auto"/>
    </w:pPr>
    <w:rPr>
      <w:rFonts w:asciiTheme="majorHAnsi" w:cstheme="majorBidi" w:eastAsiaTheme="majorEastAsia" w:hAnsiTheme="majorHAnsi"/>
      <w:b/>
      <w:bCs/>
      <w:color w:themeColor="text2" w:val="082A75"/>
      <w:sz w:val="72"/>
      <w:szCs w:val="52"/>
      <w:lang w:val="en-US"/>
    </w:rPr>
  </w:style>
  <w:style w:customStyle="1" w:styleId="TitleChar" w:type="character">
    <w:name w:val="Title Char"/>
    <w:basedOn w:val="DefaultParagraphFont"/>
    <w:link w:val="Title"/>
    <w:uiPriority w:val="1"/>
    <w:rsid w:val="00D86945"/>
    <w:rPr>
      <w:rFonts w:asciiTheme="majorHAnsi" w:cstheme="majorBidi" w:eastAsiaTheme="majorEastAsia" w:hAnsiTheme="majorHAnsi"/>
      <w:b/>
      <w:bCs/>
      <w:color w:themeColor="text2" w:val="082A75"/>
      <w:sz w:val="72"/>
      <w:szCs w:val="52"/>
    </w:rPr>
  </w:style>
  <w:style w:styleId="Subtitle" w:type="paragraph">
    <w:name w:val="Subtitle"/>
    <w:basedOn w:val="Normal"/>
    <w:link w:val="SubtitleChar"/>
    <w:uiPriority w:val="2"/>
    <w:qFormat/>
    <w:rsid w:val="00D86945"/>
    <w:pPr>
      <w:framePr w:hAnchor="margin" w:hSpace="180" w:vAnchor="text" w:wrap="around" w:y="1167"/>
      <w:spacing w:after="0" w:line="276" w:lineRule="auto"/>
    </w:pPr>
    <w:rPr>
      <w:rFonts w:eastAsiaTheme="minorEastAsia"/>
      <w:caps/>
      <w:color w:themeColor="text2" w:val="082A75"/>
      <w:spacing w:val="20"/>
      <w:sz w:val="32"/>
      <w:lang w:val="en-US"/>
    </w:rPr>
  </w:style>
  <w:style w:customStyle="1" w:styleId="SubtitleChar" w:type="character">
    <w:name w:val="Subtitle Char"/>
    <w:basedOn w:val="DefaultParagraphFont"/>
    <w:link w:val="Subtitle"/>
    <w:uiPriority w:val="2"/>
    <w:rsid w:val="00D86945"/>
    <w:rPr>
      <w:rFonts w:eastAsiaTheme="minorEastAsia"/>
      <w:caps/>
      <w:color w:themeColor="text2" w:val="082A75"/>
      <w:spacing w:val="20"/>
      <w:sz w:val="32"/>
      <w:szCs w:val="22"/>
    </w:rPr>
  </w:style>
  <w:style w:customStyle="1" w:styleId="Heading1Char" w:type="character">
    <w:name w:val="Heading 1 Char"/>
    <w:basedOn w:val="DefaultParagraphFont"/>
    <w:link w:val="Heading1"/>
    <w:uiPriority w:val="4"/>
    <w:rsid w:val="00F4144D"/>
    <w:rPr>
      <w:rFonts w:ascii="Cambria" w:cstheme="majorBidi" w:eastAsiaTheme="majorEastAsia" w:hAnsi="Cambria"/>
      <w:b/>
      <w:color w:themeColor="text2" w:themeShade="BF" w:val="061F57"/>
      <w:kern w:val="28"/>
      <w:sz w:val="52"/>
      <w:szCs w:val="32"/>
    </w:rPr>
  </w:style>
  <w:style w:styleId="Header" w:type="paragraph">
    <w:name w:val="header"/>
    <w:basedOn w:val="Normal"/>
    <w:link w:val="HeaderChar"/>
    <w:uiPriority w:val="8"/>
    <w:unhideWhenUsed/>
    <w:rsid w:val="005037F0"/>
    <w:pPr>
      <w:spacing w:after="0" w:line="276" w:lineRule="auto"/>
    </w:pPr>
    <w:rPr>
      <w:rFonts w:eastAsiaTheme="minorEastAsia"/>
      <w:b/>
      <w:color w:themeColor="text2" w:val="082A75"/>
      <w:sz w:val="28"/>
      <w:lang w:val="en-US"/>
    </w:rPr>
  </w:style>
  <w:style w:customStyle="1" w:styleId="HeaderChar" w:type="character">
    <w:name w:val="Header Char"/>
    <w:basedOn w:val="DefaultParagraphFont"/>
    <w:link w:val="Header"/>
    <w:uiPriority w:val="8"/>
    <w:rsid w:val="0093335D"/>
  </w:style>
  <w:style w:styleId="Footer" w:type="paragraph">
    <w:name w:val="footer"/>
    <w:basedOn w:val="Normal"/>
    <w:link w:val="FooterChar"/>
    <w:uiPriority w:val="99"/>
    <w:unhideWhenUsed/>
    <w:rsid w:val="005037F0"/>
    <w:pPr>
      <w:spacing w:after="0" w:line="276" w:lineRule="auto"/>
    </w:pPr>
    <w:rPr>
      <w:rFonts w:eastAsiaTheme="minorEastAsia"/>
      <w:b/>
      <w:color w:themeColor="text2" w:val="082A75"/>
      <w:sz w:val="28"/>
      <w:lang w:val="en-US"/>
    </w:rPr>
  </w:style>
  <w:style w:customStyle="1" w:styleId="FooterChar" w:type="character">
    <w:name w:val="Footer Char"/>
    <w:basedOn w:val="DefaultParagraphFont"/>
    <w:link w:val="Footer"/>
    <w:uiPriority w:val="99"/>
    <w:rsid w:val="005037F0"/>
    <w:rPr>
      <w:sz w:val="24"/>
      <w:szCs w:val="24"/>
    </w:rPr>
  </w:style>
  <w:style w:customStyle="1" w:styleId="Name" w:type="paragraph">
    <w:name w:val="Name"/>
    <w:basedOn w:val="Normal"/>
    <w:uiPriority w:val="3"/>
    <w:qFormat/>
    <w:rsid w:val="00B231E5"/>
    <w:pPr>
      <w:spacing w:after="0" w:line="240" w:lineRule="auto"/>
      <w:jc w:val="right"/>
    </w:pPr>
    <w:rPr>
      <w:rFonts w:eastAsiaTheme="minorEastAsia"/>
      <w:b/>
      <w:color w:themeColor="text2" w:val="082A75"/>
      <w:sz w:val="28"/>
      <w:lang w:val="en-US"/>
    </w:rPr>
  </w:style>
  <w:style w:customStyle="1" w:styleId="Heading2Char" w:type="character">
    <w:name w:val="Heading 2 Char"/>
    <w:basedOn w:val="DefaultParagraphFont"/>
    <w:link w:val="Heading2"/>
    <w:uiPriority w:val="4"/>
    <w:rsid w:val="000B2437"/>
    <w:rPr>
      <w:rFonts w:cstheme="majorBidi" w:eastAsiaTheme="majorEastAsia"/>
      <w:color w:themeColor="text2" w:val="082A75"/>
      <w:sz w:val="28"/>
      <w:szCs w:val="26"/>
    </w:rPr>
  </w:style>
  <w:style w:styleId="TableGrid" w:type="table">
    <w:name w:val="Table Grid"/>
    <w:basedOn w:val="TableNormal"/>
    <w:uiPriority w:val="1"/>
    <w:rsid w:val="00FF1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ceholderText" w:type="character">
    <w:name w:val="Placeholder Text"/>
    <w:basedOn w:val="DefaultParagraphFont"/>
    <w:uiPriority w:val="99"/>
    <w:unhideWhenUsed/>
    <w:rsid w:val="00D86945"/>
    <w:rPr>
      <w:color w:val="808080"/>
    </w:rPr>
  </w:style>
  <w:style w:customStyle="1" w:styleId="Content" w:type="paragraph">
    <w:name w:val="Content"/>
    <w:basedOn w:val="Normal"/>
    <w:link w:val="ContentChar"/>
    <w:qFormat/>
    <w:rsid w:val="00DF027C"/>
    <w:pPr>
      <w:spacing w:after="0" w:line="276" w:lineRule="auto"/>
    </w:pPr>
    <w:rPr>
      <w:rFonts w:eastAsiaTheme="minorEastAsia"/>
      <w:color w:themeColor="text2" w:val="082A75"/>
      <w:sz w:val="28"/>
      <w:lang w:val="en-US"/>
    </w:rPr>
  </w:style>
  <w:style w:customStyle="1" w:styleId="EmphasisText" w:type="paragraph">
    <w:name w:val="Emphasis Text"/>
    <w:basedOn w:val="Normal"/>
    <w:link w:val="EmphasisTextChar"/>
    <w:qFormat/>
    <w:rsid w:val="00DF027C"/>
    <w:pPr>
      <w:spacing w:after="0" w:line="276" w:lineRule="auto"/>
    </w:pPr>
    <w:rPr>
      <w:rFonts w:eastAsiaTheme="minorEastAsia"/>
      <w:b/>
      <w:color w:themeColor="text2" w:val="082A75"/>
      <w:sz w:val="28"/>
      <w:lang w:val="en-US"/>
    </w:rPr>
  </w:style>
  <w:style w:customStyle="1" w:styleId="ContentChar" w:type="character">
    <w:name w:val="Content Char"/>
    <w:basedOn w:val="DefaultParagraphFont"/>
    <w:link w:val="Content"/>
    <w:rsid w:val="00DF027C"/>
    <w:rPr>
      <w:rFonts w:eastAsiaTheme="minorEastAsia"/>
      <w:color w:themeColor="text2" w:val="082A75"/>
      <w:sz w:val="28"/>
      <w:szCs w:val="22"/>
    </w:rPr>
  </w:style>
  <w:style w:customStyle="1" w:styleId="EmphasisTextChar" w:type="character">
    <w:name w:val="Emphasis Text Char"/>
    <w:basedOn w:val="DefaultParagraphFont"/>
    <w:link w:val="EmphasisText"/>
    <w:rsid w:val="00DF027C"/>
    <w:rPr>
      <w:rFonts w:eastAsiaTheme="minorEastAsia"/>
      <w:b/>
      <w:color w:themeColor="text2" w:val="082A75"/>
      <w:sz w:val="28"/>
      <w:szCs w:val="22"/>
    </w:rPr>
  </w:style>
  <w:style w:styleId="TableGridLight" w:type="table">
    <w:name w:val="Grid Table Light"/>
    <w:basedOn w:val="TableNormal"/>
    <w:uiPriority w:val="40"/>
    <w:rsid w:val="007D04E3"/>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Heading3Char" w:type="character">
    <w:name w:val="Heading 3 Char"/>
    <w:aliases w:val="Date_New Char"/>
    <w:basedOn w:val="DefaultParagraphFont"/>
    <w:link w:val="Heading3"/>
    <w:uiPriority w:val="5"/>
    <w:rsid w:val="00A126C2"/>
    <w:rPr>
      <w:rFonts w:ascii="Cambria" w:cstheme="majorBidi" w:eastAsiaTheme="majorEastAsia" w:hAnsi="Cambria"/>
      <w:i/>
      <w:color w:themeColor="accent1" w:themeShade="7F" w:val="012639"/>
      <w:sz w:val="20"/>
      <w:lang w:val="en-IN"/>
    </w:rPr>
  </w:style>
  <w:style w:styleId="GridTable4-Accent6" w:type="table">
    <w:name w:val="Grid Table 4 Accent 6"/>
    <w:basedOn w:val="TableNormal"/>
    <w:uiPriority w:val="49"/>
    <w:rsid w:val="00F816E3"/>
    <w:pPr>
      <w:spacing w:after="0" w:line="240" w:lineRule="auto"/>
    </w:pPr>
    <w:tblPr>
      <w:tblStyleRowBandSize w:val="1"/>
      <w:tblStyleColBandSize w:val="1"/>
      <w:tblBorders>
        <w:top w:color="7AD6CF" w:space="0" w:sz="4" w:themeColor="accent6" w:themeTint="99" w:val="single"/>
        <w:left w:color="7AD6CF" w:space="0" w:sz="4" w:themeColor="accent6" w:themeTint="99" w:val="single"/>
        <w:bottom w:color="7AD6CF" w:space="0" w:sz="4" w:themeColor="accent6" w:themeTint="99" w:val="single"/>
        <w:right w:color="7AD6CF" w:space="0" w:sz="4" w:themeColor="accent6" w:themeTint="99" w:val="single"/>
        <w:insideH w:color="7AD6CF" w:space="0" w:sz="4" w:themeColor="accent6" w:themeTint="99" w:val="single"/>
        <w:insideV w:color="7AD6CF" w:space="0" w:sz="4" w:themeColor="accent6" w:themeTint="99" w:val="single"/>
      </w:tblBorders>
    </w:tblPr>
    <w:tblStylePr w:type="firstRow">
      <w:rPr>
        <w:b/>
        <w:bCs/>
        <w:color w:themeColor="background1" w:val="FFFFFF"/>
      </w:rPr>
      <w:tblPr/>
      <w:tcPr>
        <w:tcBorders>
          <w:top w:color="34ABA2" w:space="0" w:sz="4" w:themeColor="accent6" w:val="single"/>
          <w:left w:color="34ABA2" w:space="0" w:sz="4" w:themeColor="accent6" w:val="single"/>
          <w:bottom w:color="34ABA2" w:space="0" w:sz="4" w:themeColor="accent6" w:val="single"/>
          <w:right w:color="34ABA2" w:space="0" w:sz="4" w:themeColor="accent6" w:val="single"/>
          <w:insideH w:val="nil"/>
          <w:insideV w:val="nil"/>
        </w:tcBorders>
        <w:shd w:color="auto" w:fill="34ABA2" w:themeFill="accent6" w:val="clear"/>
      </w:tcPr>
    </w:tblStylePr>
    <w:tblStylePr w:type="lastRow">
      <w:rPr>
        <w:b/>
        <w:bCs/>
      </w:rPr>
      <w:tblPr/>
      <w:tcPr>
        <w:tcBorders>
          <w:top w:color="34ABA2" w:space="0" w:sz="4" w:themeColor="accent6" w:val="double"/>
        </w:tcBorders>
      </w:tcPr>
    </w:tblStylePr>
    <w:tblStylePr w:type="firstCol">
      <w:rPr>
        <w:b/>
        <w:bCs/>
      </w:rPr>
    </w:tblStylePr>
    <w:tblStylePr w:type="lastCol">
      <w:rPr>
        <w:b/>
        <w:bCs/>
      </w:rPr>
    </w:tblStylePr>
    <w:tblStylePr w:type="band1Vert">
      <w:tblPr/>
      <w:tcPr>
        <w:shd w:color="auto" w:fill="D2F1EF" w:themeFill="accent6" w:themeFillTint="33" w:val="clear"/>
      </w:tcPr>
    </w:tblStylePr>
    <w:tblStylePr w:type="band1Horz">
      <w:tblPr/>
      <w:tcPr>
        <w:shd w:color="auto" w:fill="D2F1EF" w:themeFill="accent6" w:themeFillTint="33" w:val="clear"/>
      </w:tcPr>
    </w:tblStylePr>
  </w:style>
  <w:style w:styleId="GridTable5Dark-Accent6" w:type="table">
    <w:name w:val="Grid Table 5 Dark Accent 6"/>
    <w:basedOn w:val="TableNormal"/>
    <w:uiPriority w:val="50"/>
    <w:rsid w:val="00F816E3"/>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2F1EF"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34ABA2"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34ABA2"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34ABA2"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34ABA2" w:themeFill="accent6" w:val="clear"/>
      </w:tcPr>
    </w:tblStylePr>
    <w:tblStylePr w:type="band1Vert">
      <w:tblPr/>
      <w:tcPr>
        <w:shd w:color="auto" w:fill="A6E4DF" w:themeFill="accent6" w:themeFillTint="66" w:val="clear"/>
      </w:tcPr>
    </w:tblStylePr>
    <w:tblStylePr w:type="band1Horz">
      <w:tblPr/>
      <w:tcPr>
        <w:shd w:color="auto" w:fill="A6E4DF" w:themeFill="accent6" w:themeFillTint="66" w:val="clear"/>
      </w:tcPr>
    </w:tblStylePr>
  </w:style>
  <w:style w:styleId="ListTable3-Accent3" w:type="table">
    <w:name w:val="List Table 3 Accent 3"/>
    <w:basedOn w:val="TableNormal"/>
    <w:uiPriority w:val="48"/>
    <w:rsid w:val="00F816E3"/>
    <w:pPr>
      <w:spacing w:after="0" w:line="240" w:lineRule="auto"/>
    </w:pPr>
    <w:tblPr>
      <w:tblStyleRowBandSize w:val="1"/>
      <w:tblStyleColBandSize w:val="1"/>
      <w:tblBorders>
        <w:top w:color="34ABA2" w:space="0" w:sz="4" w:themeColor="accent3" w:val="single"/>
        <w:left w:color="34ABA2" w:space="0" w:sz="4" w:themeColor="accent3" w:val="single"/>
        <w:bottom w:color="34ABA2" w:space="0" w:sz="4" w:themeColor="accent3" w:val="single"/>
        <w:right w:color="34ABA2" w:space="0" w:sz="4" w:themeColor="accent3" w:val="single"/>
      </w:tblBorders>
    </w:tblPr>
    <w:tblStylePr w:type="firstRow">
      <w:rPr>
        <w:b/>
        <w:bCs/>
        <w:color w:themeColor="background1" w:val="FFFFFF"/>
      </w:rPr>
      <w:tblPr/>
      <w:tcPr>
        <w:shd w:color="auto" w:fill="34ABA2" w:themeFill="accent3" w:val="clear"/>
      </w:tcPr>
    </w:tblStylePr>
    <w:tblStylePr w:type="lastRow">
      <w:rPr>
        <w:b/>
        <w:bCs/>
      </w:rPr>
      <w:tblPr/>
      <w:tcPr>
        <w:tcBorders>
          <w:top w:color="34ABA2"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34ABA2" w:space="0" w:sz="4" w:themeColor="accent3" w:val="single"/>
          <w:right w:color="34ABA2" w:space="0" w:sz="4" w:themeColor="accent3" w:val="single"/>
        </w:tcBorders>
      </w:tcPr>
    </w:tblStylePr>
    <w:tblStylePr w:type="band1Horz">
      <w:tblPr/>
      <w:tcPr>
        <w:tcBorders>
          <w:top w:color="34ABA2" w:space="0" w:sz="4" w:themeColor="accent3" w:val="single"/>
          <w:bottom w:color="34ABA2"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34ABA2" w:space="0" w:sz="4" w:themeColor="accent3" w:val="double"/>
          <w:left w:val="nil"/>
        </w:tcBorders>
      </w:tcPr>
    </w:tblStylePr>
    <w:tblStylePr w:type="swCell">
      <w:tblPr/>
      <w:tcPr>
        <w:tcBorders>
          <w:top w:color="34ABA2" w:space="0" w:sz="4" w:themeColor="accent3" w:val="double"/>
          <w:right w:val="nil"/>
        </w:tcBorders>
      </w:tcPr>
    </w:tblStylePr>
  </w:style>
  <w:style w:customStyle="1" w:styleId="LinkFont" w:type="paragraph">
    <w:name w:val="Link Font"/>
    <w:basedOn w:val="Normal"/>
    <w:link w:val="LinkFontChar"/>
    <w:qFormat/>
    <w:rsid w:val="00681358"/>
    <w:rPr>
      <w:color w:val="002060"/>
      <w:u w:val="single"/>
    </w:rPr>
  </w:style>
  <w:style w:customStyle="1" w:styleId="LinkFontChar" w:type="character">
    <w:name w:val="Link Font Char"/>
    <w:basedOn w:val="DefaultParagraphFont"/>
    <w:link w:val="LinkFont"/>
    <w:rsid w:val="00681358"/>
    <w:rPr>
      <w:color w:val="002060"/>
      <w:szCs w:val="22"/>
      <w:u w:val="single"/>
      <w:lang w:val="en-IN"/>
    </w:rPr>
  </w:style>
  <w:style w:customStyle="1" w:styleId="Link" w:type="paragraph">
    <w:name w:val="Link_!"/>
    <w:basedOn w:val="Heading3"/>
    <w:link w:val="LinkChar"/>
    <w:rsid w:val="00C03A68"/>
  </w:style>
  <w:style w:customStyle="1" w:styleId="Heading4Char" w:type="character">
    <w:name w:val="Heading 4 Char"/>
    <w:basedOn w:val="DefaultParagraphFont"/>
    <w:link w:val="Heading4"/>
    <w:uiPriority w:val="1"/>
    <w:rsid w:val="00E54B00"/>
    <w:rPr>
      <w:rFonts w:asciiTheme="majorHAnsi" w:cstheme="majorBidi" w:eastAsiaTheme="majorEastAsia" w:hAnsiTheme="majorHAnsi"/>
      <w:iCs/>
      <w:color w:themeColor="text2" w:val="082A75"/>
      <w:sz w:val="20"/>
      <w:szCs w:val="22"/>
      <w:u w:val="single"/>
      <w:lang w:val="en-IN"/>
    </w:rPr>
  </w:style>
  <w:style w:customStyle="1" w:styleId="LinkChar" w:type="character">
    <w:name w:val="Link_! Char"/>
    <w:basedOn w:val="Heading3Char"/>
    <w:link w:val="Link"/>
    <w:rsid w:val="00C03A68"/>
    <w:rPr>
      <w:rFonts w:ascii="Cambria" w:cstheme="majorBidi" w:eastAsiaTheme="majorEastAsia" w:hAnsi="Cambria"/>
      <w:i/>
      <w:color w:themeColor="accent1" w:themeShade="7F" w:val="012639"/>
      <w:sz w:val="20"/>
      <w:lang w:val="en-IN"/>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56" Target="https://archive.pib.gov.in/newsite/PrintRelease.aspx?relid=224556" TargetMode="External" /><Relationship Type="http://schemas.openxmlformats.org/officeDocument/2006/relationships/hyperlink" Id="rId52" Target="https://archive.pib.gov.in/newsite/PrintRelease.aspx?relid=224649" TargetMode="External" /><Relationship Type="http://schemas.openxmlformats.org/officeDocument/2006/relationships/hyperlink" Id="rId48" Target="https://archive.pib.gov.in/newsite/PrintRelease.aspx?relid=224817" TargetMode="External" /><Relationship Type="http://schemas.openxmlformats.org/officeDocument/2006/relationships/hyperlink" Id="rId44" Target="https://archive.pib.gov.in/newsite/PrintRelease.aspx?relid=224947" TargetMode="External" /><Relationship Type="http://schemas.openxmlformats.org/officeDocument/2006/relationships/hyperlink" Id="rId40" Target="https://archive.pib.gov.in/newsite/PrintRelease.aspx?relid=225225" TargetMode="External" /><Relationship Type="http://schemas.openxmlformats.org/officeDocument/2006/relationships/hyperlink" Id="rId36" Target="https://archive.pib.gov.in/newsite/PrintRelease.aspx?relid=225334" TargetMode="External" /><Relationship Type="http://schemas.openxmlformats.org/officeDocument/2006/relationships/hyperlink" Id="rId28" Target="https://archive.pib.gov.in/newsite/PrintRelease.aspx?relid=225481" TargetMode="External" /><Relationship Type="http://schemas.openxmlformats.org/officeDocument/2006/relationships/hyperlink" Id="rId32" Target="https://archive.pib.gov.in/newsite/PrintRelease.aspx?relid=225482" TargetMode="External" /><Relationship Type="http://schemas.openxmlformats.org/officeDocument/2006/relationships/hyperlink" Id="rId24" Target="https://archive.pib.gov.in/newsite/PrintRelease.aspx?relid=225542" TargetMode="External" /><Relationship Type="http://schemas.openxmlformats.org/officeDocument/2006/relationships/hyperlink" Id="rId20" Target="https://archive.pib.gov.in/newsite/PrintRelease.aspx?relid=225670" TargetMode="External" /></Relationships>
</file>

<file path=word/_rels/footnotes.xml.rels><?xml version="1.0" encoding="UTF-8"?><Relationships xmlns="http://schemas.openxmlformats.org/package/2006/relationships"><Relationship Type="http://schemas.openxmlformats.org/officeDocument/2006/relationships/hyperlink" Id="rId56" Target="https://archive.pib.gov.in/newsite/PrintRelease.aspx?relid=224556" TargetMode="External" /><Relationship Type="http://schemas.openxmlformats.org/officeDocument/2006/relationships/hyperlink" Id="rId52" Target="https://archive.pib.gov.in/newsite/PrintRelease.aspx?relid=224649" TargetMode="External" /><Relationship Type="http://schemas.openxmlformats.org/officeDocument/2006/relationships/hyperlink" Id="rId48" Target="https://archive.pib.gov.in/newsite/PrintRelease.aspx?relid=224817" TargetMode="External" /><Relationship Type="http://schemas.openxmlformats.org/officeDocument/2006/relationships/hyperlink" Id="rId44" Target="https://archive.pib.gov.in/newsite/PrintRelease.aspx?relid=224947" TargetMode="External" /><Relationship Type="http://schemas.openxmlformats.org/officeDocument/2006/relationships/hyperlink" Id="rId40" Target="https://archive.pib.gov.in/newsite/PrintRelease.aspx?relid=225225" TargetMode="External" /><Relationship Type="http://schemas.openxmlformats.org/officeDocument/2006/relationships/hyperlink" Id="rId36" Target="https://archive.pib.gov.in/newsite/PrintRelease.aspx?relid=225334" TargetMode="External" /><Relationship Type="http://schemas.openxmlformats.org/officeDocument/2006/relationships/hyperlink" Id="rId28" Target="https://archive.pib.gov.in/newsite/PrintRelease.aspx?relid=225481" TargetMode="External" /><Relationship Type="http://schemas.openxmlformats.org/officeDocument/2006/relationships/hyperlink" Id="rId32" Target="https://archive.pib.gov.in/newsite/PrintRelease.aspx?relid=225482" TargetMode="External" /><Relationship Type="http://schemas.openxmlformats.org/officeDocument/2006/relationships/hyperlink" Id="rId24" Target="https://archive.pib.gov.in/newsite/PrintRelease.aspx?relid=225542" TargetMode="External" /><Relationship Type="http://schemas.openxmlformats.org/officeDocument/2006/relationships/hyperlink" Id="rId20" Target="https://archive.pib.gov.in/newsite/PrintRelease.aspx?relid=225670"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bhash.chauhan\AppData\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34</TotalTime>
  <Pages>1</Pages>
  <Words>47</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dc:title>
  <dc:creator/>
  <cp:keywords/>
  <dcterms:created xsi:type="dcterms:W3CDTF">2022-05-02T17:25:53Z</dcterms:created>
  <dcterms:modified xsi:type="dcterms:W3CDTF">2022-05-02T17:25:53Z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