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2F" w:rsidRDefault="009155A1" w:rsidP="009155A1">
      <w:pPr>
        <w:jc w:val="center"/>
        <w:rPr>
          <w:rFonts w:ascii="Angsana New" w:hAnsi="Angsana New" w:cs="Angsana New"/>
          <w:b/>
          <w:bCs/>
          <w:sz w:val="32"/>
          <w:szCs w:val="40"/>
        </w:rPr>
      </w:pPr>
      <w:r w:rsidRPr="009155A1">
        <w:rPr>
          <w:rFonts w:ascii="Angsana New" w:hAnsi="Angsana New" w:cs="Angsana New"/>
          <w:b/>
          <w:bCs/>
          <w:sz w:val="32"/>
          <w:szCs w:val="40"/>
          <w:cs/>
        </w:rPr>
        <w:t>ประวัติอังกะลุง</w:t>
      </w:r>
    </w:p>
    <w:p w:rsidR="009155A1" w:rsidRP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  <w:r w:rsidRPr="009155A1">
        <w:rPr>
          <w:rFonts w:ascii="Angsana New" w:hAnsi="Angsana New" w:cs="Angsana New"/>
          <w:sz w:val="36"/>
          <w:szCs w:val="36"/>
        </w:rPr>
        <w:tab/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อังกะลุง  เป็นเครื่องดนตรีประเภท  </w:t>
      </w:r>
      <w:r w:rsidRPr="009155A1">
        <w:rPr>
          <w:rFonts w:ascii="Angsana New" w:hAnsi="Angsana New" w:cs="Angsana New"/>
          <w:sz w:val="36"/>
          <w:szCs w:val="36"/>
        </w:rPr>
        <w:t xml:space="preserve">“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ตี </w:t>
      </w:r>
      <w:r w:rsidRPr="009155A1">
        <w:rPr>
          <w:rFonts w:ascii="Angsana New" w:hAnsi="Angsana New" w:cs="Angsana New"/>
          <w:sz w:val="36"/>
          <w:szCs w:val="36"/>
        </w:rPr>
        <w:t xml:space="preserve">”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มีเสียงที่เกิดจากการกระทบของไม้ไผ่ กับรางไม้     ต้นแบบจากประเทศชวา (ประเทศอินโดนิเชีย )  ที่เรียกว่า </w:t>
      </w:r>
      <w:r w:rsidRPr="009155A1">
        <w:rPr>
          <w:rFonts w:ascii="Angsana New" w:hAnsi="Angsana New" w:cs="Angsana New"/>
          <w:sz w:val="36"/>
          <w:szCs w:val="36"/>
        </w:rPr>
        <w:t>“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อุง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 xml:space="preserve">คะลุง </w:t>
      </w:r>
      <w:r w:rsidRPr="009155A1">
        <w:rPr>
          <w:rFonts w:ascii="Angsana New" w:hAnsi="Angsana New" w:cs="Angsana New"/>
          <w:sz w:val="36"/>
          <w:szCs w:val="36"/>
        </w:rPr>
        <w:t>”</w:t>
      </w: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  <w:r w:rsidRPr="009155A1">
        <w:rPr>
          <w:rFonts w:ascii="Angsana New" w:hAnsi="Angsana New" w:cs="Angsana New"/>
          <w:sz w:val="36"/>
          <w:szCs w:val="36"/>
          <w:cs/>
        </w:rPr>
        <w:t xml:space="preserve">จากตอนหนึ่ง  ในหนังสืออนุสรณ์ในงานฌาปนกิจศพ ครูนาม  พุ่มอยู่ ได้มีบทความเกี่ยวกับเรื่องราวของอังกะลุงซึ่งรวบรวมและเขียนโดย อาจารย์พูนพิศ  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อมาตย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>กุล ว่า</w:t>
      </w:r>
      <w:r w:rsidRPr="009155A1">
        <w:rPr>
          <w:rFonts w:ascii="Angsana New" w:hAnsi="Angsana New" w:cs="Angsana New"/>
          <w:sz w:val="36"/>
          <w:szCs w:val="36"/>
        </w:rPr>
        <w:t xml:space="preserve">“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อังกะลุง </w:t>
      </w:r>
      <w:r w:rsidRPr="009155A1">
        <w:rPr>
          <w:rFonts w:ascii="Angsana New" w:hAnsi="Angsana New" w:cs="Angsana New"/>
          <w:sz w:val="36"/>
          <w:szCs w:val="36"/>
        </w:rPr>
        <w:t>”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เข้ามาในประเทศไทยเมื่อราว พ.ศ.  </w:t>
      </w:r>
      <w:r w:rsidRPr="009155A1">
        <w:rPr>
          <w:rFonts w:ascii="Angsana New" w:hAnsi="Angsana New" w:cs="Angsana New"/>
          <w:sz w:val="36"/>
          <w:szCs w:val="36"/>
        </w:rPr>
        <w:t>2451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โดยท่านครูจางวางศร 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ศิลป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>บรรเลง (หลวงประดิษฐ์ไพเราะ )เป็นผู้นำเข้ามา เมื่อครั้งท่านครู ได้โดยเสด็จพระราชดำเนินสมเด็จพระอนุ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ชาธิ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>ราช  เจ้าฟ้าภาณุ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รังษี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>สว่างวงศ์ กรมหลวงพันธุ์วงศ์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วร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 xml:space="preserve">เดช ( อนุชาร่วมพระชนกชนนี กับพระเจ้าอยู่หัว รัชการที่ </w:t>
      </w:r>
      <w:r w:rsidRPr="009155A1">
        <w:rPr>
          <w:rFonts w:ascii="Angsana New" w:hAnsi="Angsana New" w:cs="Angsana New"/>
          <w:sz w:val="36"/>
          <w:szCs w:val="36"/>
        </w:rPr>
        <w:t xml:space="preserve">5 ) 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ซึ่งได้เสด็จพระราชดำเนินประพาสประเทศชวากล่าวกันว่า อังกะลุงชวาที่นำเข้ามาครั้งแรกเป็นอังกะลุงชนิดคู่ ( ใช้ไม้ไผ่เพียง </w:t>
      </w:r>
      <w:r w:rsidRPr="009155A1">
        <w:rPr>
          <w:rFonts w:ascii="Angsana New" w:hAnsi="Angsana New" w:cs="Angsana New"/>
          <w:sz w:val="36"/>
          <w:szCs w:val="36"/>
        </w:rPr>
        <w:t xml:space="preserve">2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กระบอก )  มีขนาดใหญ่มากและมีน้ำหนักมาก เกินกว่าจะเขย่าโดยวิธียกได้ นอกจากจะใช้วิธีการบรรเลงแบบชวา  คือมือหนึ่งถือไว้ อีกมือหนึ่งไกวให้เกิดเสียงอังกะลุงที่นำเข้ามาสมัยนั้น  มี  </w:t>
      </w:r>
      <w:r w:rsidRPr="009155A1">
        <w:rPr>
          <w:rFonts w:ascii="Angsana New" w:hAnsi="Angsana New" w:cs="Angsana New"/>
          <w:sz w:val="36"/>
          <w:szCs w:val="36"/>
        </w:rPr>
        <w:t xml:space="preserve">5  </w:t>
      </w:r>
      <w:r w:rsidRPr="009155A1">
        <w:rPr>
          <w:rFonts w:ascii="Angsana New" w:hAnsi="Angsana New" w:cs="Angsana New"/>
          <w:sz w:val="36"/>
          <w:szCs w:val="36"/>
          <w:cs/>
        </w:rPr>
        <w:t>เสียง  ทำด้วยไม้ไผ่ทั้งหมด ทั้งตัวอังกะลุงและรางที่เป็นตัวกลอกไปมาของฐาน  ไม่มีเครื่องประกอบตกแต่งใด ๆเช่นหางนกยูง หรือธงชาติอย่างในปัจจุบัน</w:t>
      </w:r>
      <w:r>
        <w:rPr>
          <w:rFonts w:ascii="Angsana New" w:hAnsi="Angsana New" w:cs="Angsana New"/>
          <w:sz w:val="36"/>
          <w:szCs w:val="36"/>
        </w:rPr>
        <w:br/>
        <w:t xml:space="preserve"> </w:t>
      </w:r>
      <w:r>
        <w:rPr>
          <w:rFonts w:ascii="Angsana New" w:hAnsi="Angsana New" w:cs="Angsana New"/>
          <w:sz w:val="36"/>
          <w:szCs w:val="36"/>
        </w:rPr>
        <w:tab/>
      </w:r>
      <w:r w:rsidRPr="009155A1">
        <w:rPr>
          <w:rFonts w:ascii="Angsana New" w:hAnsi="Angsana New" w:cs="Angsana New"/>
          <w:sz w:val="36"/>
          <w:szCs w:val="36"/>
          <w:cs/>
        </w:rPr>
        <w:t xml:space="preserve">ในสมัยต่อมาจึงมีการพัฒนาอังกะลุง โดยขยายจำนวนไม้ไผ่เป็น  </w:t>
      </w:r>
      <w:r w:rsidRPr="009155A1">
        <w:rPr>
          <w:rFonts w:ascii="Angsana New" w:hAnsi="Angsana New" w:cs="Angsana New"/>
          <w:sz w:val="36"/>
          <w:szCs w:val="36"/>
        </w:rPr>
        <w:t>3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 กระบอก  ลดขนาดให้เล็กและเบาลงเพิ่มเสียงจนครบ </w:t>
      </w:r>
      <w:r w:rsidRPr="009155A1">
        <w:rPr>
          <w:rFonts w:ascii="Angsana New" w:hAnsi="Angsana New" w:cs="Angsana New"/>
          <w:sz w:val="36"/>
          <w:szCs w:val="36"/>
        </w:rPr>
        <w:t>7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เสียง ในสมัยรัชการที่ </w:t>
      </w:r>
      <w:r w:rsidRPr="009155A1">
        <w:rPr>
          <w:rFonts w:ascii="Angsana New" w:hAnsi="Angsana New" w:cs="Angsana New"/>
          <w:sz w:val="36"/>
          <w:szCs w:val="36"/>
        </w:rPr>
        <w:t>6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เชื่อกันว่า มีการพัฒนาก</w:t>
      </w:r>
      <w:r>
        <w:rPr>
          <w:rFonts w:ascii="Angsana New" w:hAnsi="Angsana New" w:cs="Angsana New"/>
          <w:sz w:val="36"/>
          <w:szCs w:val="36"/>
          <w:cs/>
        </w:rPr>
        <w:t>ารบรรเลง จากการไกว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9155A1">
        <w:rPr>
          <w:rFonts w:ascii="Angsana New" w:hAnsi="Angsana New" w:cs="Angsana New"/>
          <w:sz w:val="36"/>
          <w:szCs w:val="36"/>
          <w:cs/>
        </w:rPr>
        <w:t>เป็นการเขย่าแทน นับว่า เป็นต้นแบบของการบรรเลงอังกะลุงในปัจจุบัน</w:t>
      </w:r>
      <w:r>
        <w:rPr>
          <w:rFonts w:ascii="Angsana New" w:hAnsi="Angsana New" w:cs="Angsana New"/>
          <w:sz w:val="36"/>
          <w:szCs w:val="36"/>
        </w:rPr>
        <w:br/>
      </w:r>
      <w:r w:rsidRPr="009155A1">
        <w:rPr>
          <w:rFonts w:ascii="Angsana New" w:hAnsi="Angsana New" w:cs="Angsana New"/>
          <w:sz w:val="36"/>
          <w:szCs w:val="36"/>
          <w:cs/>
        </w:rPr>
        <w:t xml:space="preserve"> หลวงประดิษฐ์ไพเราะ  ได้นำวงอังกะลุง จากวังบูรพาภิรมย์  ไปแสดงครั้งแรกในงานทอดกฐินหลวง  ที่วัดรา</w:t>
      </w:r>
      <w:proofErr w:type="spellStart"/>
      <w:r w:rsidRPr="009155A1">
        <w:rPr>
          <w:rFonts w:ascii="Angsana New" w:hAnsi="Angsana New" w:cs="Angsana New"/>
          <w:sz w:val="36"/>
          <w:szCs w:val="36"/>
          <w:cs/>
        </w:rPr>
        <w:t>ชาธิวาส</w:t>
      </w:r>
      <w:proofErr w:type="spellEnd"/>
      <w:r w:rsidRPr="009155A1">
        <w:rPr>
          <w:rFonts w:ascii="Angsana New" w:hAnsi="Angsana New" w:cs="Angsana New"/>
          <w:sz w:val="36"/>
          <w:szCs w:val="36"/>
          <w:cs/>
        </w:rPr>
        <w:t xml:space="preserve"> ซึ่งตรงกับสมัยรัชกาลที่  </w:t>
      </w:r>
      <w:r w:rsidRPr="009155A1">
        <w:rPr>
          <w:rFonts w:ascii="Angsana New" w:hAnsi="Angsana New" w:cs="Angsana New"/>
          <w:sz w:val="36"/>
          <w:szCs w:val="36"/>
        </w:rPr>
        <w:t>6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  แต่ไม่ทราบว่าเป็นปีใดปัจจุบัน  วงอังกะลุง ได้เป็นที่รู้จักของคนทั่วไปและเป็นที่ชื่นชอบของคนที่ได้ฟังเสียงเพราะเสียงที่เกิดจากการกระทบของกระบอกไม้ไผ่กับรางมีความไพเราะที่แปลกไปจากเครื่องดนตรีชนิดอื่นแม้แต่ชาวางระเทศที่ได้เห็น ได้ฟัง ยังแสดงความชื่นชอบจนต้องขอซื้อเครื่องดนตรีชนิดนี้  ไปเป็นที่ระลึกด้วยวงอังกะลุง  จะประกอบไปด้วยชุดอังกะลุงซึ่งมีจำนวนอย่างน้อย </w:t>
      </w:r>
      <w:r w:rsidRPr="009155A1">
        <w:rPr>
          <w:rFonts w:ascii="Angsana New" w:hAnsi="Angsana New" w:cs="Angsana New"/>
          <w:sz w:val="36"/>
          <w:szCs w:val="36"/>
        </w:rPr>
        <w:t>7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คู่   เครื่องประกอบจังหวะเช่น ฉิ่ง</w:t>
      </w:r>
      <w:r w:rsidRPr="009155A1">
        <w:rPr>
          <w:rFonts w:ascii="Angsana New" w:hAnsi="Angsana New" w:cs="Angsana New"/>
          <w:sz w:val="36"/>
          <w:szCs w:val="36"/>
        </w:rPr>
        <w:t>,</w:t>
      </w:r>
      <w:r w:rsidRPr="009155A1">
        <w:rPr>
          <w:rFonts w:ascii="Angsana New" w:hAnsi="Angsana New" w:cs="Angsana New"/>
          <w:sz w:val="36"/>
          <w:szCs w:val="36"/>
          <w:cs/>
        </w:rPr>
        <w:t>ฉาบเล็ก</w:t>
      </w:r>
      <w:r w:rsidRPr="009155A1">
        <w:rPr>
          <w:rFonts w:ascii="Angsana New" w:hAnsi="Angsana New" w:cs="Angsana New"/>
          <w:sz w:val="36"/>
          <w:szCs w:val="36"/>
        </w:rPr>
        <w:t xml:space="preserve">, </w:t>
      </w:r>
      <w:r w:rsidRPr="009155A1">
        <w:rPr>
          <w:rFonts w:ascii="Angsana New" w:hAnsi="Angsana New" w:cs="Angsana New"/>
          <w:sz w:val="36"/>
          <w:szCs w:val="36"/>
          <w:cs/>
        </w:rPr>
        <w:t>กรับ</w:t>
      </w:r>
      <w:r w:rsidRPr="009155A1">
        <w:rPr>
          <w:rFonts w:ascii="Angsana New" w:hAnsi="Angsana New" w:cs="Angsana New"/>
          <w:sz w:val="36"/>
          <w:szCs w:val="36"/>
        </w:rPr>
        <w:t>,</w:t>
      </w:r>
      <w:r w:rsidRPr="009155A1">
        <w:rPr>
          <w:rFonts w:ascii="Angsana New" w:hAnsi="Angsana New" w:cs="Angsana New"/>
          <w:sz w:val="36"/>
          <w:szCs w:val="36"/>
          <w:cs/>
        </w:rPr>
        <w:t>โหม่ง</w:t>
      </w:r>
      <w:r w:rsidRPr="009155A1">
        <w:rPr>
          <w:rFonts w:ascii="Angsana New" w:hAnsi="Angsana New" w:cs="Angsana New"/>
          <w:sz w:val="36"/>
          <w:szCs w:val="36"/>
        </w:rPr>
        <w:t xml:space="preserve">, </w:t>
      </w:r>
      <w:r w:rsidRPr="009155A1">
        <w:rPr>
          <w:rFonts w:ascii="Angsana New" w:hAnsi="Angsana New" w:cs="Angsana New"/>
          <w:sz w:val="36"/>
          <w:szCs w:val="36"/>
          <w:cs/>
        </w:rPr>
        <w:t>กลองแขกและเครื่องตกแต่งเพื่อเพิ่มความสวยงาม เช่นธงชาติ</w:t>
      </w:r>
      <w:r w:rsidRPr="009155A1">
        <w:rPr>
          <w:rFonts w:ascii="Angsana New" w:hAnsi="Angsana New" w:cs="Angsana New"/>
          <w:sz w:val="36"/>
          <w:szCs w:val="36"/>
        </w:rPr>
        <w:t>,</w:t>
      </w:r>
      <w:r w:rsidRPr="009155A1">
        <w:rPr>
          <w:rFonts w:ascii="Angsana New" w:hAnsi="Angsana New" w:cs="Angsana New"/>
          <w:sz w:val="36"/>
          <w:szCs w:val="36"/>
          <w:cs/>
        </w:rPr>
        <w:t>หางนกยูง เป็นต้น  ตามสถานศึกษาต่าง ๆ มักนิยมนำมาฝึกหัดให้กับนักเรียน  เนื่องจากเป็นเครื่องดนตรีไทย</w:t>
      </w:r>
      <w:r>
        <w:rPr>
          <w:rFonts w:ascii="Angsana New" w:hAnsi="Angsana New" w:cs="Angsana New"/>
          <w:sz w:val="36"/>
          <w:szCs w:val="36"/>
          <w:cs/>
        </w:rPr>
        <w:t xml:space="preserve"> ที่ให้เสียงไพเราะ ฝึกหัดไม่ยาก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ใช้งบประมาณในการจัดตั้งวงไม่สูงมากนัก</w:t>
      </w:r>
      <w:r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</w:t>
      </w:r>
      <w:r w:rsidRPr="009155A1">
        <w:rPr>
          <w:rFonts w:ascii="Angsana New" w:hAnsi="Angsana New" w:cs="Angsana New"/>
          <w:sz w:val="36"/>
          <w:szCs w:val="36"/>
          <w:cs/>
        </w:rPr>
        <w:lastRenderedPageBreak/>
        <w:t xml:space="preserve">(ประมาณ </w:t>
      </w:r>
      <w:r w:rsidRPr="009155A1">
        <w:rPr>
          <w:rFonts w:ascii="Angsana New" w:hAnsi="Angsana New" w:cs="Angsana New"/>
          <w:sz w:val="36"/>
          <w:szCs w:val="36"/>
        </w:rPr>
        <w:t>10,000</w:t>
      </w:r>
      <w:r w:rsidRPr="009155A1">
        <w:rPr>
          <w:rFonts w:ascii="Angsana New" w:hAnsi="Angsana New" w:cs="Angsana New"/>
          <w:sz w:val="36"/>
          <w:szCs w:val="36"/>
          <w:cs/>
        </w:rPr>
        <w:t xml:space="preserve">  บาท)  ทั้งยังเป็นการสร้างความสามัคคีและความพร้อมเพรียงให้กับหมู่คณะอีกด้วย เพราะวงอังกะลุงปกติ ผู้บรรเลงเพียงคนเดียว ทำไม่ได้  (นอกจากจะใช้แบบ อังกะลุงราว)</w:t>
      </w: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both"/>
        <w:rPr>
          <w:rFonts w:ascii="Angsana New" w:hAnsi="Angsana New" w:cs="Angsana New"/>
          <w:sz w:val="36"/>
          <w:szCs w:val="36"/>
        </w:rPr>
      </w:pPr>
    </w:p>
    <w:p w:rsidR="009155A1" w:rsidRDefault="009155A1" w:rsidP="009155A1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9155A1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ส่วนประกอบของอังกะลุง</w:t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b/>
          <w:bCs/>
          <w:sz w:val="36"/>
          <w:szCs w:val="36"/>
          <w:cs/>
        </w:rPr>
        <w:t>ส่วนประกอบของอังกะลุง</w:t>
      </w:r>
      <w:r w:rsidRPr="009155A1">
        <w:rPr>
          <w:rStyle w:val="apple-converted-space"/>
          <w:b/>
          <w:bCs/>
          <w:sz w:val="36"/>
          <w:szCs w:val="36"/>
        </w:rPr>
        <w:t> </w:t>
      </w:r>
      <w:r w:rsidRPr="009155A1">
        <w:rPr>
          <w:b/>
          <w:bCs/>
          <w:sz w:val="36"/>
          <w:szCs w:val="36"/>
        </w:rPr>
        <w:br/>
      </w:r>
      <w:r w:rsidRPr="009155A1">
        <w:rPr>
          <w:color w:val="000000"/>
          <w:sz w:val="36"/>
          <w:szCs w:val="36"/>
        </w:rPr>
        <w:br/>
      </w:r>
      <w:r w:rsidRPr="009155A1">
        <w:rPr>
          <w:color w:val="000000"/>
          <w:sz w:val="36"/>
          <w:szCs w:val="36"/>
          <w:cs/>
        </w:rPr>
        <w:t xml:space="preserve">อังกะลุงมีส่วนประกอบสำคัญ </w:t>
      </w:r>
      <w:r w:rsidRPr="009155A1">
        <w:rPr>
          <w:color w:val="000000"/>
          <w:sz w:val="36"/>
          <w:szCs w:val="36"/>
        </w:rPr>
        <w:t xml:space="preserve">4 </w:t>
      </w:r>
      <w:r w:rsidRPr="009155A1">
        <w:rPr>
          <w:color w:val="000000"/>
          <w:sz w:val="36"/>
          <w:szCs w:val="36"/>
          <w:cs/>
        </w:rPr>
        <w:t>ส่วนคือ</w:t>
      </w:r>
      <w:r w:rsidRPr="009155A1">
        <w:rPr>
          <w:rStyle w:val="apple-converted-space"/>
          <w:color w:val="000000"/>
          <w:sz w:val="36"/>
          <w:szCs w:val="36"/>
        </w:rPr>
        <w:t> </w:t>
      </w:r>
      <w:bookmarkStart w:id="0" w:name="_GoBack"/>
      <w:bookmarkEnd w:id="0"/>
      <w:r w:rsidRPr="009155A1">
        <w:rPr>
          <w:color w:val="000000"/>
          <w:sz w:val="36"/>
          <w:szCs w:val="36"/>
        </w:rPr>
        <w:br/>
      </w:r>
      <w:r w:rsidRPr="009155A1">
        <w:rPr>
          <w:b/>
          <w:bCs/>
          <w:color w:val="000000"/>
          <w:sz w:val="36"/>
          <w:szCs w:val="36"/>
        </w:rPr>
        <w:t xml:space="preserve">1. </w:t>
      </w:r>
      <w:r w:rsidRPr="009155A1">
        <w:rPr>
          <w:b/>
          <w:bCs/>
          <w:color w:val="000000"/>
          <w:sz w:val="36"/>
          <w:szCs w:val="36"/>
          <w:cs/>
        </w:rPr>
        <w:t>ตัวอังกะลุง</w:t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noProof/>
          <w:color w:val="000000"/>
          <w:sz w:val="36"/>
          <w:szCs w:val="36"/>
        </w:rPr>
        <w:drawing>
          <wp:inline distT="0" distB="0" distL="0" distR="0" wp14:anchorId="029AAC8D" wp14:editId="02DA4CCE">
            <wp:extent cx="1581150" cy="1828800"/>
            <wp:effectExtent l="0" t="0" r="0" b="0"/>
            <wp:docPr id="4" name="รูปภาพ 4" descr="http://www.baanjomyut.com/library_2/image_oct_54_2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anjomyut.com/library_2/image_oct_54_2/image09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color w:val="000000"/>
          <w:sz w:val="36"/>
          <w:szCs w:val="36"/>
          <w:cs/>
        </w:rPr>
        <w:t>ทำมาจากไม้ไผ่ลาย เนื่องจากเป็นไม้ที่มีเนื้อแข็งแกร่ง เมื่อแก่เต็มที่ทำให้มีเสียงที่ไพเราะ มีลายที่สวยงาม อีกทั้งยังมีน้ำหนักเบาอีกด้วย</w:t>
      </w:r>
      <w:r w:rsidRPr="009155A1">
        <w:rPr>
          <w:rStyle w:val="apple-converted-space"/>
          <w:color w:val="000000"/>
          <w:sz w:val="36"/>
          <w:szCs w:val="36"/>
        </w:rPr>
        <w:t> </w:t>
      </w:r>
      <w:r w:rsidRPr="009155A1">
        <w:rPr>
          <w:color w:val="000000"/>
          <w:sz w:val="36"/>
          <w:szCs w:val="36"/>
        </w:rPr>
        <w:br/>
      </w:r>
      <w:r w:rsidRPr="009155A1">
        <w:rPr>
          <w:b/>
          <w:bCs/>
          <w:color w:val="000000"/>
          <w:sz w:val="36"/>
          <w:szCs w:val="36"/>
        </w:rPr>
        <w:t xml:space="preserve">2. </w:t>
      </w:r>
      <w:r w:rsidRPr="009155A1">
        <w:rPr>
          <w:b/>
          <w:bCs/>
          <w:color w:val="000000"/>
          <w:sz w:val="36"/>
          <w:szCs w:val="36"/>
          <w:cs/>
        </w:rPr>
        <w:t>รางไม้</w:t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noProof/>
          <w:color w:val="000000"/>
          <w:sz w:val="36"/>
          <w:szCs w:val="36"/>
        </w:rPr>
        <w:drawing>
          <wp:inline distT="0" distB="0" distL="0" distR="0" wp14:anchorId="0BC13B6E" wp14:editId="0F11A51B">
            <wp:extent cx="2571750" cy="1114425"/>
            <wp:effectExtent l="0" t="0" r="0" b="9525"/>
            <wp:docPr id="3" name="รูปภาพ 3" descr="http://www.baanjomyut.com/library_2/image_oct_54_2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aanjomyut.com/library_2/image_oct_54_2/image09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color w:val="000000"/>
          <w:sz w:val="36"/>
          <w:szCs w:val="36"/>
          <w:cs/>
        </w:rPr>
        <w:t xml:space="preserve">เดิมจะใช้ไม้สักทองขุดเป็นราง เพื่อใช้วางขาที่ฐานกระบอกลงในร่องที่ขุดร่องที่เจาะจะมี </w:t>
      </w:r>
      <w:r w:rsidRPr="009155A1">
        <w:rPr>
          <w:color w:val="000000"/>
          <w:sz w:val="36"/>
          <w:szCs w:val="36"/>
        </w:rPr>
        <w:t xml:space="preserve">3 </w:t>
      </w:r>
      <w:r w:rsidRPr="009155A1">
        <w:rPr>
          <w:color w:val="000000"/>
          <w:sz w:val="36"/>
          <w:szCs w:val="36"/>
          <w:cs/>
        </w:rPr>
        <w:t xml:space="preserve">ร่อง และรูกลมอีก </w:t>
      </w:r>
      <w:r w:rsidRPr="009155A1">
        <w:rPr>
          <w:color w:val="000000"/>
          <w:sz w:val="36"/>
          <w:szCs w:val="36"/>
        </w:rPr>
        <w:t xml:space="preserve">5 </w:t>
      </w:r>
      <w:r w:rsidRPr="009155A1">
        <w:rPr>
          <w:color w:val="000000"/>
          <w:sz w:val="36"/>
          <w:szCs w:val="36"/>
          <w:cs/>
        </w:rPr>
        <w:t>รู สำหรับตั้งเสายึดตัวกระบอกอังกะลุง</w:t>
      </w:r>
      <w:r w:rsidRPr="009155A1">
        <w:rPr>
          <w:rStyle w:val="apple-converted-space"/>
          <w:color w:val="000000"/>
          <w:sz w:val="36"/>
          <w:szCs w:val="36"/>
        </w:rPr>
        <w:t> </w:t>
      </w:r>
      <w:r w:rsidRPr="009155A1">
        <w:rPr>
          <w:color w:val="000000"/>
          <w:sz w:val="36"/>
          <w:szCs w:val="36"/>
        </w:rPr>
        <w:br/>
      </w:r>
      <w:r w:rsidRPr="009155A1">
        <w:rPr>
          <w:color w:val="000000"/>
          <w:sz w:val="36"/>
          <w:szCs w:val="36"/>
        </w:rPr>
        <w:br/>
      </w:r>
    </w:p>
    <w:p w:rsidR="009155A1" w:rsidRDefault="009155A1" w:rsidP="009155A1">
      <w:pPr>
        <w:pStyle w:val="a3"/>
        <w:rPr>
          <w:color w:val="000000"/>
          <w:sz w:val="36"/>
          <w:szCs w:val="36"/>
        </w:rPr>
      </w:pPr>
    </w:p>
    <w:p w:rsidR="009155A1" w:rsidRDefault="009155A1" w:rsidP="009155A1">
      <w:pPr>
        <w:pStyle w:val="a3"/>
        <w:rPr>
          <w:b/>
          <w:bCs/>
          <w:color w:val="000000"/>
          <w:sz w:val="36"/>
          <w:szCs w:val="36"/>
        </w:rPr>
      </w:pPr>
      <w:r w:rsidRPr="009155A1">
        <w:rPr>
          <w:color w:val="000000"/>
          <w:sz w:val="36"/>
          <w:szCs w:val="36"/>
        </w:rPr>
        <w:br/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b/>
          <w:bCs/>
          <w:color w:val="000000"/>
          <w:sz w:val="36"/>
          <w:szCs w:val="36"/>
        </w:rPr>
        <w:lastRenderedPageBreak/>
        <w:t xml:space="preserve">3. </w:t>
      </w:r>
      <w:r w:rsidRPr="009155A1">
        <w:rPr>
          <w:b/>
          <w:bCs/>
          <w:color w:val="000000"/>
          <w:sz w:val="36"/>
          <w:szCs w:val="36"/>
          <w:cs/>
        </w:rPr>
        <w:t>เสาอังกะลุง</w:t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noProof/>
          <w:color w:val="000000"/>
          <w:sz w:val="36"/>
          <w:szCs w:val="36"/>
        </w:rPr>
        <w:drawing>
          <wp:inline distT="0" distB="0" distL="0" distR="0" wp14:anchorId="32F7A6DD" wp14:editId="61C93A74">
            <wp:extent cx="1495425" cy="2171700"/>
            <wp:effectExtent l="0" t="0" r="9525" b="0"/>
            <wp:docPr id="2" name="รูปภาพ 2" descr="http://www.baanjomyut.com/library_2/image_oct_54_2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aanjomyut.com/library_2/image_oct_54_2/image09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color w:val="000000"/>
          <w:sz w:val="36"/>
          <w:szCs w:val="36"/>
          <w:cs/>
        </w:rPr>
        <w:t>มักทำด้วยไม้ไผ่เหลา เกลา หรือกลึงจนกลมเรียบ มีความยาวตามความสูงของกระบอกอังกะลุง ขนาดโตกว่ารูที่รางเล็กน้อย</w:t>
      </w:r>
      <w:r w:rsidRPr="009155A1">
        <w:rPr>
          <w:rStyle w:val="apple-converted-space"/>
          <w:color w:val="000000"/>
          <w:sz w:val="36"/>
          <w:szCs w:val="36"/>
        </w:rPr>
        <w:t> </w:t>
      </w:r>
      <w:r w:rsidRPr="009155A1">
        <w:rPr>
          <w:color w:val="000000"/>
          <w:sz w:val="36"/>
          <w:szCs w:val="36"/>
        </w:rPr>
        <w:br/>
      </w:r>
      <w:r w:rsidRPr="009155A1">
        <w:rPr>
          <w:color w:val="000000"/>
          <w:sz w:val="36"/>
          <w:szCs w:val="36"/>
        </w:rPr>
        <w:br/>
      </w:r>
      <w:r w:rsidRPr="009155A1">
        <w:rPr>
          <w:b/>
          <w:bCs/>
          <w:color w:val="000000"/>
          <w:sz w:val="36"/>
          <w:szCs w:val="36"/>
        </w:rPr>
        <w:t xml:space="preserve">4. </w:t>
      </w:r>
      <w:r w:rsidRPr="009155A1">
        <w:rPr>
          <w:b/>
          <w:bCs/>
          <w:color w:val="000000"/>
          <w:sz w:val="36"/>
          <w:szCs w:val="36"/>
          <w:cs/>
        </w:rPr>
        <w:t>ไม้ขวาง</w:t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noProof/>
          <w:color w:val="000000"/>
          <w:sz w:val="36"/>
          <w:szCs w:val="36"/>
        </w:rPr>
        <w:drawing>
          <wp:inline distT="0" distB="0" distL="0" distR="0" wp14:anchorId="7FD4576B" wp14:editId="102A9790">
            <wp:extent cx="2505075" cy="1524000"/>
            <wp:effectExtent l="0" t="0" r="9525" b="0"/>
            <wp:docPr id="1" name="รูปภาพ 1" descr="http://www.baanjomyut.com/library_2/image_oct_54_2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aanjomyut.com/library_2/image_oct_54_2/image09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1" w:rsidRPr="009155A1" w:rsidRDefault="009155A1" w:rsidP="009155A1">
      <w:pPr>
        <w:pStyle w:val="a3"/>
        <w:rPr>
          <w:color w:val="000000"/>
          <w:sz w:val="36"/>
          <w:szCs w:val="36"/>
        </w:rPr>
      </w:pPr>
      <w:r w:rsidRPr="009155A1">
        <w:rPr>
          <w:color w:val="000000"/>
          <w:sz w:val="36"/>
          <w:szCs w:val="36"/>
          <w:cs/>
        </w:rPr>
        <w:t>ทำมาจากไม้ไผ่เหลาแบน ส่วนกลางปาดเนื้อไม้เป็นร่องลึกพอประมาณใช้สำหรับ</w:t>
      </w:r>
      <w:r w:rsidRPr="009155A1">
        <w:rPr>
          <w:color w:val="000000"/>
          <w:sz w:val="36"/>
          <w:szCs w:val="36"/>
        </w:rPr>
        <w:t xml:space="preserve"> </w:t>
      </w:r>
      <w:r w:rsidRPr="009155A1">
        <w:rPr>
          <w:color w:val="000000"/>
          <w:sz w:val="36"/>
          <w:szCs w:val="36"/>
          <w:cs/>
        </w:rPr>
        <w:t>สอดผ่านช่องกระบอกอังกะลุง เพื่อยึดตัวกระบอกกับเสา</w:t>
      </w:r>
      <w:r w:rsidRPr="009155A1">
        <w:rPr>
          <w:rStyle w:val="apple-converted-space"/>
          <w:color w:val="000000"/>
          <w:sz w:val="36"/>
          <w:szCs w:val="36"/>
        </w:rPr>
        <w:t> </w:t>
      </w:r>
      <w:r w:rsidRPr="009155A1">
        <w:rPr>
          <w:color w:val="000000"/>
          <w:sz w:val="36"/>
          <w:szCs w:val="36"/>
        </w:rPr>
        <w:br/>
      </w:r>
      <w:r w:rsidRPr="009155A1">
        <w:rPr>
          <w:color w:val="000000"/>
          <w:sz w:val="36"/>
          <w:szCs w:val="36"/>
        </w:rPr>
        <w:br/>
      </w:r>
      <w:r w:rsidRPr="009155A1">
        <w:rPr>
          <w:color w:val="000000"/>
          <w:sz w:val="36"/>
          <w:szCs w:val="36"/>
          <w:cs/>
        </w:rPr>
        <w:t xml:space="preserve">ส่วนประกอบทั้ง </w:t>
      </w:r>
      <w:r w:rsidRPr="009155A1">
        <w:rPr>
          <w:color w:val="000000"/>
          <w:sz w:val="36"/>
          <w:szCs w:val="36"/>
        </w:rPr>
        <w:t xml:space="preserve">4 </w:t>
      </w:r>
      <w:r w:rsidRPr="009155A1">
        <w:rPr>
          <w:color w:val="000000"/>
          <w:sz w:val="36"/>
          <w:szCs w:val="36"/>
          <w:cs/>
        </w:rPr>
        <w:t>จะถูกประกอบเข้าด้วยกัน โดยใช้เชือก กาว ยึดติดกันให้แข็งแรง</w:t>
      </w:r>
      <w:r w:rsidRPr="009155A1">
        <w:rPr>
          <w:rStyle w:val="apple-converted-space"/>
          <w:color w:val="000000"/>
          <w:sz w:val="36"/>
          <w:szCs w:val="36"/>
        </w:rPr>
        <w:t> </w:t>
      </w:r>
    </w:p>
    <w:p w:rsidR="009155A1" w:rsidRPr="009155A1" w:rsidRDefault="009155A1" w:rsidP="009155A1">
      <w:pPr>
        <w:rPr>
          <w:rFonts w:ascii="Angsana New" w:hAnsi="Angsana New" w:cs="Angsana New"/>
          <w:sz w:val="48"/>
          <w:szCs w:val="48"/>
        </w:rPr>
      </w:pPr>
    </w:p>
    <w:p w:rsidR="009155A1" w:rsidRPr="009155A1" w:rsidRDefault="009155A1" w:rsidP="009155A1">
      <w:pPr>
        <w:jc w:val="both"/>
        <w:rPr>
          <w:rFonts w:ascii="Angsana New" w:hAnsi="Angsana New" w:cs="Angsana New"/>
          <w:sz w:val="48"/>
          <w:szCs w:val="48"/>
        </w:rPr>
      </w:pPr>
    </w:p>
    <w:sectPr w:rsidR="009155A1" w:rsidRPr="009155A1" w:rsidSect="009155A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A1"/>
    <w:rsid w:val="0007522F"/>
    <w:rsid w:val="0091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0FDB2-8AC0-47C3-BBBD-4ECCBAFF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5A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9155A1"/>
  </w:style>
  <w:style w:type="paragraph" w:styleId="a4">
    <w:name w:val="Balloon Text"/>
    <w:basedOn w:val="a"/>
    <w:link w:val="a5"/>
    <w:uiPriority w:val="99"/>
    <w:semiHidden/>
    <w:unhideWhenUsed/>
    <w:rsid w:val="009155A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155A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PTMR NWs</dc:creator>
  <cp:keywords/>
  <dc:description/>
  <cp:lastModifiedBy>PTMR NWs</cp:lastModifiedBy>
  <cp:revision>1</cp:revision>
  <cp:lastPrinted>2017-01-08T05:05:00Z</cp:lastPrinted>
  <dcterms:created xsi:type="dcterms:W3CDTF">2017-01-08T04:58:00Z</dcterms:created>
  <dcterms:modified xsi:type="dcterms:W3CDTF">2017-01-08T05:07:00Z</dcterms:modified>
</cp:coreProperties>
</file>