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ED0" w:rsidRDefault="00554ED0" w:rsidP="00554ED0">
      <w:pPr>
        <w:pStyle w:val="Heading1"/>
        <w:shd w:val="clear" w:color="auto" w:fill="FFFFFF"/>
        <w:spacing w:before="0" w:line="360" w:lineRule="atLeast"/>
        <w:rPr>
          <w:rFonts w:ascii="Arial" w:hAnsi="Arial" w:cs="Arial"/>
          <w:color w:val="000000"/>
          <w:sz w:val="26"/>
          <w:szCs w:val="26"/>
        </w:rPr>
      </w:pPr>
    </w:p>
    <w:p w:rsidR="00554ED0" w:rsidRPr="00554ED0" w:rsidRDefault="00554ED0" w:rsidP="00554ED0">
      <w:pPr>
        <w:pStyle w:val="Heading1"/>
        <w:shd w:val="clear" w:color="auto" w:fill="FFFFFF"/>
        <w:spacing w:before="0" w:line="360" w:lineRule="atLeast"/>
        <w:rPr>
          <w:rFonts w:ascii="Arial" w:hAnsi="Arial" w:cs="Arial"/>
          <w:color w:val="000000"/>
          <w:sz w:val="40"/>
          <w:szCs w:val="40"/>
        </w:rPr>
      </w:pPr>
      <w:r w:rsidRPr="00554ED0">
        <w:rPr>
          <w:rFonts w:ascii="Arial" w:hAnsi="Arial" w:cs="Arial"/>
          <w:color w:val="000000"/>
          <w:sz w:val="40"/>
          <w:szCs w:val="40"/>
        </w:rPr>
        <w:t>2 Pin Tactile Push Button Reset Switch</w:t>
      </w:r>
    </w:p>
    <w:p w:rsidR="00554ED0" w:rsidRPr="00554ED0" w:rsidRDefault="00554ED0" w:rsidP="00554ED0">
      <w:pPr>
        <w:pStyle w:val="Heading1"/>
        <w:shd w:val="clear" w:color="auto" w:fill="FFFFFF"/>
        <w:spacing w:before="0" w:line="360" w:lineRule="atLeast"/>
        <w:rPr>
          <w:rFonts w:ascii="Arial" w:hAnsi="Arial" w:cs="Arial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>
            <wp:extent cx="2351422" cy="1924050"/>
            <wp:effectExtent l="19050" t="0" r="0" b="0"/>
            <wp:docPr id="1" name="Picture 1" descr="2 Pin Tactile Push Button Reset 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 Pin Tactile Push Button Reset Switch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961" cy="1926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ED0" w:rsidRPr="00471C2C" w:rsidRDefault="00554ED0" w:rsidP="00554ED0">
      <w:pPr>
        <w:pStyle w:val="Heading3"/>
        <w:shd w:val="clear" w:color="auto" w:fill="FFFFFF"/>
        <w:spacing w:before="450" w:beforeAutospacing="0" w:after="150" w:afterAutospacing="0" w:line="330" w:lineRule="atLeast"/>
        <w:rPr>
          <w:rFonts w:ascii="Arial" w:hAnsi="Arial" w:cs="Arial"/>
          <w:color w:val="333333"/>
          <w:u w:val="single"/>
        </w:rPr>
      </w:pPr>
      <w:r w:rsidRPr="00471C2C">
        <w:rPr>
          <w:rFonts w:ascii="Arial" w:hAnsi="Arial" w:cs="Arial"/>
          <w:color w:val="333333"/>
          <w:u w:val="single"/>
        </w:rPr>
        <w:t>Product Description</w:t>
      </w:r>
      <w:r w:rsidR="00471C2C">
        <w:rPr>
          <w:rFonts w:ascii="Arial" w:hAnsi="Arial" w:cs="Arial"/>
          <w:color w:val="333333"/>
          <w:u w:val="single"/>
        </w:rPr>
        <w:t>:</w:t>
      </w:r>
    </w:p>
    <w:p w:rsidR="00554ED0" w:rsidRPr="00554ED0" w:rsidRDefault="00554ED0" w:rsidP="00554ED0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54ED0">
        <w:rPr>
          <w:rFonts w:ascii="Arial" w:eastAsia="Times New Roman" w:hAnsi="Arial" w:cs="Arial"/>
          <w:color w:val="333333"/>
          <w:sz w:val="24"/>
          <w:szCs w:val="24"/>
        </w:rPr>
        <w:t>Through-hole design.</w:t>
      </w:r>
      <w:r w:rsidRPr="00554ED0">
        <w:rPr>
          <w:rFonts w:ascii="Arial" w:eastAsia="Times New Roman" w:hAnsi="Arial" w:cs="Arial"/>
          <w:color w:val="333333"/>
          <w:sz w:val="24"/>
          <w:szCs w:val="24"/>
        </w:rPr>
        <w:br/>
        <w:t>High operating force (1.5N or 2.5N) suited to automotive equipment requirements</w:t>
      </w:r>
      <w:r w:rsidRPr="00554ED0">
        <w:rPr>
          <w:rFonts w:ascii="Arial" w:eastAsia="Times New Roman" w:hAnsi="Arial" w:cs="Arial"/>
          <w:color w:val="333333"/>
          <w:sz w:val="24"/>
          <w:szCs w:val="24"/>
        </w:rPr>
        <w:br/>
        <w:t>The long life of 300,000 cycles realized despite the high operating force</w:t>
      </w:r>
      <w:r w:rsidRPr="00554ED0">
        <w:rPr>
          <w:rFonts w:ascii="Arial" w:eastAsia="Times New Roman" w:hAnsi="Arial" w:cs="Arial"/>
          <w:color w:val="333333"/>
          <w:sz w:val="24"/>
          <w:szCs w:val="24"/>
        </w:rPr>
        <w:br/>
        <w:t>Middle stroke (1.05mm)</w:t>
      </w:r>
      <w:r w:rsidRPr="00554ED0">
        <w:rPr>
          <w:rFonts w:ascii="Arial" w:eastAsia="Times New Roman" w:hAnsi="Arial" w:cs="Arial"/>
          <w:color w:val="333333"/>
          <w:sz w:val="24"/>
          <w:szCs w:val="24"/>
        </w:rPr>
        <w:br/>
        <w:t>Used in the fields of electronic products, household appliances and more.</w:t>
      </w:r>
      <w:r w:rsidRPr="00554ED0">
        <w:rPr>
          <w:rFonts w:ascii="Arial" w:eastAsia="Times New Roman" w:hAnsi="Arial" w:cs="Arial"/>
          <w:color w:val="333333"/>
          <w:sz w:val="24"/>
          <w:szCs w:val="24"/>
        </w:rPr>
        <w:br/>
        <w:t>This light touch switch is waterproof, prevent oil, anti-pollution, anti-static interference.</w:t>
      </w:r>
      <w:r w:rsidRPr="00554ED0">
        <w:rPr>
          <w:rFonts w:ascii="Arial" w:eastAsia="Times New Roman" w:hAnsi="Arial" w:cs="Arial"/>
          <w:color w:val="333333"/>
          <w:sz w:val="24"/>
          <w:szCs w:val="24"/>
        </w:rPr>
        <w:br/>
        <w:t>High precision mechanism design offers acute operation and long service life.</w:t>
      </w:r>
      <w:r w:rsidRPr="00554ED0">
        <w:rPr>
          <w:rFonts w:ascii="Arial" w:eastAsia="Times New Roman" w:hAnsi="Arial" w:cs="Arial"/>
          <w:color w:val="333333"/>
          <w:sz w:val="24"/>
          <w:szCs w:val="24"/>
        </w:rPr>
        <w:br/>
        <w:t>Compact and lightweight, easy to carry and dismantling.</w:t>
      </w:r>
      <w:r w:rsidRPr="00554ED0">
        <w:rPr>
          <w:rFonts w:ascii="Arial" w:eastAsia="Times New Roman" w:hAnsi="Arial" w:cs="Arial"/>
          <w:color w:val="333333"/>
          <w:sz w:val="24"/>
          <w:szCs w:val="24"/>
        </w:rPr>
        <w:br/>
        <w:t>Good electrical conductivity.</w:t>
      </w:r>
    </w:p>
    <w:p w:rsidR="00554ED0" w:rsidRPr="00554ED0" w:rsidRDefault="00554ED0" w:rsidP="00554ED0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:rsidR="00554ED0" w:rsidRPr="00554ED0" w:rsidRDefault="00554ED0" w:rsidP="00554ED0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54ED0">
        <w:rPr>
          <w:rFonts w:ascii="Arial" w:eastAsia="Times New Roman" w:hAnsi="Arial" w:cs="Arial"/>
          <w:color w:val="333333"/>
          <w:sz w:val="24"/>
          <w:szCs w:val="24"/>
        </w:rPr>
        <w:t xml:space="preserve">12x12x15mm Tactile Push Button Switch is widely used as a standard input buttons on electronic projects. These work best when you mount it on PCB but can also be used on a </w:t>
      </w:r>
      <w:r w:rsidR="00471C2C" w:rsidRPr="00554ED0">
        <w:rPr>
          <w:rFonts w:ascii="Arial" w:eastAsia="Times New Roman" w:hAnsi="Arial" w:cs="Arial"/>
          <w:color w:val="333333"/>
          <w:sz w:val="24"/>
          <w:szCs w:val="24"/>
        </w:rPr>
        <w:t>solder less</w:t>
      </w:r>
      <w:r w:rsidRPr="00554ED0">
        <w:rPr>
          <w:rFonts w:ascii="Arial" w:eastAsia="Times New Roman" w:hAnsi="Arial" w:cs="Arial"/>
          <w:color w:val="333333"/>
          <w:sz w:val="24"/>
          <w:szCs w:val="24"/>
        </w:rPr>
        <w:t xml:space="preserve"> breadboard for temporary connections in prototypes. The pins are normally open (disconnected) and when the button is pressed they are momentarily closed and complete the circuit.</w:t>
      </w:r>
    </w:p>
    <w:p w:rsidR="00554ED0" w:rsidRPr="00554ED0" w:rsidRDefault="00554ED0" w:rsidP="00554ED0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54ED0">
        <w:rPr>
          <w:rFonts w:ascii="Arial" w:eastAsia="Times New Roman" w:hAnsi="Arial" w:cs="Arial"/>
          <w:color w:val="333333"/>
          <w:sz w:val="24"/>
          <w:szCs w:val="24"/>
        </w:rPr>
        <w:t>This tact switch also offers reliable dome contact technology and strong tactile feedback, with multiple operating forces to choose from. Applications include telecommunications, consumer electronics, audio/visual, medical devices, testing/instrumentation, and computer/peripherals.</w:t>
      </w:r>
    </w:p>
    <w:p w:rsidR="00352BEE" w:rsidRDefault="00352BEE"/>
    <w:sectPr w:rsidR="00352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BEE" w:rsidRDefault="00352BEE" w:rsidP="00554ED0">
      <w:pPr>
        <w:spacing w:after="0" w:line="240" w:lineRule="auto"/>
      </w:pPr>
      <w:r>
        <w:separator/>
      </w:r>
    </w:p>
  </w:endnote>
  <w:endnote w:type="continuationSeparator" w:id="1">
    <w:p w:rsidR="00352BEE" w:rsidRDefault="00352BEE" w:rsidP="00554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BEE" w:rsidRDefault="00352BEE" w:rsidP="00554ED0">
      <w:pPr>
        <w:spacing w:after="0" w:line="240" w:lineRule="auto"/>
      </w:pPr>
      <w:r>
        <w:separator/>
      </w:r>
    </w:p>
  </w:footnote>
  <w:footnote w:type="continuationSeparator" w:id="1">
    <w:p w:rsidR="00352BEE" w:rsidRDefault="00352BEE" w:rsidP="00554E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54ED0"/>
    <w:rsid w:val="00352BEE"/>
    <w:rsid w:val="00471C2C"/>
    <w:rsid w:val="00554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E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54E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ED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54E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54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54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4ED0"/>
  </w:style>
  <w:style w:type="paragraph" w:styleId="Footer">
    <w:name w:val="footer"/>
    <w:basedOn w:val="Normal"/>
    <w:link w:val="FooterChar"/>
    <w:uiPriority w:val="99"/>
    <w:semiHidden/>
    <w:unhideWhenUsed/>
    <w:rsid w:val="00554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4ED0"/>
  </w:style>
  <w:style w:type="character" w:customStyle="1" w:styleId="Heading1Char">
    <w:name w:val="Heading 1 Char"/>
    <w:basedOn w:val="DefaultParagraphFont"/>
    <w:link w:val="Heading1"/>
    <w:uiPriority w:val="9"/>
    <w:rsid w:val="00554E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0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AMVI002</dc:creator>
  <cp:keywords/>
  <dc:description/>
  <cp:lastModifiedBy>AMVI002</cp:lastModifiedBy>
  <cp:revision>3</cp:revision>
  <dcterms:created xsi:type="dcterms:W3CDTF">2022-11-18T10:11:00Z</dcterms:created>
  <dcterms:modified xsi:type="dcterms:W3CDTF">2022-11-18T10:13:00Z</dcterms:modified>
</cp:coreProperties>
</file>