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BodyText"/>
        <w:spacing w:before="95"/>
        <w:ind w:right="117"/>
        <w:jc w:val="right"/>
      </w:pPr>
      <w:r>
        <w:rPr/>
        <w:t>Product Reference Manual</w:t>
      </w:r>
    </w:p>
    <w:p>
      <w:pPr>
        <w:pStyle w:val="BodyText"/>
        <w:spacing w:before="78"/>
        <w:ind w:right="118"/>
        <w:jc w:val="right"/>
      </w:pPr>
      <w:r>
        <w:rPr/>
        <w:t>SKU: A000066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3876395</wp:posOffset>
            </wp:positionH>
            <wp:positionV relativeFrom="paragraph">
              <wp:posOffset>137984</wp:posOffset>
            </wp:positionV>
            <wp:extent cx="2990373" cy="22102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373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8"/>
        </w:rPr>
      </w:pPr>
    </w:p>
    <w:p>
      <w:pPr>
        <w:spacing w:before="101"/>
        <w:ind w:left="119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Description</w:t>
      </w:r>
    </w:p>
    <w:p>
      <w:pPr>
        <w:pStyle w:val="BodyText"/>
        <w:spacing w:line="331" w:lineRule="auto" w:before="221"/>
        <w:ind w:left="119" w:right="547"/>
      </w:pPr>
      <w:r>
        <w:rPr/>
        <w:t>The Arduino UNO R3 is the perfect board to get familiar with electronics and coding. This versatile microcontroller is</w:t>
      </w:r>
      <w:r>
        <w:rPr>
          <w:spacing w:val="-47"/>
        </w:rPr>
        <w:t> </w:t>
      </w:r>
      <w:r>
        <w:rPr/>
        <w:t>equipped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well-known</w:t>
      </w:r>
      <w:r>
        <w:rPr>
          <w:spacing w:val="-1"/>
        </w:rPr>
        <w:t> </w:t>
      </w:r>
      <w:r>
        <w:rPr/>
        <w:t>ATmega328P and</w:t>
      </w:r>
      <w:r>
        <w:rPr>
          <w:spacing w:val="-1"/>
        </w:rPr>
        <w:t> </w:t>
      </w:r>
      <w:r>
        <w:rPr/>
        <w:t>the ATMega</w:t>
      </w:r>
      <w:r>
        <w:rPr>
          <w:spacing w:val="-1"/>
        </w:rPr>
        <w:t> </w:t>
      </w:r>
      <w:r>
        <w:rPr/>
        <w:t>16U2 Processor.</w:t>
      </w:r>
    </w:p>
    <w:p>
      <w:pPr>
        <w:pStyle w:val="BodyText"/>
        <w:spacing w:line="206" w:lineRule="exact"/>
        <w:ind w:left="119"/>
      </w:pPr>
      <w:r>
        <w:rPr/>
        <w:t>This board will give you a great first experience within the world of Arduino.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119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Target</w:t>
      </w:r>
      <w:r>
        <w:rPr>
          <w:rFonts w:ascii="Courier New"/>
          <w:b/>
          <w:spacing w:val="2"/>
          <w:sz w:val="25"/>
        </w:rPr>
        <w:t> </w:t>
      </w:r>
      <w:r>
        <w:rPr>
          <w:rFonts w:ascii="Courier New"/>
          <w:b/>
          <w:sz w:val="25"/>
        </w:rPr>
        <w:t>areas:</w:t>
      </w:r>
    </w:p>
    <w:p>
      <w:pPr>
        <w:pStyle w:val="BodyText"/>
        <w:spacing w:before="221"/>
        <w:ind w:left="119"/>
      </w:pPr>
      <w:r>
        <w:rPr/>
        <w:t>Maker,</w:t>
      </w:r>
      <w:r>
        <w:rPr>
          <w:spacing w:val="-4"/>
        </w:rPr>
        <w:t> </w:t>
      </w:r>
      <w:r>
        <w:rPr/>
        <w:t>introduction,</w:t>
      </w:r>
      <w:r>
        <w:rPr>
          <w:spacing w:val="-3"/>
        </w:rPr>
        <w:t> </w:t>
      </w:r>
      <w:r>
        <w:rPr/>
        <w:t>industries</w:t>
      </w:r>
    </w:p>
    <w:p>
      <w:pPr>
        <w:pStyle w:val="BodyText"/>
        <w:spacing w:before="2"/>
        <w:rPr>
          <w:sz w:val="27"/>
        </w:rPr>
      </w:pPr>
      <w:r>
        <w:rPr/>
        <w:pict>
          <v:rect style="position:absolute;margin-left:55.999996pt;margin-top:17.573681pt;width:482.999962pt;height:.75pt;mso-position-horizontal-relative:page;mso-position-vertical-relative:paragraph;z-index:-15728128;mso-wrap-distance-left:0;mso-wrap-distance-right:0" filled="true" fillcolor="#94a5a6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headerReference w:type="default" r:id="rId5"/>
          <w:footerReference w:type="default" r:id="rId6"/>
          <w:type w:val="continuous"/>
          <w:pgSz w:w="11900" w:h="16840"/>
          <w:pgMar w:header="1060" w:footer="1250" w:top="1660" w:bottom="1440" w:left="1000" w:right="10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102"/>
        <w:ind w:left="119" w:right="0" w:firstLine="0"/>
        <w:jc w:val="left"/>
        <w:rPr>
          <w:rFonts w:ascii="Courier New"/>
          <w:b/>
          <w:sz w:val="25"/>
        </w:rPr>
      </w:pPr>
      <w:r>
        <w:rPr>
          <w:rFonts w:ascii="Courier New"/>
          <w:b/>
          <w:sz w:val="25"/>
        </w:rPr>
        <w:t>Features</w:t>
      </w:r>
    </w:p>
    <w:p>
      <w:pPr>
        <w:pStyle w:val="BodyText"/>
        <w:spacing w:before="2"/>
        <w:rPr>
          <w:rFonts w:ascii="Courier New"/>
          <w:b/>
          <w:sz w:val="11"/>
        </w:rPr>
      </w:pPr>
    </w:p>
    <w:p>
      <w:pPr>
        <w:spacing w:before="94"/>
        <w:ind w:left="479" w:right="0" w:firstLine="0"/>
        <w:jc w:val="left"/>
        <w:rPr>
          <w:sz w:val="18"/>
        </w:rPr>
      </w:pPr>
      <w:r>
        <w:rPr/>
        <w:pict>
          <v:rect style="position:absolute;margin-left:63.499996pt;margin-top:9.391865pt;width:3.0pt;height:3.0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ATMega328P</w:t>
      </w:r>
      <w:r>
        <w:rPr>
          <w:rFonts w:ascii="Arial"/>
          <w:b/>
          <w:spacing w:val="-8"/>
          <w:sz w:val="18"/>
        </w:rPr>
        <w:t> </w:t>
      </w:r>
      <w:r>
        <w:rPr>
          <w:sz w:val="18"/>
        </w:rPr>
        <w:t>Processor</w:t>
      </w:r>
    </w:p>
    <w:p>
      <w:pPr>
        <w:pStyle w:val="BodyText"/>
        <w:spacing w:before="4"/>
        <w:rPr>
          <w:sz w:val="10"/>
        </w:rPr>
      </w:pPr>
    </w:p>
    <w:p>
      <w:pPr>
        <w:pStyle w:val="Heading3"/>
        <w:spacing w:before="94"/>
      </w:pPr>
      <w:r>
        <w:rPr/>
        <w:pict>
          <v:rect style="position:absolute;margin-left:81.499992pt;margin-top:9.391863pt;width:3.0pt;height:3.0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/>
        <w:t>Memory</w:t>
      </w:r>
    </w:p>
    <w:p>
      <w:pPr>
        <w:pStyle w:val="BodyText"/>
        <w:spacing w:before="4"/>
        <w:rPr>
          <w:rFonts w:ascii="Arial"/>
          <w:b/>
          <w:sz w:val="10"/>
        </w:rPr>
      </w:pPr>
    </w:p>
    <w:p>
      <w:pPr>
        <w:pStyle w:val="BodyText"/>
        <w:spacing w:line="331" w:lineRule="auto" w:before="94"/>
        <w:ind w:left="1199" w:right="6588"/>
      </w:pPr>
      <w:r>
        <w:rPr/>
        <w:pict>
          <v:rect style="position:absolute;margin-left:99.499992pt;margin-top:9.391861pt;width:3.0pt;height:3.0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/>
        <w:pict>
          <v:rect style="position:absolute;margin-left:99.499992pt;margin-top:23.641861pt;width:3.0pt;height:3.0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t>AVR</w:t>
      </w:r>
      <w:r>
        <w:rPr>
          <w:spacing w:val="-5"/>
        </w:rPr>
        <w:t> </w:t>
      </w:r>
      <w:r>
        <w:rPr/>
        <w:t>CPU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16</w:t>
      </w:r>
      <w:r>
        <w:rPr>
          <w:spacing w:val="-4"/>
        </w:rPr>
        <w:t> </w:t>
      </w:r>
      <w:r>
        <w:rPr/>
        <w:t>MHz</w:t>
      </w:r>
      <w:r>
        <w:rPr>
          <w:spacing w:val="-47"/>
        </w:rPr>
        <w:t> </w:t>
      </w:r>
      <w:r>
        <w:rPr/>
        <w:t>32KB Flash</w:t>
      </w:r>
    </w:p>
    <w:p>
      <w:pPr>
        <w:pStyle w:val="BodyText"/>
        <w:spacing w:line="206" w:lineRule="exact"/>
        <w:ind w:left="1199"/>
      </w:pPr>
      <w:r>
        <w:rPr/>
        <w:pict>
          <v:rect style="position:absolute;margin-left:99.499992pt;margin-top:4.628285pt;width:3.0pt;height:3.0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t>2KB SRAM</w:t>
      </w:r>
    </w:p>
    <w:p>
      <w:pPr>
        <w:pStyle w:val="BodyText"/>
        <w:spacing w:before="78"/>
        <w:ind w:left="1199"/>
      </w:pPr>
      <w:r>
        <w:rPr/>
        <w:pict>
          <v:rect style="position:absolute;margin-left:99.499992pt;margin-top:8.591858pt;width:3.0pt;height:3.0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t>1KB EEPROM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  <w:spacing w:before="94"/>
      </w:pPr>
      <w:r>
        <w:rPr/>
        <w:pict>
          <v:rect style="position:absolute;margin-left:81.499992pt;margin-top:9.391856pt;width:3.0pt;height:3.0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t>Security</w:t>
      </w:r>
    </w:p>
    <w:p>
      <w:pPr>
        <w:pStyle w:val="BodyText"/>
        <w:spacing w:before="4"/>
        <w:rPr>
          <w:rFonts w:ascii="Arial"/>
          <w:b/>
          <w:sz w:val="10"/>
        </w:rPr>
      </w:pPr>
    </w:p>
    <w:p>
      <w:pPr>
        <w:pStyle w:val="BodyText"/>
        <w:spacing w:line="331" w:lineRule="auto" w:before="94"/>
        <w:ind w:left="1199" w:right="6475"/>
      </w:pPr>
      <w:r>
        <w:rPr/>
        <w:pict>
          <v:rect style="position:absolute;margin-left:99.499992pt;margin-top:9.391854pt;width:3.0pt;height:3.0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rect style="position:absolute;margin-left:99.499992pt;margin-top:23.641853pt;width:3.0pt;height:3.0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t>Power On Reset (POR)</w:t>
      </w:r>
      <w:r>
        <w:rPr>
          <w:spacing w:val="1"/>
        </w:rPr>
        <w:t> </w:t>
      </w:r>
      <w:r>
        <w:rPr/>
        <w:t>Brown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(BOD)</w:t>
      </w:r>
    </w:p>
    <w:p>
      <w:pPr>
        <w:pStyle w:val="Heading3"/>
        <w:spacing w:before="179"/>
      </w:pPr>
      <w:r>
        <w:rPr/>
        <w:pict>
          <v:rect style="position:absolute;margin-left:81.499992pt;margin-top:13.641851pt;width:3.0pt;height:3.0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/>
        <w:t>Peripherals</w:t>
      </w:r>
    </w:p>
    <w:p>
      <w:pPr>
        <w:pStyle w:val="BodyText"/>
        <w:spacing w:before="4"/>
        <w:rPr>
          <w:rFonts w:ascii="Arial"/>
          <w:b/>
          <w:sz w:val="10"/>
        </w:rPr>
      </w:pPr>
    </w:p>
    <w:p>
      <w:pPr>
        <w:pStyle w:val="BodyText"/>
        <w:spacing w:before="94"/>
        <w:ind w:left="1199"/>
      </w:pPr>
      <w:r>
        <w:rPr/>
        <w:pict>
          <v:rect style="position:absolute;margin-left:99.499992pt;margin-top:9.39185pt;width:3.0pt;height:3.0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t>2x</w:t>
      </w:r>
      <w:r>
        <w:rPr>
          <w:spacing w:val="-1"/>
        </w:rPr>
        <w:t> </w:t>
      </w:r>
      <w:r>
        <w:rPr/>
        <w:t>8-bit</w:t>
      </w:r>
      <w:r>
        <w:rPr>
          <w:spacing w:val="-1"/>
        </w:rPr>
        <w:t> </w:t>
      </w:r>
      <w:r>
        <w:rPr/>
        <w:t>Timer/Counter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dedicated period</w:t>
      </w:r>
      <w:r>
        <w:rPr>
          <w:spacing w:val="-1"/>
        </w:rPr>
        <w:t> </w:t>
      </w:r>
      <w:r>
        <w:rPr/>
        <w:t>register and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channels</w:t>
      </w:r>
    </w:p>
    <w:p>
      <w:pPr>
        <w:pStyle w:val="BodyText"/>
        <w:spacing w:line="331" w:lineRule="auto" w:before="78"/>
        <w:ind w:left="1199" w:right="1258"/>
      </w:pPr>
      <w:r>
        <w:rPr/>
        <w:pict>
          <v:rect style="position:absolute;margin-left:99.499992pt;margin-top:8.591848pt;width:3.0pt;height:3.0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pict>
          <v:rect style="position:absolute;margin-left:99.499992pt;margin-top:22.841848pt;width:3.0pt;height:3.0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/>
        <w:t>1x</w:t>
      </w:r>
      <w:r>
        <w:rPr>
          <w:spacing w:val="-3"/>
        </w:rPr>
        <w:t> </w:t>
      </w:r>
      <w:r>
        <w:rPr/>
        <w:t>16-bit</w:t>
      </w:r>
      <w:r>
        <w:rPr>
          <w:spacing w:val="-3"/>
        </w:rPr>
        <w:t> </w:t>
      </w:r>
      <w:r>
        <w:rPr/>
        <w:t>Timer/Counter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period</w:t>
      </w:r>
      <w:r>
        <w:rPr>
          <w:spacing w:val="-3"/>
        </w:rPr>
        <w:t> </w:t>
      </w:r>
      <w:r>
        <w:rPr/>
        <w:t>register,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capture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compare</w:t>
      </w:r>
      <w:r>
        <w:rPr>
          <w:spacing w:val="-2"/>
        </w:rPr>
        <w:t> </w:t>
      </w:r>
      <w:r>
        <w:rPr/>
        <w:t>channels</w:t>
      </w:r>
      <w:r>
        <w:rPr>
          <w:spacing w:val="-47"/>
        </w:rPr>
        <w:t> </w:t>
      </w:r>
      <w:r>
        <w:rPr/>
        <w:t>1x</w:t>
      </w:r>
      <w:r>
        <w:rPr>
          <w:spacing w:val="-1"/>
        </w:rPr>
        <w:t> </w:t>
      </w:r>
      <w:r>
        <w:rPr/>
        <w:t>USART with fractional baud rate generator and start-of-frame detection</w:t>
      </w:r>
    </w:p>
    <w:p>
      <w:pPr>
        <w:pStyle w:val="BodyText"/>
        <w:spacing w:line="331" w:lineRule="auto"/>
        <w:ind w:left="1199" w:right="4258"/>
      </w:pPr>
      <w:r>
        <w:rPr/>
        <w:pict>
          <v:rect style="position:absolute;margin-left:99.499992pt;margin-top:4.691846pt;width:3.0pt;height:3.0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/>
        <w:pict>
          <v:rect style="position:absolute;margin-left:99.499992pt;margin-top:18.941845pt;width:3.0pt;height:3.0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/>
        <w:t>1x controller/peripheral Serial Peripheral Interface (SPI)</w:t>
      </w:r>
      <w:r>
        <w:rPr>
          <w:spacing w:val="-47"/>
        </w:rPr>
        <w:t> </w:t>
      </w:r>
      <w:r>
        <w:rPr/>
        <w:t>1x Dual mode controller/peripheral I2C</w:t>
      </w:r>
    </w:p>
    <w:p>
      <w:pPr>
        <w:pStyle w:val="BodyText"/>
        <w:spacing w:line="331" w:lineRule="auto"/>
        <w:ind w:left="1199" w:right="3978"/>
      </w:pPr>
      <w:r>
        <w:rPr/>
        <w:pict>
          <v:rect style="position:absolute;margin-left:99.499992pt;margin-top:4.691844pt;width:3.0pt;height:3.0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/>
        <w:pict>
          <v:rect style="position:absolute;margin-left:99.499992pt;margin-top:18.941843pt;width:3.0pt;height:3.0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/>
        <w:t>1x Analog Comparator (AC) with a scalable reference input</w:t>
      </w:r>
      <w:r>
        <w:rPr>
          <w:spacing w:val="-47"/>
        </w:rPr>
        <w:t> </w:t>
      </w:r>
      <w:r>
        <w:rPr/>
        <w:t>Watchdog</w:t>
      </w:r>
      <w:r>
        <w:rPr>
          <w:spacing w:val="-1"/>
        </w:rPr>
        <w:t> </w:t>
      </w:r>
      <w:r>
        <w:rPr/>
        <w:t>Timer</w:t>
      </w:r>
      <w:r>
        <w:rPr>
          <w:spacing w:val="-1"/>
        </w:rPr>
        <w:t> </w:t>
      </w:r>
      <w:r>
        <w:rPr/>
        <w:t>with separate</w:t>
      </w:r>
      <w:r>
        <w:rPr>
          <w:spacing w:val="-1"/>
        </w:rPr>
        <w:t> </w:t>
      </w:r>
      <w:r>
        <w:rPr/>
        <w:t>on-chip</w:t>
      </w:r>
      <w:r>
        <w:rPr>
          <w:spacing w:val="-1"/>
        </w:rPr>
        <w:t> </w:t>
      </w:r>
      <w:r>
        <w:rPr/>
        <w:t>oscillator</w:t>
      </w:r>
    </w:p>
    <w:p>
      <w:pPr>
        <w:pStyle w:val="BodyText"/>
        <w:spacing w:line="206" w:lineRule="exact"/>
        <w:ind w:left="1199"/>
      </w:pPr>
      <w:r>
        <w:rPr/>
        <w:pict>
          <v:rect style="position:absolute;margin-left:99.499992pt;margin-top:4.628268pt;width:3.0pt;height:3.0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/>
        <w:t>Six PWM channels</w:t>
      </w:r>
    </w:p>
    <w:p>
      <w:pPr>
        <w:pStyle w:val="BodyText"/>
        <w:spacing w:before="76"/>
        <w:ind w:left="1199"/>
      </w:pPr>
      <w:r>
        <w:rPr/>
        <w:pict>
          <v:rect style="position:absolute;margin-left:99.499992pt;margin-top:8.491871pt;width:3.0pt;height:3.0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/>
        <w:t>Interrupt and wake-up on pin change</w:t>
      </w:r>
    </w:p>
    <w:p>
      <w:pPr>
        <w:pStyle w:val="BodyText"/>
        <w:spacing w:before="2"/>
        <w:rPr>
          <w:sz w:val="14"/>
        </w:rPr>
      </w:pPr>
    </w:p>
    <w:p>
      <w:pPr>
        <w:pStyle w:val="Heading3"/>
      </w:pPr>
      <w:r>
        <w:rPr/>
        <w:pict>
          <v:rect style="position:absolute;margin-left:81.499992pt;margin-top:9.44187pt;width:3.0pt;height:3.0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/>
        <w:t>ATMega16U2</w:t>
      </w:r>
      <w:r>
        <w:rPr>
          <w:spacing w:val="-7"/>
        </w:rPr>
        <w:t> </w:t>
      </w:r>
      <w:r>
        <w:rPr/>
        <w:t>Processor</w:t>
      </w:r>
    </w:p>
    <w:p>
      <w:pPr>
        <w:pStyle w:val="BodyText"/>
        <w:spacing w:before="3"/>
        <w:rPr>
          <w:rFonts w:ascii="Arial"/>
          <w:b/>
          <w:sz w:val="10"/>
        </w:rPr>
      </w:pPr>
    </w:p>
    <w:p>
      <w:pPr>
        <w:pStyle w:val="BodyText"/>
        <w:spacing w:before="95"/>
        <w:ind w:left="1199"/>
      </w:pPr>
      <w:r>
        <w:rPr/>
        <w:pict>
          <v:rect style="position:absolute;margin-left:99.499992pt;margin-top:9.441868pt;width:3.0pt;height:3.0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/>
        <w:t>8-bit</w:t>
      </w:r>
      <w:r>
        <w:rPr>
          <w:spacing w:val="-4"/>
        </w:rPr>
        <w:t> </w:t>
      </w:r>
      <w:r>
        <w:rPr/>
        <w:t>AVR®</w:t>
      </w:r>
      <w:r>
        <w:rPr>
          <w:spacing w:val="-3"/>
        </w:rPr>
        <w:t> </w:t>
      </w:r>
      <w:r>
        <w:rPr/>
        <w:t>RISC-based</w:t>
      </w:r>
      <w:r>
        <w:rPr>
          <w:spacing w:val="-3"/>
        </w:rPr>
        <w:t> </w:t>
      </w:r>
      <w:r>
        <w:rPr/>
        <w:t>microcontroller</w:t>
      </w:r>
    </w:p>
    <w:p>
      <w:pPr>
        <w:pStyle w:val="BodyText"/>
        <w:spacing w:before="2"/>
        <w:rPr>
          <w:sz w:val="14"/>
        </w:rPr>
      </w:pPr>
    </w:p>
    <w:p>
      <w:pPr>
        <w:pStyle w:val="Heading3"/>
      </w:pPr>
      <w:r>
        <w:rPr/>
        <w:pict>
          <v:rect style="position:absolute;margin-left:81.499992pt;margin-top:9.441866pt;width:3.0pt;height:3.0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/>
        <w:t>Memory</w:t>
      </w:r>
    </w:p>
    <w:p>
      <w:pPr>
        <w:pStyle w:val="BodyText"/>
        <w:spacing w:before="3"/>
        <w:rPr>
          <w:rFonts w:ascii="Arial"/>
          <w:b/>
          <w:sz w:val="10"/>
        </w:rPr>
      </w:pPr>
    </w:p>
    <w:p>
      <w:pPr>
        <w:pStyle w:val="BodyText"/>
        <w:spacing w:line="331" w:lineRule="auto" w:before="95"/>
        <w:ind w:left="1199" w:right="7360"/>
      </w:pPr>
      <w:r>
        <w:rPr/>
        <w:pict>
          <v:rect style="position:absolute;margin-left:99.499992pt;margin-top:9.441864pt;width:3.0pt;height:3.0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/>
        <w:pict>
          <v:rect style="position:absolute;margin-left:99.499992pt;margin-top:23.691864pt;width:3.0pt;height:3.0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/>
        <w:t>16 KB ISP Flash</w:t>
      </w:r>
      <w:r>
        <w:rPr>
          <w:spacing w:val="-47"/>
        </w:rPr>
        <w:t> </w:t>
      </w:r>
      <w:r>
        <w:rPr/>
        <w:t>512B EEPROM</w:t>
      </w:r>
    </w:p>
    <w:p>
      <w:pPr>
        <w:pStyle w:val="BodyText"/>
        <w:spacing w:line="206" w:lineRule="exact"/>
        <w:ind w:left="1199"/>
      </w:pPr>
      <w:r>
        <w:rPr/>
        <w:pict>
          <v:rect style="position:absolute;margin-left:99.499992pt;margin-top:4.628288pt;width:3.0pt;height:3.0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/>
        <w:t>512B SRAM</w:t>
      </w:r>
    </w:p>
    <w:p>
      <w:pPr>
        <w:pStyle w:val="BodyText"/>
        <w:spacing w:before="78"/>
        <w:ind w:left="1199"/>
      </w:pPr>
      <w:r>
        <w:rPr/>
        <w:pict>
          <v:rect style="position:absolute;margin-left:99.499992pt;margin-top:8.591861pt;width:3.0pt;height:3.0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/>
        <w:t>debugWIRE interface for on-chip debugging and programming</w:t>
      </w:r>
    </w:p>
    <w:p>
      <w:pPr>
        <w:pStyle w:val="BodyText"/>
        <w:spacing w:before="2"/>
        <w:rPr>
          <w:sz w:val="14"/>
        </w:rPr>
      </w:pPr>
    </w:p>
    <w:p>
      <w:pPr>
        <w:pStyle w:val="Heading3"/>
      </w:pPr>
      <w:r>
        <w:rPr/>
        <w:pict>
          <v:rect style="position:absolute;margin-left:81.499992pt;margin-top:9.441844pt;width:3.0pt;height:3.0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/>
        <w:t>Power</w:t>
      </w:r>
    </w:p>
    <w:p>
      <w:pPr>
        <w:pStyle w:val="BodyText"/>
        <w:spacing w:before="4"/>
        <w:rPr>
          <w:rFonts w:ascii="Arial"/>
          <w:b/>
          <w:sz w:val="10"/>
        </w:rPr>
      </w:pPr>
    </w:p>
    <w:p>
      <w:pPr>
        <w:pStyle w:val="BodyText"/>
        <w:spacing w:before="94"/>
        <w:ind w:left="1199"/>
      </w:pPr>
      <w:r>
        <w:rPr/>
        <w:pict>
          <v:rect style="position:absolute;margin-left:99.499992pt;margin-top:9.391857pt;width:3.0pt;height:3.0pt;mso-position-horizontal-relative:page;mso-position-vertical-relative:paragraph;z-index:15743488" filled="true" fillcolor="#000000" stroked="false">
            <v:fill type="solid"/>
            <w10:wrap type="none"/>
          </v:rect>
        </w:pict>
      </w:r>
      <w:r>
        <w:rPr/>
        <w:t>2.7-5.5 volts</w:t>
      </w:r>
    </w:p>
    <w:p>
      <w:pPr>
        <w:spacing w:after="0"/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1"/>
        <w:ind w:left="119" w:right="0" w:firstLine="0"/>
        <w:jc w:val="left"/>
        <w:rPr>
          <w:rFonts w:ascii="Courier New"/>
          <w:b/>
          <w:sz w:val="36"/>
        </w:rPr>
      </w:pPr>
      <w:r>
        <w:rPr>
          <w:rFonts w:ascii="Courier New"/>
          <w:b/>
          <w:color w:val="94A5A6"/>
          <w:sz w:val="36"/>
        </w:rPr>
        <w:t>CONTENTS</w:t>
      </w:r>
    </w:p>
    <w:p>
      <w:pPr>
        <w:pStyle w:val="BodyText"/>
        <w:spacing w:before="6"/>
        <w:rPr>
          <w:rFonts w:ascii="Courier New"/>
          <w:b/>
          <w:sz w:val="17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271" w:val="left" w:leader="none"/>
              <w:tab w:pos="9779" w:val="right" w:leader="none"/>
            </w:tabs>
            <w:spacing w:line="240" w:lineRule="auto" w:before="95" w:after="0"/>
            <w:ind w:left="270" w:right="0" w:hanging="152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29">
            <w:r>
              <w:rPr/>
              <w:t>The Board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28">
            <w:r>
              <w:rPr/>
              <w:t>Application Examples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27">
            <w:r>
              <w:rPr/>
              <w:t>Related Products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71" w:val="left" w:leader="none"/>
              <w:tab w:pos="9779" w:val="right" w:leader="none"/>
            </w:tabs>
            <w:spacing w:line="240" w:lineRule="auto" w:before="153" w:after="0"/>
            <w:ind w:left="270" w:right="0" w:hanging="152"/>
            <w:jc w:val="left"/>
          </w:pPr>
          <w:hyperlink w:history="true" w:anchor="_TOC_250026">
            <w:r>
              <w:rPr/>
              <w:t>Ratings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25">
            <w:r>
              <w:rPr/>
              <w:t>Recommended Operating Conditions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24">
            <w:r>
              <w:rPr/>
              <w:t>Power Consumption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71" w:val="left" w:leader="none"/>
              <w:tab w:pos="9779" w:val="right" w:leader="none"/>
            </w:tabs>
            <w:spacing w:line="240" w:lineRule="auto" w:before="153" w:after="0"/>
            <w:ind w:left="270" w:right="0" w:hanging="152"/>
            <w:jc w:val="left"/>
          </w:pPr>
          <w:hyperlink w:history="true" w:anchor="_TOC_250023">
            <w:r>
              <w:rPr/>
              <w:t>Functional Overview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22">
            <w:r>
              <w:rPr/>
              <w:t>Board</w:t>
            </w:r>
            <w:r>
              <w:rPr>
                <w:spacing w:val="-1"/>
              </w:rPr>
              <w:t> </w:t>
            </w:r>
            <w:r>
              <w:rPr/>
              <w:t>Topology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21">
            <w:r>
              <w:rPr/>
              <w:t>Processor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20">
            <w:r>
              <w:rPr/>
              <w:t>Power</w:t>
            </w:r>
            <w:r>
              <w:rPr>
                <w:spacing w:val="-1"/>
              </w:rPr>
              <w:t> </w:t>
            </w:r>
            <w:r>
              <w:rPr/>
              <w:t>Tree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71" w:val="left" w:leader="none"/>
              <w:tab w:pos="9779" w:val="right" w:leader="none"/>
            </w:tabs>
            <w:spacing w:line="240" w:lineRule="auto" w:before="153" w:after="0"/>
            <w:ind w:left="270" w:right="0" w:hanging="152"/>
            <w:jc w:val="left"/>
          </w:pPr>
          <w:hyperlink w:history="true" w:anchor="_TOC_250019">
            <w:r>
              <w:rPr/>
              <w:t>Board Operation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18">
            <w:r>
              <w:rPr/>
              <w:t>Getting Started - IDE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17">
            <w:r>
              <w:rPr/>
              <w:t>Getting</w:t>
            </w:r>
            <w:r>
              <w:rPr>
                <w:spacing w:val="-1"/>
              </w:rPr>
              <w:t> </w:t>
            </w:r>
            <w:r>
              <w:rPr/>
              <w:t>Started - Arduino Web Editor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16">
            <w:r>
              <w:rPr/>
              <w:t>Getting Started - Arduino IoT Cloud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15">
            <w:r>
              <w:rPr/>
              <w:t>Sample Sketches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14">
            <w:r>
              <w:rPr/>
              <w:t>Online Resources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13">
            <w:r>
              <w:rPr/>
              <w:t>Board Recovery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71" w:val="left" w:leader="none"/>
              <w:tab w:pos="9779" w:val="right" w:leader="none"/>
            </w:tabs>
            <w:spacing w:line="240" w:lineRule="auto" w:before="153" w:after="0"/>
            <w:ind w:left="270" w:right="0" w:hanging="152"/>
            <w:jc w:val="left"/>
          </w:pPr>
          <w:hyperlink w:history="true" w:anchor="_TOC_250012">
            <w:r>
              <w:rPr/>
              <w:t>Connector Pinouts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11">
            <w:r>
              <w:rPr/>
              <w:t>JANALOG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10">
            <w:r>
              <w:rPr/>
              <w:t>JDIGITAL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09">
            <w:r>
              <w:rPr/>
              <w:t>Mechanical Information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08">
            <w:r>
              <w:rPr/>
              <w:t>Board Outline &amp; Mounting Holes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71" w:val="left" w:leader="none"/>
              <w:tab w:pos="9779" w:val="right" w:leader="none"/>
            </w:tabs>
            <w:spacing w:line="240" w:lineRule="auto" w:before="153" w:after="0"/>
            <w:ind w:left="270" w:right="0" w:hanging="152"/>
            <w:jc w:val="left"/>
          </w:pPr>
          <w:hyperlink w:history="true" w:anchor="_TOC_250007">
            <w:r>
              <w:rPr/>
              <w:t>Certifications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06">
            <w:r>
              <w:rPr/>
              <w:t>Declaration of Conformity CE DoC (EU)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05">
            <w:r>
              <w:rPr/>
              <w:t>Declaration of Conformity to EU RoHS &amp; REACH 211 01/19/2021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1" w:val="left" w:leader="none"/>
              <w:tab w:pos="9779" w:val="right" w:leader="none"/>
            </w:tabs>
            <w:spacing w:line="240" w:lineRule="auto" w:before="153" w:after="0"/>
            <w:ind w:left="720" w:right="0" w:hanging="302"/>
            <w:jc w:val="left"/>
          </w:pPr>
          <w:hyperlink w:history="true" w:anchor="_TOC_250004">
            <w:r>
              <w:rPr/>
              <w:t>Conflict Minerals Declaration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71" w:val="left" w:leader="none"/>
              <w:tab w:pos="9779" w:val="right" w:leader="none"/>
            </w:tabs>
            <w:spacing w:line="240" w:lineRule="auto" w:before="153" w:after="0"/>
            <w:ind w:left="270" w:right="0" w:hanging="152"/>
            <w:jc w:val="left"/>
          </w:pPr>
          <w:hyperlink w:history="true" w:anchor="_TOC_250003">
            <w:r>
              <w:rPr/>
              <w:t>FCC Caution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71" w:val="left" w:leader="none"/>
              <w:tab w:pos="9779" w:val="right" w:leader="none"/>
            </w:tabs>
            <w:spacing w:line="240" w:lineRule="auto" w:before="153" w:after="0"/>
            <w:ind w:left="270" w:right="0" w:hanging="152"/>
            <w:jc w:val="left"/>
          </w:pPr>
          <w:hyperlink w:history="true" w:anchor="_TOC_250002">
            <w:r>
              <w:rPr/>
              <w:t>Company Information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71" w:val="left" w:leader="none"/>
              <w:tab w:pos="9779" w:val="right" w:leader="none"/>
            </w:tabs>
            <w:spacing w:line="240" w:lineRule="auto" w:before="153" w:after="0"/>
            <w:ind w:left="270" w:right="0" w:hanging="152"/>
            <w:jc w:val="left"/>
          </w:pPr>
          <w:hyperlink w:history="true" w:anchor="_TOC_250001">
            <w:r>
              <w:rPr/>
              <w:t>Reference Documentation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71" w:val="left" w:leader="none"/>
              <w:tab w:pos="9779" w:val="right" w:leader="none"/>
            </w:tabs>
            <w:spacing w:line="240" w:lineRule="auto" w:before="153" w:after="0"/>
            <w:ind w:left="370" w:right="0" w:hanging="252"/>
            <w:jc w:val="left"/>
          </w:pPr>
          <w:hyperlink w:history="true" w:anchor="_TOC_250000">
            <w:r>
              <w:rPr/>
              <w:t>Revision History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1" w:after="0"/>
        <w:ind w:left="465" w:right="0" w:hanging="347"/>
        <w:jc w:val="left"/>
      </w:pPr>
      <w:bookmarkStart w:name="_TOC_250029" w:id="1"/>
      <w:r>
        <w:rPr>
          <w:color w:val="94A5A6"/>
        </w:rPr>
        <w:t>The</w:t>
      </w:r>
      <w:r>
        <w:rPr>
          <w:color w:val="94A5A6"/>
          <w:spacing w:val="-12"/>
        </w:rPr>
        <w:t> </w:t>
      </w:r>
      <w:bookmarkEnd w:id="1"/>
      <w:r>
        <w:rPr>
          <w:color w:val="94A5A6"/>
        </w:rPr>
        <w:t>Board</w:t>
      </w:r>
    </w:p>
    <w:p>
      <w:pPr>
        <w:pStyle w:val="BodyText"/>
        <w:spacing w:before="9"/>
        <w:rPr>
          <w:rFonts w:ascii="Courier New"/>
          <w:b/>
          <w:sz w:val="29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28" w:id="2"/>
      <w:r>
        <w:rPr>
          <w:color w:val="94A5A6"/>
        </w:rPr>
        <w:t>Application</w:t>
      </w:r>
      <w:r>
        <w:rPr>
          <w:color w:val="94A5A6"/>
          <w:spacing w:val="36"/>
        </w:rPr>
        <w:t> </w:t>
      </w:r>
      <w:bookmarkEnd w:id="2"/>
      <w:r>
        <w:rPr>
          <w:color w:val="94A5A6"/>
        </w:rPr>
        <w:t>Examples</w:t>
      </w:r>
    </w:p>
    <w:p>
      <w:pPr>
        <w:pStyle w:val="BodyText"/>
        <w:spacing w:before="3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396"/>
      </w:pPr>
      <w:r>
        <w:rPr/>
        <w:t>The UNO board is the flagship product of Arduino. Regardless if you are new to the world of electronics or will use the</w:t>
      </w:r>
      <w:r>
        <w:rPr>
          <w:spacing w:val="-47"/>
        </w:rPr>
        <w:t> </w:t>
      </w:r>
      <w:r>
        <w:rPr/>
        <w:t>UNO as a tool for education purposes or industry-related tasks.</w:t>
      </w:r>
    </w:p>
    <w:p>
      <w:pPr>
        <w:pStyle w:val="BodyText"/>
        <w:spacing w:line="331" w:lineRule="auto" w:before="134"/>
        <w:ind w:left="119" w:right="121"/>
      </w:pPr>
      <w:r>
        <w:rPr>
          <w:rFonts w:ascii="Arial"/>
          <w:b/>
        </w:rPr>
        <w:t>First entry to electronics: </w:t>
      </w:r>
      <w:r>
        <w:rPr/>
        <w:t>If this is your first project within coding and electronics, get started with our most used and</w:t>
      </w:r>
      <w:r>
        <w:rPr>
          <w:spacing w:val="1"/>
        </w:rPr>
        <w:t> </w:t>
      </w:r>
      <w:r>
        <w:rPr/>
        <w:t>documented</w:t>
      </w:r>
      <w:r>
        <w:rPr>
          <w:spacing w:val="1"/>
        </w:rPr>
        <w:t> </w:t>
      </w:r>
      <w:r>
        <w:rPr/>
        <w:t>board;</w:t>
      </w:r>
      <w:r>
        <w:rPr>
          <w:spacing w:val="2"/>
        </w:rPr>
        <w:t> </w:t>
      </w:r>
      <w:r>
        <w:rPr/>
        <w:t>Arduino</w:t>
      </w:r>
      <w:r>
        <w:rPr>
          <w:spacing w:val="2"/>
        </w:rPr>
        <w:t> </w:t>
      </w:r>
      <w:r>
        <w:rPr/>
        <w:t>UNO.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equipped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well-known</w:t>
      </w:r>
      <w:r>
        <w:rPr>
          <w:spacing w:val="2"/>
        </w:rPr>
        <w:t> </w:t>
      </w:r>
      <w:r>
        <w:rPr/>
        <w:t>ATmega328P</w:t>
      </w:r>
      <w:r>
        <w:rPr>
          <w:spacing w:val="2"/>
        </w:rPr>
        <w:t> </w:t>
      </w:r>
      <w:r>
        <w:rPr/>
        <w:t>processor,</w:t>
      </w:r>
      <w:r>
        <w:rPr>
          <w:spacing w:val="1"/>
        </w:rPr>
        <w:t> </w:t>
      </w:r>
      <w:r>
        <w:rPr/>
        <w:t>14</w:t>
      </w:r>
      <w:r>
        <w:rPr>
          <w:spacing w:val="2"/>
        </w:rPr>
        <w:t> </w:t>
      </w:r>
      <w:r>
        <w:rPr/>
        <w:t>digital</w:t>
      </w:r>
      <w:r>
        <w:rPr>
          <w:spacing w:val="2"/>
        </w:rPr>
        <w:t> </w:t>
      </w:r>
      <w:r>
        <w:rPr/>
        <w:t>input/output</w:t>
      </w:r>
      <w:r>
        <w:rPr>
          <w:spacing w:val="1"/>
        </w:rPr>
        <w:t> </w:t>
      </w:r>
      <w:r>
        <w:rPr/>
        <w:t>pins, 6 analog inputs, USB connections, ICSP header and reset button. This board includes everything you will need for a</w:t>
      </w:r>
      <w:r>
        <w:rPr>
          <w:spacing w:val="-47"/>
        </w:rPr>
        <w:t> </w:t>
      </w:r>
      <w:r>
        <w:rPr/>
        <w:t>great first experience with Arduino.</w:t>
      </w:r>
    </w:p>
    <w:p>
      <w:pPr>
        <w:spacing w:line="331" w:lineRule="auto" w:before="132"/>
        <w:ind w:left="119" w:right="407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Industry-standard development board: </w:t>
      </w:r>
      <w:r>
        <w:rPr>
          <w:sz w:val="18"/>
        </w:rPr>
        <w:t>Using the Arduino UNO board in industries, there are a range of companies</w:t>
      </w:r>
      <w:r>
        <w:rPr>
          <w:spacing w:val="-47"/>
          <w:sz w:val="18"/>
        </w:rPr>
        <w:t> </w:t>
      </w:r>
      <w:r>
        <w:rPr>
          <w:sz w:val="18"/>
        </w:rPr>
        <w:t>using</w:t>
      </w:r>
      <w:r>
        <w:rPr>
          <w:spacing w:val="-1"/>
          <w:sz w:val="18"/>
        </w:rPr>
        <w:t> </w:t>
      </w:r>
      <w:r>
        <w:rPr>
          <w:sz w:val="18"/>
        </w:rPr>
        <w:t>the UNO board as the brain for their PLC’s.</w:t>
      </w:r>
    </w:p>
    <w:p>
      <w:pPr>
        <w:pStyle w:val="BodyText"/>
        <w:spacing w:line="331" w:lineRule="auto" w:before="134"/>
        <w:ind w:left="119" w:right="436"/>
      </w:pPr>
      <w:r>
        <w:rPr>
          <w:rFonts w:ascii="Arial"/>
          <w:b/>
        </w:rPr>
        <w:t>Education purposes: </w:t>
      </w:r>
      <w:r>
        <w:rPr/>
        <w:t>Although the UNO board has been with us for about ten years, it is still widely used for various</w:t>
      </w:r>
      <w:r>
        <w:rPr>
          <w:spacing w:val="-47"/>
        </w:rPr>
        <w:t> </w:t>
      </w:r>
      <w:r>
        <w:rPr/>
        <w:t>education purposes and scientific projects. The board's high standard and top quality performance makes it a great</w:t>
      </w:r>
      <w:r>
        <w:rPr>
          <w:spacing w:val="1"/>
        </w:rPr>
        <w:t> </w:t>
      </w:r>
      <w:r>
        <w:rPr/>
        <w:t>resource to capture real time from sensors and to trigger complex laboratory equipment to mention a few examples.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27" w:id="3"/>
      <w:r>
        <w:rPr>
          <w:color w:val="94A5A6"/>
          <w:spacing w:val="-1"/>
          <w:w w:val="105"/>
        </w:rPr>
        <w:t>Related</w:t>
      </w:r>
      <w:r>
        <w:rPr>
          <w:color w:val="94A5A6"/>
          <w:spacing w:val="-29"/>
          <w:w w:val="105"/>
        </w:rPr>
        <w:t> </w:t>
      </w:r>
      <w:bookmarkEnd w:id="3"/>
      <w:r>
        <w:rPr>
          <w:color w:val="94A5A6"/>
          <w:spacing w:val="-1"/>
          <w:w w:val="105"/>
        </w:rPr>
        <w:t>Products</w:t>
      </w:r>
    </w:p>
    <w:p>
      <w:pPr>
        <w:pStyle w:val="BodyText"/>
        <w:spacing w:before="188"/>
        <w:ind w:left="479"/>
      </w:pPr>
      <w:r>
        <w:rPr/>
        <w:pict>
          <v:rect style="position:absolute;margin-left:63.499996pt;margin-top:14.091795pt;width:3.0pt;height:3.0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/>
        <w:t>Starter Kit</w:t>
      </w:r>
    </w:p>
    <w:p>
      <w:pPr>
        <w:pStyle w:val="BodyText"/>
        <w:spacing w:line="331" w:lineRule="auto" w:before="78"/>
        <w:ind w:left="479" w:right="7560"/>
      </w:pPr>
      <w:r>
        <w:rPr/>
        <w:pict>
          <v:rect style="position:absolute;margin-left:63.499996pt;margin-top:8.591794pt;width:3.0pt;height:3.0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/>
        <w:pict>
          <v:rect style="position:absolute;margin-left:63.499996pt;margin-top:22.841793pt;width:3.0pt;height:3.0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/>
        <w:t>Tinkerkit</w:t>
      </w:r>
      <w:r>
        <w:rPr>
          <w:spacing w:val="-10"/>
        </w:rPr>
        <w:t> </w:t>
      </w:r>
      <w:r>
        <w:rPr/>
        <w:t>Braccio</w:t>
      </w:r>
      <w:r>
        <w:rPr>
          <w:spacing w:val="-10"/>
        </w:rPr>
        <w:t> </w:t>
      </w:r>
      <w:r>
        <w:rPr/>
        <w:t>Robot</w:t>
      </w:r>
      <w:r>
        <w:rPr>
          <w:spacing w:val="-47"/>
        </w:rPr>
        <w:t> </w:t>
      </w:r>
      <w:r>
        <w:rPr/>
        <w:t>Example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0" w:after="0"/>
        <w:ind w:left="465" w:right="0" w:hanging="347"/>
        <w:jc w:val="left"/>
      </w:pPr>
      <w:bookmarkStart w:name="_TOC_250026" w:id="4"/>
      <w:bookmarkEnd w:id="4"/>
      <w:r>
        <w:rPr>
          <w:color w:val="94A5A6"/>
        </w:rPr>
        <w:t>Ratings</w:t>
      </w:r>
    </w:p>
    <w:p>
      <w:pPr>
        <w:pStyle w:val="BodyText"/>
        <w:spacing w:before="5"/>
        <w:rPr>
          <w:rFonts w:ascii="Courier New"/>
          <w:b/>
          <w:sz w:val="28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1" w:after="0"/>
        <w:ind w:left="638" w:right="0" w:hanging="520"/>
        <w:jc w:val="left"/>
      </w:pPr>
      <w:bookmarkStart w:name="_TOC_250025" w:id="5"/>
      <w:r>
        <w:rPr>
          <w:color w:val="94A5A6"/>
        </w:rPr>
        <w:t>Recommended</w:t>
      </w:r>
      <w:r>
        <w:rPr>
          <w:color w:val="94A5A6"/>
          <w:spacing w:val="34"/>
        </w:rPr>
        <w:t> </w:t>
      </w:r>
      <w:r>
        <w:rPr>
          <w:color w:val="94A5A6"/>
        </w:rPr>
        <w:t>Operating</w:t>
      </w:r>
      <w:r>
        <w:rPr>
          <w:color w:val="94A5A6"/>
          <w:spacing w:val="35"/>
        </w:rPr>
        <w:t> </w:t>
      </w:r>
      <w:bookmarkEnd w:id="5"/>
      <w:r>
        <w:rPr>
          <w:color w:val="94A5A6"/>
        </w:rPr>
        <w:t>Conditions</w:t>
      </w:r>
    </w:p>
    <w:p>
      <w:pPr>
        <w:pStyle w:val="BodyText"/>
        <w:spacing w:before="3"/>
        <w:rPr>
          <w:rFonts w:ascii="Courier New"/>
          <w:b/>
          <w:sz w:val="14"/>
        </w:rPr>
      </w:pPr>
    </w:p>
    <w:tbl>
      <w:tblPr>
        <w:tblW w:w="0" w:type="auto"/>
        <w:jc w:val="left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5175"/>
        <w:gridCol w:w="1680"/>
        <w:gridCol w:w="1725"/>
      </w:tblGrid>
      <w:tr>
        <w:trPr>
          <w:trHeight w:val="239" w:hRule="atLeast"/>
        </w:trPr>
        <w:tc>
          <w:tcPr>
            <w:tcW w:w="106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Symbol</w:t>
            </w:r>
          </w:p>
        </w:tc>
        <w:tc>
          <w:tcPr>
            <w:tcW w:w="517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  <w:tc>
          <w:tcPr>
            <w:tcW w:w="168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72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</w:tr>
      <w:tr>
        <w:trPr>
          <w:trHeight w:val="239" w:hRule="atLeast"/>
        </w:trPr>
        <w:tc>
          <w:tcPr>
            <w:tcW w:w="106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Conservative thermal limits for the whole board: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-40 °C (-40°F)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 °C ( 185°F)</w:t>
            </w:r>
          </w:p>
        </w:tc>
      </w:tr>
    </w:tbl>
    <w:p>
      <w:pPr>
        <w:pStyle w:val="BodyText"/>
        <w:spacing w:line="331" w:lineRule="auto" w:before="206"/>
        <w:ind w:left="719" w:right="547"/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extreme</w:t>
      </w:r>
      <w:r>
        <w:rPr>
          <w:spacing w:val="-3"/>
        </w:rPr>
        <w:t> </w:t>
      </w:r>
      <w:r>
        <w:rPr/>
        <w:t>temperatures,</w:t>
      </w:r>
      <w:r>
        <w:rPr>
          <w:spacing w:val="-2"/>
        </w:rPr>
        <w:t> </w:t>
      </w:r>
      <w:r>
        <w:rPr/>
        <w:t>EEPROM,</w:t>
      </w:r>
      <w:r>
        <w:rPr>
          <w:spacing w:val="-3"/>
        </w:rPr>
        <w:t> </w:t>
      </w:r>
      <w:r>
        <w:rPr/>
        <w:t>voltage</w:t>
      </w:r>
      <w:r>
        <w:rPr>
          <w:spacing w:val="-2"/>
        </w:rPr>
        <w:t> </w:t>
      </w:r>
      <w:r>
        <w:rPr/>
        <w:t>regulator,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crystal</w:t>
      </w:r>
      <w:r>
        <w:rPr>
          <w:spacing w:val="-3"/>
        </w:rPr>
        <w:t> </w:t>
      </w:r>
      <w:r>
        <w:rPr/>
        <w:t>oscillator,</w:t>
      </w:r>
      <w:r>
        <w:rPr>
          <w:spacing w:val="-2"/>
        </w:rPr>
        <w:t> </w:t>
      </w:r>
      <w:r>
        <w:rPr/>
        <w:t>might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as</w:t>
      </w:r>
      <w:r>
        <w:rPr>
          <w:spacing w:val="-47"/>
        </w:rPr>
        <w:t> </w:t>
      </w:r>
      <w:r>
        <w:rPr/>
        <w:t>expected due to the extreme temperature conditions</w:t>
      </w:r>
    </w:p>
    <w:p>
      <w:pPr>
        <w:spacing w:after="0" w:line="331" w:lineRule="auto"/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106" w:after="0"/>
        <w:ind w:left="638" w:right="0" w:hanging="520"/>
        <w:jc w:val="left"/>
      </w:pPr>
      <w:bookmarkStart w:name="_TOC_250024" w:id="6"/>
      <w:r>
        <w:rPr>
          <w:color w:val="94A5A6"/>
          <w:spacing w:val="-1"/>
          <w:w w:val="105"/>
        </w:rPr>
        <w:t>Power</w:t>
      </w:r>
      <w:r>
        <w:rPr>
          <w:color w:val="94A5A6"/>
          <w:spacing w:val="-31"/>
          <w:w w:val="105"/>
        </w:rPr>
        <w:t> </w:t>
      </w:r>
      <w:bookmarkEnd w:id="6"/>
      <w:r>
        <w:rPr>
          <w:color w:val="94A5A6"/>
          <w:spacing w:val="-1"/>
          <w:w w:val="105"/>
        </w:rPr>
        <w:t>Consumption</w:t>
      </w:r>
    </w:p>
    <w:p>
      <w:pPr>
        <w:pStyle w:val="BodyText"/>
        <w:spacing w:before="3"/>
        <w:rPr>
          <w:rFonts w:ascii="Courier New"/>
          <w:b/>
          <w:sz w:val="14"/>
        </w:rPr>
      </w:pPr>
    </w:p>
    <w:tbl>
      <w:tblPr>
        <w:tblW w:w="0" w:type="auto"/>
        <w:jc w:val="left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5310"/>
        <w:gridCol w:w="690"/>
        <w:gridCol w:w="690"/>
        <w:gridCol w:w="750"/>
        <w:gridCol w:w="765"/>
      </w:tblGrid>
      <w:tr>
        <w:trPr>
          <w:trHeight w:val="239" w:hRule="atLeast"/>
        </w:trPr>
        <w:tc>
          <w:tcPr>
            <w:tcW w:w="144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Symbol</w:t>
            </w:r>
          </w:p>
        </w:tc>
        <w:tc>
          <w:tcPr>
            <w:tcW w:w="531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  <w:tc>
          <w:tcPr>
            <w:tcW w:w="69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69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</w:t>
            </w:r>
          </w:p>
        </w:tc>
        <w:tc>
          <w:tcPr>
            <w:tcW w:w="75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76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Unit</w:t>
            </w:r>
          </w:p>
        </w:tc>
      </w:tr>
      <w:tr>
        <w:trPr>
          <w:trHeight w:val="239" w:hRule="atLeast"/>
        </w:trPr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VINMax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 input voltage from VIN pad</w:t>
            </w:r>
          </w:p>
        </w:tc>
        <w:tc>
          <w:tcPr>
            <w:tcW w:w="6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</w:tr>
      <w:tr>
        <w:trPr>
          <w:trHeight w:val="239" w:hRule="atLeast"/>
        </w:trPr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VUSBMax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 input voltage from USB connector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</w:tr>
      <w:tr>
        <w:trPr>
          <w:trHeight w:val="239" w:hRule="atLeast"/>
        </w:trPr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PMax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 Power Consumption</w:t>
            </w:r>
          </w:p>
        </w:tc>
        <w:tc>
          <w:tcPr>
            <w:tcW w:w="6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6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xx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</w:tr>
    </w:tbl>
    <w:p>
      <w:pPr>
        <w:pStyle w:val="BodyText"/>
        <w:rPr>
          <w:rFonts w:ascii="Courier New"/>
          <w:b/>
          <w:sz w:val="24"/>
        </w:rPr>
      </w:pPr>
    </w:p>
    <w:p>
      <w:pPr>
        <w:pStyle w:val="BodyText"/>
        <w:spacing w:before="2"/>
        <w:rPr>
          <w:rFonts w:ascii="Courier New"/>
          <w:b/>
          <w:sz w:val="22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0" w:after="0"/>
        <w:ind w:left="465" w:right="0" w:hanging="347"/>
        <w:jc w:val="left"/>
      </w:pPr>
      <w:bookmarkStart w:name="_TOC_250023" w:id="7"/>
      <w:r>
        <w:rPr>
          <w:color w:val="94A5A6"/>
        </w:rPr>
        <w:t>Functional</w:t>
      </w:r>
      <w:r>
        <w:rPr>
          <w:color w:val="94A5A6"/>
          <w:spacing w:val="-27"/>
        </w:rPr>
        <w:t> </w:t>
      </w:r>
      <w:bookmarkEnd w:id="7"/>
      <w:r>
        <w:rPr>
          <w:color w:val="94A5A6"/>
        </w:rPr>
        <w:t>Overview</w:t>
      </w:r>
    </w:p>
    <w:p>
      <w:pPr>
        <w:pStyle w:val="BodyText"/>
        <w:spacing w:before="6"/>
        <w:rPr>
          <w:rFonts w:ascii="Courier New"/>
          <w:b/>
          <w:sz w:val="28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22" w:id="8"/>
      <w:r>
        <w:rPr>
          <w:color w:val="94A5A6"/>
          <w:spacing w:val="-1"/>
          <w:w w:val="105"/>
        </w:rPr>
        <w:t>Board</w:t>
      </w:r>
      <w:r>
        <w:rPr>
          <w:color w:val="94A5A6"/>
          <w:spacing w:val="-30"/>
          <w:w w:val="105"/>
        </w:rPr>
        <w:t> </w:t>
      </w:r>
      <w:bookmarkEnd w:id="8"/>
      <w:r>
        <w:rPr>
          <w:color w:val="94A5A6"/>
          <w:w w:val="105"/>
        </w:rPr>
        <w:t>Topology</w:t>
      </w:r>
    </w:p>
    <w:p>
      <w:pPr>
        <w:pStyle w:val="BodyText"/>
        <w:spacing w:before="3"/>
        <w:rPr>
          <w:rFonts w:ascii="Courier New"/>
          <w:b/>
          <w:sz w:val="19"/>
        </w:rPr>
      </w:pPr>
    </w:p>
    <w:p>
      <w:pPr>
        <w:pStyle w:val="BodyText"/>
        <w:ind w:left="119"/>
      </w:pPr>
      <w:r>
        <w:rPr/>
        <w:t>Top</w:t>
      </w:r>
      <w:r>
        <w:rPr>
          <w:spacing w:val="-10"/>
        </w:rPr>
        <w:t> </w:t>
      </w:r>
      <w:r>
        <w:rPr/>
        <w:t>view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1492249</wp:posOffset>
            </wp:positionH>
            <wp:positionV relativeFrom="paragraph">
              <wp:posOffset>118807</wp:posOffset>
            </wp:positionV>
            <wp:extent cx="4581525" cy="33242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4446" w:right="4446" w:firstLine="0"/>
        <w:jc w:val="center"/>
        <w:rPr>
          <w:rFonts w:ascii="Arial"/>
          <w:i/>
          <w:sz w:val="14"/>
        </w:rPr>
      </w:pPr>
      <w:r>
        <w:rPr>
          <w:rFonts w:ascii="Arial"/>
          <w:i/>
          <w:spacing w:val="-1"/>
          <w:w w:val="105"/>
          <w:sz w:val="14"/>
        </w:rPr>
        <w:t>Board</w:t>
      </w:r>
      <w:r>
        <w:rPr>
          <w:rFonts w:ascii="Arial"/>
          <w:i/>
          <w:spacing w:val="-9"/>
          <w:w w:val="105"/>
          <w:sz w:val="14"/>
        </w:rPr>
        <w:t> </w:t>
      </w:r>
      <w:r>
        <w:rPr>
          <w:rFonts w:ascii="Arial"/>
          <w:i/>
          <w:spacing w:val="-1"/>
          <w:w w:val="105"/>
          <w:sz w:val="14"/>
        </w:rPr>
        <w:t>topology</w:t>
      </w:r>
    </w:p>
    <w:p>
      <w:pPr>
        <w:pStyle w:val="BodyText"/>
        <w:spacing w:before="9"/>
        <w:rPr>
          <w:rFonts w:ascii="Arial"/>
          <w:i/>
          <w:sz w:val="24"/>
        </w:rPr>
      </w:pPr>
    </w:p>
    <w:tbl>
      <w:tblPr>
        <w:tblW w:w="0" w:type="auto"/>
        <w:jc w:val="left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3945"/>
        <w:gridCol w:w="855"/>
        <w:gridCol w:w="4035"/>
      </w:tblGrid>
      <w:tr>
        <w:trPr>
          <w:trHeight w:val="239" w:hRule="atLeast"/>
        </w:trPr>
        <w:tc>
          <w:tcPr>
            <w:tcW w:w="81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Ref.</w:t>
            </w:r>
          </w:p>
        </w:tc>
        <w:tc>
          <w:tcPr>
            <w:tcW w:w="394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  <w:tc>
          <w:tcPr>
            <w:tcW w:w="85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Ref.</w:t>
            </w:r>
          </w:p>
        </w:tc>
        <w:tc>
          <w:tcPr>
            <w:tcW w:w="403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</w:tr>
      <w:tr>
        <w:trPr>
          <w:trHeight w:val="239" w:hRule="atLeast"/>
        </w:trPr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 jack 2.1x5.5mm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40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SPX1117M3-L-5 Regulator</w:t>
            </w:r>
          </w:p>
        </w:tc>
      </w:tr>
      <w:tr>
        <w:trPr>
          <w:trHeight w:val="239" w:hRule="atLeast"/>
        </w:trPr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X2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USB B Connector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U3</w:t>
            </w:r>
          </w:p>
        </w:tc>
        <w:tc>
          <w:tcPr>
            <w:tcW w:w="40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ATMEGA16U2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Module</w:t>
            </w:r>
          </w:p>
        </w:tc>
      </w:tr>
      <w:tr>
        <w:trPr>
          <w:trHeight w:val="239" w:hRule="atLeast"/>
        </w:trPr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PC1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EEE-1EA470WP 25V SMD Capacitor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40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LMV358LIST-A.9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IC</w:t>
            </w:r>
          </w:p>
        </w:tc>
      </w:tr>
      <w:tr>
        <w:trPr>
          <w:trHeight w:val="239" w:hRule="atLeast"/>
        </w:trPr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PC2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EEE-1EA470WP 25V SMD Capacitor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F1</w:t>
            </w:r>
          </w:p>
        </w:tc>
        <w:tc>
          <w:tcPr>
            <w:tcW w:w="40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Chip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Capacitor,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Density</w:t>
            </w:r>
          </w:p>
        </w:tc>
      </w:tr>
      <w:tr>
        <w:trPr>
          <w:trHeight w:val="239" w:hRule="atLeast"/>
        </w:trPr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CGRA4007-G Rectifier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ICSP</w:t>
            </w:r>
          </w:p>
        </w:tc>
        <w:tc>
          <w:tcPr>
            <w:tcW w:w="40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Pin header connector (through hole 6)</w:t>
            </w:r>
          </w:p>
        </w:tc>
      </w:tr>
      <w:tr>
        <w:trPr>
          <w:trHeight w:val="239" w:hRule="atLeast"/>
        </w:trPr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J-ZU4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ATMEGA328P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Module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ICSP1</w:t>
            </w:r>
          </w:p>
        </w:tc>
        <w:tc>
          <w:tcPr>
            <w:tcW w:w="40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Pin header connector (through hole 6)</w:t>
            </w:r>
          </w:p>
        </w:tc>
      </w:tr>
      <w:tr>
        <w:trPr>
          <w:trHeight w:val="239" w:hRule="atLeast"/>
        </w:trPr>
        <w:tc>
          <w:tcPr>
            <w:tcW w:w="8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Y1</w:t>
            </w:r>
          </w:p>
        </w:tc>
        <w:tc>
          <w:tcPr>
            <w:tcW w:w="39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ECS-160-20-4X-DU Oscillator</w:t>
            </w:r>
          </w:p>
        </w:tc>
        <w:tc>
          <w:tcPr>
            <w:tcW w:w="8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rPr>
          <w:rFonts w:ascii="Arial"/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106" w:after="0"/>
        <w:ind w:left="638" w:right="0" w:hanging="520"/>
        <w:jc w:val="left"/>
      </w:pPr>
      <w:bookmarkStart w:name="_TOC_250021" w:id="9"/>
      <w:bookmarkEnd w:id="9"/>
      <w:r>
        <w:rPr>
          <w:color w:val="94A5A6"/>
          <w:w w:val="105"/>
        </w:rPr>
        <w:t>Processor</w:t>
      </w:r>
    </w:p>
    <w:p>
      <w:pPr>
        <w:pStyle w:val="BodyText"/>
        <w:spacing w:before="2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ATmega328P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tp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MHz.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pins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headers,</w:t>
      </w:r>
      <w:r>
        <w:rPr>
          <w:spacing w:val="-47"/>
        </w:rPr>
        <w:t> </w:t>
      </w:r>
      <w:r>
        <w:rPr/>
        <w:t>however</w:t>
      </w:r>
      <w:r>
        <w:rPr>
          <w:spacing w:val="-1"/>
        </w:rPr>
        <w:t> </w:t>
      </w:r>
      <w:r>
        <w:rPr/>
        <w:t>some are reserved for internal</w:t>
      </w:r>
      <w:r>
        <w:rPr>
          <w:spacing w:val="-1"/>
        </w:rPr>
        <w:t> </w:t>
      </w:r>
      <w:r>
        <w:rPr/>
        <w:t>communication with the USB Bridge coprocessor.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20" w:id="10"/>
      <w:r>
        <w:rPr>
          <w:color w:val="94A5A6"/>
          <w:w w:val="105"/>
        </w:rPr>
        <w:t>Power</w:t>
      </w:r>
      <w:r>
        <w:rPr>
          <w:color w:val="94A5A6"/>
          <w:spacing w:val="-24"/>
          <w:w w:val="105"/>
        </w:rPr>
        <w:t> </w:t>
      </w:r>
      <w:bookmarkEnd w:id="10"/>
      <w:r>
        <w:rPr>
          <w:color w:val="94A5A6"/>
          <w:w w:val="105"/>
        </w:rPr>
        <w:t>Tree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6"/>
        <w:rPr>
          <w:rFonts w:ascii="Courier New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1078071</wp:posOffset>
            </wp:positionH>
            <wp:positionV relativeFrom="paragraph">
              <wp:posOffset>201390</wp:posOffset>
            </wp:positionV>
            <wp:extent cx="5467154" cy="479202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154" cy="479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5"/>
        <w:rPr>
          <w:rFonts w:ascii="Courier New"/>
          <w:b/>
          <w:sz w:val="26"/>
        </w:rPr>
      </w:pPr>
    </w:p>
    <w:p>
      <w:pPr>
        <w:spacing w:before="99"/>
        <w:ind w:left="4446" w:right="4445" w:firstLine="0"/>
        <w:jc w:val="center"/>
        <w:rPr>
          <w:rFonts w:ascii="Arial"/>
          <w:i/>
          <w:sz w:val="14"/>
        </w:rPr>
      </w:pPr>
      <w:r>
        <w:rPr>
          <w:rFonts w:ascii="Arial"/>
          <w:i/>
          <w:spacing w:val="-1"/>
          <w:w w:val="105"/>
          <w:sz w:val="14"/>
        </w:rPr>
        <w:t>Power</w:t>
      </w:r>
      <w:r>
        <w:rPr>
          <w:rFonts w:ascii="Arial"/>
          <w:i/>
          <w:spacing w:val="-9"/>
          <w:w w:val="105"/>
          <w:sz w:val="14"/>
        </w:rPr>
        <w:t> </w:t>
      </w:r>
      <w:r>
        <w:rPr>
          <w:rFonts w:ascii="Arial"/>
          <w:i/>
          <w:w w:val="105"/>
          <w:sz w:val="14"/>
        </w:rPr>
        <w:t>tree</w:t>
      </w:r>
    </w:p>
    <w:p>
      <w:pPr>
        <w:spacing w:after="0"/>
        <w:jc w:val="center"/>
        <w:rPr>
          <w:rFonts w:ascii="Arial"/>
          <w:sz w:val="14"/>
        </w:rPr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6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98" w:after="0"/>
        <w:ind w:left="465" w:right="0" w:hanging="347"/>
        <w:jc w:val="left"/>
      </w:pPr>
      <w:bookmarkStart w:name="_TOC_250019" w:id="11"/>
      <w:r>
        <w:rPr>
          <w:color w:val="94A5A6"/>
        </w:rPr>
        <w:t>Board</w:t>
      </w:r>
      <w:r>
        <w:rPr>
          <w:color w:val="94A5A6"/>
          <w:spacing w:val="-21"/>
        </w:rPr>
        <w:t> </w:t>
      </w:r>
      <w:bookmarkEnd w:id="11"/>
      <w:r>
        <w:rPr>
          <w:color w:val="94A5A6"/>
        </w:rPr>
        <w:t>Operation</w:t>
      </w:r>
    </w:p>
    <w:p>
      <w:pPr>
        <w:pStyle w:val="BodyText"/>
        <w:spacing w:before="10"/>
        <w:rPr>
          <w:rFonts w:ascii="Courier New"/>
          <w:b/>
          <w:sz w:val="29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18" w:id="12"/>
      <w:r>
        <w:rPr>
          <w:color w:val="94A5A6"/>
          <w:w w:val="105"/>
        </w:rPr>
        <w:t>Getting</w:t>
      </w:r>
      <w:r>
        <w:rPr>
          <w:color w:val="94A5A6"/>
          <w:spacing w:val="-21"/>
          <w:w w:val="105"/>
        </w:rPr>
        <w:t> </w:t>
      </w:r>
      <w:r>
        <w:rPr>
          <w:color w:val="94A5A6"/>
          <w:w w:val="105"/>
        </w:rPr>
        <w:t>Started</w:t>
      </w:r>
      <w:r>
        <w:rPr>
          <w:color w:val="94A5A6"/>
          <w:spacing w:val="-21"/>
          <w:w w:val="105"/>
        </w:rPr>
        <w:t> </w:t>
      </w:r>
      <w:r>
        <w:rPr>
          <w:color w:val="94A5A6"/>
          <w:w w:val="105"/>
        </w:rPr>
        <w:t>-</w:t>
      </w:r>
      <w:r>
        <w:rPr>
          <w:color w:val="94A5A6"/>
          <w:spacing w:val="-21"/>
          <w:w w:val="105"/>
        </w:rPr>
        <w:t> </w:t>
      </w:r>
      <w:bookmarkEnd w:id="12"/>
      <w:r>
        <w:rPr>
          <w:color w:val="94A5A6"/>
          <w:w w:val="105"/>
        </w:rPr>
        <w:t>IDE</w:t>
      </w:r>
    </w:p>
    <w:p>
      <w:pPr>
        <w:pStyle w:val="BodyText"/>
        <w:spacing w:before="3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115"/>
      </w:pPr>
      <w:r>
        <w:rPr/>
        <w:t>If you want to program your Arduino UNO while offline you need to install the Arduino Desktop IDE [1] To connect the</w:t>
      </w:r>
      <w:r>
        <w:rPr>
          <w:spacing w:val="1"/>
        </w:rPr>
        <w:t> </w:t>
      </w:r>
      <w:r>
        <w:rPr/>
        <w:t>Arduino</w:t>
      </w:r>
      <w:r>
        <w:rPr>
          <w:spacing w:val="-2"/>
        </w:rPr>
        <w:t> </w:t>
      </w:r>
      <w:r>
        <w:rPr/>
        <w:t>UNO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computer,</w:t>
      </w:r>
      <w:r>
        <w:rPr>
          <w:spacing w:val="-1"/>
        </w:rPr>
        <w:t> </w:t>
      </w:r>
      <w:r>
        <w:rPr/>
        <w:t>you’ll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Micro-B</w:t>
      </w:r>
      <w:r>
        <w:rPr>
          <w:spacing w:val="-1"/>
        </w:rPr>
        <w:t> </w:t>
      </w:r>
      <w:r>
        <w:rPr/>
        <w:t>USB</w:t>
      </w:r>
      <w:r>
        <w:rPr>
          <w:spacing w:val="-1"/>
        </w:rPr>
        <w:t> </w:t>
      </w:r>
      <w:r>
        <w:rPr/>
        <w:t>cable.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by</w:t>
      </w:r>
      <w:r>
        <w:rPr>
          <w:spacing w:val="-47"/>
        </w:rPr>
        <w:t> </w:t>
      </w:r>
      <w:r>
        <w:rPr/>
        <w:t>the LED.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17" w:id="13"/>
      <w:r>
        <w:rPr>
          <w:color w:val="94A5A6"/>
          <w:w w:val="105"/>
        </w:rPr>
        <w:t>Getting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Started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-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Arduino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Web</w:t>
      </w:r>
      <w:r>
        <w:rPr>
          <w:color w:val="94A5A6"/>
          <w:spacing w:val="-23"/>
          <w:w w:val="105"/>
        </w:rPr>
        <w:t> </w:t>
      </w:r>
      <w:bookmarkEnd w:id="13"/>
      <w:r>
        <w:rPr>
          <w:color w:val="94A5A6"/>
          <w:w w:val="105"/>
        </w:rPr>
        <w:t>Editor</w:t>
      </w:r>
    </w:p>
    <w:p>
      <w:pPr>
        <w:pStyle w:val="BodyText"/>
        <w:spacing w:before="3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547"/>
      </w:pPr>
      <w:r>
        <w:rPr/>
        <w:t>All</w:t>
      </w:r>
      <w:r>
        <w:rPr>
          <w:spacing w:val="-2"/>
        </w:rPr>
        <w:t> </w:t>
      </w:r>
      <w:r>
        <w:rPr/>
        <w:t>Arduino</w:t>
      </w:r>
      <w:r>
        <w:rPr>
          <w:spacing w:val="-1"/>
        </w:rPr>
        <w:t> </w:t>
      </w:r>
      <w:r>
        <w:rPr/>
        <w:t>boards,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one,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out-of-the-box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Editor</w:t>
      </w:r>
      <w:r>
        <w:rPr>
          <w:spacing w:val="-1"/>
        </w:rPr>
        <w:t> </w:t>
      </w:r>
      <w:r>
        <w:rPr/>
        <w:t>[2],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installing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47"/>
        </w:rPr>
        <w:t> </w:t>
      </w:r>
      <w:r>
        <w:rPr/>
        <w:t>plugin.</w:t>
      </w:r>
    </w:p>
    <w:p>
      <w:pPr>
        <w:pStyle w:val="BodyText"/>
        <w:spacing w:line="331" w:lineRule="auto" w:before="134"/>
        <w:ind w:left="119"/>
      </w:pPr>
      <w:r>
        <w:rPr/>
        <w:t>The</w:t>
      </w:r>
      <w:r>
        <w:rPr>
          <w:spacing w:val="-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Editor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hosted</w:t>
      </w:r>
      <w:r>
        <w:rPr>
          <w:spacing w:val="-1"/>
        </w:rPr>
        <w:t> </w:t>
      </w:r>
      <w:r>
        <w:rPr/>
        <w:t>online,</w:t>
      </w:r>
      <w:r>
        <w:rPr>
          <w:spacing w:val="-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up-to-date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latest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47"/>
        </w:rPr>
        <w:t> </w:t>
      </w:r>
      <w:r>
        <w:rPr/>
        <w:t>boards. Follow</w:t>
      </w:r>
      <w:r>
        <w:rPr>
          <w:spacing w:val="-1"/>
        </w:rPr>
        <w:t> </w:t>
      </w:r>
      <w:r>
        <w:rPr>
          <w:rFonts w:ascii="Arial"/>
          <w:b/>
        </w:rPr>
        <w:t>[3]</w:t>
      </w:r>
      <w:r>
        <w:rPr>
          <w:rFonts w:ascii="Arial"/>
          <w:b/>
          <w:spacing w:val="-1"/>
        </w:rPr>
        <w:t> </w:t>
      </w:r>
      <w:r>
        <w:rPr/>
        <w:t>to start coding on the browser and upload your sketches onto your board.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16" w:id="14"/>
      <w:r>
        <w:rPr>
          <w:color w:val="94A5A6"/>
          <w:w w:val="105"/>
        </w:rPr>
        <w:t>Getting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Started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-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Arduino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IoT</w:t>
      </w:r>
      <w:r>
        <w:rPr>
          <w:color w:val="94A5A6"/>
          <w:spacing w:val="-23"/>
          <w:w w:val="105"/>
        </w:rPr>
        <w:t> </w:t>
      </w:r>
      <w:bookmarkEnd w:id="14"/>
      <w:r>
        <w:rPr>
          <w:color w:val="94A5A6"/>
          <w:w w:val="105"/>
        </w:rPr>
        <w:t>Cloud</w:t>
      </w:r>
    </w:p>
    <w:p>
      <w:pPr>
        <w:pStyle w:val="BodyText"/>
        <w:spacing w:before="3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115"/>
      </w:pPr>
      <w:r>
        <w:rPr/>
        <w:t>All Arduino IoT enabled products are supported on Arduino IoT Cloud which allows you to Log, graph and analyze sensor</w:t>
      </w:r>
      <w:r>
        <w:rPr>
          <w:spacing w:val="-47"/>
        </w:rPr>
        <w:t> </w:t>
      </w:r>
      <w:r>
        <w:rPr/>
        <w:t>data, trigger events, and automate your home or business.</w:t>
      </w:r>
    </w:p>
    <w:p>
      <w:pPr>
        <w:pStyle w:val="BodyText"/>
        <w:spacing w:before="2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1" w:after="0"/>
        <w:ind w:left="638" w:right="0" w:hanging="520"/>
        <w:jc w:val="left"/>
      </w:pPr>
      <w:bookmarkStart w:name="_TOC_250015" w:id="15"/>
      <w:r>
        <w:rPr>
          <w:color w:val="94A5A6"/>
          <w:spacing w:val="-1"/>
          <w:w w:val="105"/>
        </w:rPr>
        <w:t>Sample</w:t>
      </w:r>
      <w:r>
        <w:rPr>
          <w:color w:val="94A5A6"/>
          <w:spacing w:val="-32"/>
          <w:w w:val="105"/>
        </w:rPr>
        <w:t> </w:t>
      </w:r>
      <w:bookmarkEnd w:id="15"/>
      <w:r>
        <w:rPr>
          <w:color w:val="94A5A6"/>
          <w:w w:val="105"/>
        </w:rPr>
        <w:t>Sketches</w:t>
      </w:r>
    </w:p>
    <w:p>
      <w:pPr>
        <w:pStyle w:val="BodyText"/>
        <w:spacing w:before="2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996"/>
      </w:pPr>
      <w:r>
        <w:rPr/>
        <w:t>Sample sketches for the Arduino XXX can be found either in the “Examples” menu in the Arduino IDE or in the</w:t>
      </w:r>
      <w:r>
        <w:rPr>
          <w:spacing w:val="-47"/>
        </w:rPr>
        <w:t> </w:t>
      </w:r>
      <w:r>
        <w:rPr/>
        <w:t>“Documentation” section of the Arduino Pro website [4]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14" w:id="16"/>
      <w:r>
        <w:rPr>
          <w:color w:val="94A5A6"/>
          <w:spacing w:val="-1"/>
          <w:w w:val="105"/>
        </w:rPr>
        <w:t>Online</w:t>
      </w:r>
      <w:r>
        <w:rPr>
          <w:color w:val="94A5A6"/>
          <w:spacing w:val="-29"/>
          <w:w w:val="105"/>
        </w:rPr>
        <w:t> </w:t>
      </w:r>
      <w:bookmarkEnd w:id="16"/>
      <w:r>
        <w:rPr>
          <w:color w:val="94A5A6"/>
          <w:spacing w:val="-1"/>
          <w:w w:val="105"/>
        </w:rPr>
        <w:t>Resources</w:t>
      </w:r>
    </w:p>
    <w:p>
      <w:pPr>
        <w:pStyle w:val="BodyText"/>
        <w:spacing w:before="3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155"/>
      </w:pPr>
      <w:r>
        <w:rPr/>
        <w:t>Now that you have gone through the basics of what you can do with the board you can explore the endless possibilities it</w:t>
      </w:r>
      <w:r>
        <w:rPr>
          <w:spacing w:val="-47"/>
        </w:rPr>
        <w:t> </w:t>
      </w:r>
      <w:r>
        <w:rPr/>
        <w:t>provides by checking exciting projects on ProjectHub </w:t>
      </w:r>
      <w:r>
        <w:rPr>
          <w:rFonts w:ascii="Arial"/>
          <w:b/>
        </w:rPr>
        <w:t>[5]</w:t>
      </w:r>
      <w:r>
        <w:rPr/>
        <w:t>, the Arduino Library Reference </w:t>
      </w:r>
      <w:r>
        <w:rPr>
          <w:rFonts w:ascii="Arial"/>
          <w:b/>
        </w:rPr>
        <w:t>[6] </w:t>
      </w:r>
      <w:r>
        <w:rPr/>
        <w:t>and the online store </w:t>
      </w:r>
      <w:r>
        <w:rPr>
          <w:rFonts w:ascii="Arial"/>
          <w:b/>
        </w:rPr>
        <w:t>[7]</w:t>
      </w:r>
      <w:r>
        <w:rPr>
          <w:rFonts w:ascii="Arial"/>
          <w:b/>
          <w:spacing w:val="1"/>
        </w:rPr>
        <w:t> </w:t>
      </w:r>
      <w:r>
        <w:rPr/>
        <w:t>where you will be able to complement your board with sensors, actuators and more</w:t>
      </w:r>
    </w:p>
    <w:p>
      <w:pPr>
        <w:spacing w:after="0" w:line="331" w:lineRule="auto"/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106" w:after="0"/>
        <w:ind w:left="638" w:right="0" w:hanging="520"/>
        <w:jc w:val="left"/>
      </w:pPr>
      <w:bookmarkStart w:name="_TOC_250013" w:id="17"/>
      <w:r>
        <w:rPr>
          <w:color w:val="94A5A6"/>
          <w:spacing w:val="-1"/>
          <w:w w:val="105"/>
        </w:rPr>
        <w:t>Board</w:t>
      </w:r>
      <w:r>
        <w:rPr>
          <w:color w:val="94A5A6"/>
          <w:spacing w:val="-30"/>
          <w:w w:val="105"/>
        </w:rPr>
        <w:t> </w:t>
      </w:r>
      <w:bookmarkEnd w:id="17"/>
      <w:r>
        <w:rPr>
          <w:color w:val="94A5A6"/>
          <w:w w:val="105"/>
        </w:rPr>
        <w:t>Recovery</w:t>
      </w:r>
    </w:p>
    <w:p>
      <w:pPr>
        <w:pStyle w:val="BodyText"/>
        <w:spacing w:before="2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165"/>
      </w:pPr>
      <w:r>
        <w:rPr/>
        <w:t>All Arduino boards have a built-in bootloader which allows flashing the board via USB. In case a sketch locks up the</w:t>
      </w:r>
      <w:r>
        <w:rPr>
          <w:spacing w:val="1"/>
        </w:rPr>
        <w:t> </w:t>
      </w:r>
      <w:r>
        <w:rPr/>
        <w:t>processor and the board is not reachable anymore via USB it is possible to enter bootloader mode by double-tapping the</w:t>
      </w:r>
      <w:r>
        <w:rPr>
          <w:spacing w:val="-47"/>
        </w:rPr>
        <w:t> </w:t>
      </w:r>
      <w:r>
        <w:rPr/>
        <w:t>reset button right after power up.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0" w:after="0"/>
        <w:ind w:left="465" w:right="0" w:hanging="347"/>
        <w:jc w:val="left"/>
      </w:pPr>
      <w:bookmarkStart w:name="_TOC_250012" w:id="18"/>
      <w:r>
        <w:rPr>
          <w:color w:val="94A5A6"/>
        </w:rPr>
        <w:t>Connector</w:t>
      </w:r>
      <w:r>
        <w:rPr>
          <w:color w:val="94A5A6"/>
          <w:spacing w:val="-24"/>
        </w:rPr>
        <w:t> </w:t>
      </w:r>
      <w:bookmarkEnd w:id="18"/>
      <w:r>
        <w:rPr>
          <w:color w:val="94A5A6"/>
        </w:rPr>
        <w:t>Pinouts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2"/>
        <w:rPr>
          <w:rFonts w:ascii="Courier New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918047</wp:posOffset>
            </wp:positionH>
            <wp:positionV relativeFrom="paragraph">
              <wp:posOffset>177189</wp:posOffset>
            </wp:positionV>
            <wp:extent cx="5695976" cy="437911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76" cy="4379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19"/>
        </w:rPr>
      </w:pPr>
    </w:p>
    <w:p>
      <w:pPr>
        <w:spacing w:before="99"/>
        <w:ind w:left="4446" w:right="4445" w:firstLine="0"/>
        <w:jc w:val="center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Pinout</w:t>
      </w:r>
    </w:p>
    <w:p>
      <w:pPr>
        <w:spacing w:after="0"/>
        <w:jc w:val="center"/>
        <w:rPr>
          <w:rFonts w:ascii="Arial"/>
          <w:sz w:val="14"/>
        </w:rPr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rPr>
          <w:rFonts w:ascii="Arial"/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106" w:after="0"/>
        <w:ind w:left="638" w:right="0" w:hanging="520"/>
        <w:jc w:val="left"/>
      </w:pPr>
      <w:bookmarkStart w:name="_TOC_250011" w:id="19"/>
      <w:bookmarkEnd w:id="19"/>
      <w:r>
        <w:rPr>
          <w:color w:val="94A5A6"/>
          <w:w w:val="105"/>
        </w:rPr>
        <w:t>JANALOG</w:t>
      </w:r>
    </w:p>
    <w:p>
      <w:pPr>
        <w:pStyle w:val="BodyText"/>
        <w:spacing w:before="3"/>
        <w:rPr>
          <w:rFonts w:ascii="Courier New"/>
          <w:b/>
          <w:sz w:val="14"/>
        </w:rPr>
      </w:pPr>
    </w:p>
    <w:tbl>
      <w:tblPr>
        <w:tblW w:w="0" w:type="auto"/>
        <w:jc w:val="left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"/>
        <w:gridCol w:w="1320"/>
        <w:gridCol w:w="2145"/>
        <w:gridCol w:w="5535"/>
      </w:tblGrid>
      <w:tr>
        <w:trPr>
          <w:trHeight w:val="239" w:hRule="atLeast"/>
        </w:trPr>
        <w:tc>
          <w:tcPr>
            <w:tcW w:w="64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Pin</w:t>
            </w:r>
          </w:p>
        </w:tc>
        <w:tc>
          <w:tcPr>
            <w:tcW w:w="132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Function</w:t>
            </w:r>
          </w:p>
        </w:tc>
        <w:tc>
          <w:tcPr>
            <w:tcW w:w="214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553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NC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NC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 connected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IOREF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IOREF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Reference for digital logic V - connected to 5V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+3V3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+3V3 Power Rail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+5V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+5V Power Rail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Ground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Ground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VIN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Input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Analog/GPIO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 0 /GPIO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A1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Analog/GPIO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 1 /GPIO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A2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Analog/GPIO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 2 /GPIO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A3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Analog/GPIO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 3 /GPIO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A4/SDA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input/I2C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 4/I2C Data line</w:t>
            </w:r>
          </w:p>
        </w:tc>
      </w:tr>
      <w:tr>
        <w:trPr>
          <w:trHeight w:val="239" w:hRule="atLeast"/>
        </w:trPr>
        <w:tc>
          <w:tcPr>
            <w:tcW w:w="6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A5/SCL</w:t>
            </w:r>
          </w:p>
        </w:tc>
        <w:tc>
          <w:tcPr>
            <w:tcW w:w="21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input/I2C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 5/I2C Clock line</w:t>
            </w:r>
          </w:p>
        </w:tc>
      </w:tr>
    </w:tbl>
    <w:p>
      <w:pPr>
        <w:pStyle w:val="BodyText"/>
        <w:spacing w:before="3"/>
        <w:rPr>
          <w:rFonts w:ascii="Courier New"/>
          <w:b/>
          <w:sz w:val="24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10" w:id="20"/>
      <w:bookmarkEnd w:id="20"/>
      <w:r>
        <w:rPr>
          <w:color w:val="94A5A6"/>
          <w:w w:val="105"/>
        </w:rPr>
        <w:t>JDIGITAL</w:t>
      </w:r>
    </w:p>
    <w:p>
      <w:pPr>
        <w:pStyle w:val="BodyText"/>
        <w:spacing w:before="3"/>
        <w:rPr>
          <w:rFonts w:ascii="Courier New"/>
          <w:b/>
          <w:sz w:val="14"/>
        </w:rPr>
      </w:pPr>
    </w:p>
    <w:tbl>
      <w:tblPr>
        <w:tblW w:w="0" w:type="auto"/>
        <w:jc w:val="left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1485"/>
        <w:gridCol w:w="1875"/>
        <w:gridCol w:w="5580"/>
      </w:tblGrid>
      <w:tr>
        <w:trPr>
          <w:trHeight w:val="239" w:hRule="atLeast"/>
        </w:trPr>
        <w:tc>
          <w:tcPr>
            <w:tcW w:w="70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Pin</w:t>
            </w:r>
          </w:p>
        </w:tc>
        <w:tc>
          <w:tcPr>
            <w:tcW w:w="148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Function</w:t>
            </w:r>
          </w:p>
        </w:tc>
        <w:tc>
          <w:tcPr>
            <w:tcW w:w="187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558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0/GPIO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1/GPIO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D2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2/GPIO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D3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3/GPIO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D4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4/GPIO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D5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5/GPIO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D6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6/GPIO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D7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7/GPIO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D8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8/GPIO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D9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Digital/GPIO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 pin 9/GPIO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SS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SPI Chip Select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MOSI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SPI1 Main Out Secondary In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MISO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SPI Main In Secondary Out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SCK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SPI serial clock output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GND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Ground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AREF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reference voltage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A4/SD4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 4/I2C Data line (duplicated)</w:t>
            </w:r>
          </w:p>
        </w:tc>
      </w:tr>
      <w:tr>
        <w:trPr>
          <w:trHeight w:val="239" w:hRule="atLeast"/>
        </w:trPr>
        <w:tc>
          <w:tcPr>
            <w:tcW w:w="70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48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A5/SD5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Analog input 5/I2C Clock line (duplicated)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spacing w:before="5"/>
        <w:rPr>
          <w:rFonts w:ascii="Courier New"/>
          <w:b/>
          <w:sz w:val="27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105" w:after="0"/>
        <w:ind w:left="638" w:right="0" w:hanging="520"/>
        <w:jc w:val="left"/>
      </w:pPr>
      <w:bookmarkStart w:name="_TOC_250009" w:id="21"/>
      <w:r>
        <w:rPr>
          <w:color w:val="94A5A6"/>
        </w:rPr>
        <w:t>Mechanical</w:t>
      </w:r>
      <w:r>
        <w:rPr>
          <w:color w:val="94A5A6"/>
          <w:spacing w:val="39"/>
        </w:rPr>
        <w:t> </w:t>
      </w:r>
      <w:bookmarkEnd w:id="21"/>
      <w:r>
        <w:rPr>
          <w:color w:val="94A5A6"/>
        </w:rPr>
        <w:t>Information</w:t>
      </w:r>
    </w:p>
    <w:p>
      <w:pPr>
        <w:pStyle w:val="BodyText"/>
        <w:rPr>
          <w:rFonts w:ascii="Courier New"/>
          <w:b/>
          <w:sz w:val="28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08" w:id="22"/>
      <w:r>
        <w:rPr>
          <w:color w:val="94A5A6"/>
          <w:w w:val="105"/>
        </w:rPr>
        <w:t>Board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Outline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&amp;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Mounting</w:t>
      </w:r>
      <w:r>
        <w:rPr>
          <w:color w:val="94A5A6"/>
          <w:spacing w:val="-23"/>
          <w:w w:val="105"/>
        </w:rPr>
        <w:t> </w:t>
      </w:r>
      <w:bookmarkEnd w:id="22"/>
      <w:r>
        <w:rPr>
          <w:color w:val="94A5A6"/>
          <w:w w:val="105"/>
        </w:rPr>
        <w:t>Holes</w:t>
      </w:r>
    </w:p>
    <w:p>
      <w:pPr>
        <w:pStyle w:val="BodyText"/>
        <w:spacing w:before="6"/>
        <w:rPr>
          <w:rFonts w:ascii="Courier New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711199</wp:posOffset>
            </wp:positionH>
            <wp:positionV relativeFrom="paragraph">
              <wp:posOffset>122130</wp:posOffset>
            </wp:positionV>
            <wp:extent cx="6166870" cy="419423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870" cy="419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4"/>
        <w:ind w:left="4446" w:right="4446" w:firstLine="0"/>
        <w:jc w:val="center"/>
        <w:rPr>
          <w:rFonts w:ascii="Arial"/>
          <w:i/>
          <w:sz w:val="14"/>
        </w:rPr>
      </w:pPr>
      <w:r>
        <w:rPr>
          <w:rFonts w:ascii="Arial"/>
          <w:i/>
          <w:spacing w:val="-1"/>
          <w:w w:val="105"/>
          <w:sz w:val="14"/>
        </w:rPr>
        <w:t>Board</w:t>
      </w:r>
      <w:r>
        <w:rPr>
          <w:rFonts w:ascii="Arial"/>
          <w:i/>
          <w:spacing w:val="-8"/>
          <w:w w:val="105"/>
          <w:sz w:val="14"/>
        </w:rPr>
        <w:t> </w:t>
      </w:r>
      <w:r>
        <w:rPr>
          <w:rFonts w:ascii="Arial"/>
          <w:i/>
          <w:spacing w:val="-1"/>
          <w:w w:val="105"/>
          <w:sz w:val="14"/>
        </w:rPr>
        <w:t>outline</w:t>
      </w:r>
    </w:p>
    <w:p>
      <w:pPr>
        <w:spacing w:after="0"/>
        <w:jc w:val="center"/>
        <w:rPr>
          <w:rFonts w:ascii="Arial"/>
          <w:sz w:val="14"/>
        </w:rPr>
        <w:sectPr>
          <w:headerReference w:type="default" r:id="rId11"/>
          <w:footerReference w:type="default" r:id="rId12"/>
          <w:pgSz w:w="11900" w:h="16840"/>
          <w:pgMar w:header="1060" w:footer="1250" w:top="1660" w:bottom="1440" w:left="1000" w:right="10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6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98" w:after="0"/>
        <w:ind w:left="465" w:right="0" w:hanging="347"/>
        <w:jc w:val="left"/>
      </w:pPr>
      <w:bookmarkStart w:name="_TOC_250007" w:id="23"/>
      <w:bookmarkEnd w:id="23"/>
      <w:r>
        <w:rPr>
          <w:color w:val="94A5A6"/>
        </w:rPr>
        <w:t>Certifications</w:t>
      </w:r>
    </w:p>
    <w:p>
      <w:pPr>
        <w:pStyle w:val="BodyText"/>
        <w:spacing w:before="10"/>
        <w:rPr>
          <w:rFonts w:ascii="Courier New"/>
          <w:b/>
          <w:sz w:val="29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06" w:id="24"/>
      <w:r>
        <w:rPr>
          <w:color w:val="94A5A6"/>
          <w:w w:val="105"/>
        </w:rPr>
        <w:t>Declaration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of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Conformity</w:t>
      </w:r>
      <w:r>
        <w:rPr>
          <w:color w:val="94A5A6"/>
          <w:spacing w:val="-23"/>
          <w:w w:val="105"/>
        </w:rPr>
        <w:t> </w:t>
      </w:r>
      <w:r>
        <w:rPr>
          <w:color w:val="94A5A6"/>
          <w:w w:val="105"/>
        </w:rPr>
        <w:t>CE</w:t>
      </w:r>
      <w:r>
        <w:rPr>
          <w:color w:val="94A5A6"/>
          <w:spacing w:val="-24"/>
          <w:w w:val="105"/>
        </w:rPr>
        <w:t> </w:t>
      </w:r>
      <w:r>
        <w:rPr>
          <w:color w:val="94A5A6"/>
          <w:w w:val="105"/>
        </w:rPr>
        <w:t>DoC</w:t>
      </w:r>
      <w:r>
        <w:rPr>
          <w:color w:val="94A5A6"/>
          <w:spacing w:val="-23"/>
          <w:w w:val="105"/>
        </w:rPr>
        <w:t> </w:t>
      </w:r>
      <w:bookmarkEnd w:id="24"/>
      <w:r>
        <w:rPr>
          <w:color w:val="94A5A6"/>
          <w:w w:val="105"/>
        </w:rPr>
        <w:t>(EU)</w:t>
      </w:r>
    </w:p>
    <w:p>
      <w:pPr>
        <w:pStyle w:val="BodyText"/>
        <w:spacing w:before="3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192"/>
        <w:jc w:val="both"/>
      </w:pPr>
      <w:r>
        <w:rPr/>
        <w:t>We declare under our sole responsibility that the products above are in conformity with the essential requirements of the</w:t>
      </w:r>
      <w:r>
        <w:rPr>
          <w:spacing w:val="-47"/>
        </w:rPr>
        <w:t> </w:t>
      </w:r>
      <w:r>
        <w:rPr/>
        <w:t>following EU Directives and therefore qualify for free movement within markets comprising the European Union (EU) and</w:t>
      </w:r>
      <w:r>
        <w:rPr>
          <w:spacing w:val="-47"/>
        </w:rPr>
        <w:t> </w:t>
      </w:r>
      <w:r>
        <w:rPr/>
        <w:t>European Economic Area (EEA).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34" w:type="dxa"/>
        <w:tblBorders>
          <w:top w:val="single" w:sz="24" w:space="0" w:color="BDC7C7"/>
          <w:left w:val="single" w:sz="24" w:space="0" w:color="BDC7C7"/>
          <w:bottom w:val="single" w:sz="24" w:space="0" w:color="BDC7C7"/>
          <w:right w:val="single" w:sz="24" w:space="0" w:color="BDC7C7"/>
          <w:insideH w:val="single" w:sz="24" w:space="0" w:color="BDC7C7"/>
          <w:insideV w:val="single" w:sz="24" w:space="0" w:color="BD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0"/>
        <w:gridCol w:w="4785"/>
      </w:tblGrid>
      <w:tr>
        <w:trPr>
          <w:trHeight w:val="239" w:hRule="atLeast"/>
        </w:trPr>
        <w:tc>
          <w:tcPr>
            <w:tcW w:w="486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ROHS 2 Directive 2011/65/EU</w:t>
            </w:r>
          </w:p>
        </w:tc>
        <w:tc>
          <w:tcPr>
            <w:tcW w:w="478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Conforms to:</w:t>
            </w:r>
          </w:p>
        </w:tc>
        <w:tc>
          <w:tcPr>
            <w:tcW w:w="47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EN50581:2012</w:t>
            </w:r>
          </w:p>
        </w:tc>
      </w:tr>
      <w:tr>
        <w:trPr>
          <w:trHeight w:val="239" w:hRule="atLeast"/>
        </w:trPr>
        <w:tc>
          <w:tcPr>
            <w:tcW w:w="4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Directive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2014/35/EU.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(LVD)</w:t>
            </w:r>
          </w:p>
        </w:tc>
        <w:tc>
          <w:tcPr>
            <w:tcW w:w="47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Conforms to:</w:t>
            </w:r>
          </w:p>
        </w:tc>
        <w:tc>
          <w:tcPr>
            <w:tcW w:w="47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 60950-1:2006/A11:2009/A1:2010/A12:2011/AC:2011</w:t>
            </w:r>
          </w:p>
        </w:tc>
      </w:tr>
      <w:tr>
        <w:trPr>
          <w:trHeight w:val="239" w:hRule="atLeast"/>
        </w:trPr>
        <w:tc>
          <w:tcPr>
            <w:tcW w:w="4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Directive 2004/40/EC &amp; 2008/46/EC &amp; 2013/35/EU, EMF</w:t>
            </w:r>
          </w:p>
        </w:tc>
        <w:tc>
          <w:tcPr>
            <w:tcW w:w="47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8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Conforms to:</w:t>
            </w:r>
          </w:p>
        </w:tc>
        <w:tc>
          <w:tcPr>
            <w:tcW w:w="47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 62311:2008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05" w:id="25"/>
      <w:r>
        <w:rPr>
          <w:color w:val="94A5A6"/>
          <w:w w:val="105"/>
        </w:rPr>
        <w:t>Declaration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of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Conformity</w:t>
      </w:r>
      <w:r>
        <w:rPr>
          <w:color w:val="94A5A6"/>
          <w:spacing w:val="-21"/>
          <w:w w:val="105"/>
        </w:rPr>
        <w:t> </w:t>
      </w:r>
      <w:r>
        <w:rPr>
          <w:color w:val="94A5A6"/>
          <w:w w:val="105"/>
        </w:rPr>
        <w:t>to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EU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RoHS</w:t>
      </w:r>
      <w:r>
        <w:rPr>
          <w:color w:val="94A5A6"/>
          <w:spacing w:val="-21"/>
          <w:w w:val="105"/>
        </w:rPr>
        <w:t> </w:t>
      </w:r>
      <w:r>
        <w:rPr>
          <w:color w:val="94A5A6"/>
          <w:w w:val="105"/>
        </w:rPr>
        <w:t>&amp;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REACH</w:t>
      </w:r>
      <w:r>
        <w:rPr>
          <w:color w:val="94A5A6"/>
          <w:spacing w:val="-22"/>
          <w:w w:val="105"/>
        </w:rPr>
        <w:t> </w:t>
      </w:r>
      <w:r>
        <w:rPr>
          <w:color w:val="94A5A6"/>
          <w:w w:val="105"/>
        </w:rPr>
        <w:t>211</w:t>
      </w:r>
      <w:r>
        <w:rPr>
          <w:color w:val="94A5A6"/>
          <w:spacing w:val="-21"/>
          <w:w w:val="105"/>
        </w:rPr>
        <w:t> </w:t>
      </w:r>
      <w:bookmarkEnd w:id="25"/>
      <w:r>
        <w:rPr>
          <w:color w:val="94A5A6"/>
          <w:w w:val="105"/>
        </w:rPr>
        <w:t>01/19/2021</w:t>
      </w:r>
    </w:p>
    <w:p>
      <w:pPr>
        <w:pStyle w:val="BodyText"/>
        <w:spacing w:before="3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155"/>
      </w:pPr>
      <w:r>
        <w:rPr/>
        <w:t>Arduino boards are in compliance with RoHS 2 Directive 2011/65/EU of the European Parliament and RoHS 3 Directive</w:t>
      </w:r>
      <w:r>
        <w:rPr>
          <w:spacing w:val="1"/>
        </w:rPr>
        <w:t> </w:t>
      </w:r>
      <w:r>
        <w:rPr/>
        <w:t>2015/863/EU of the Council of 4 June 2015 on the restriction of the use of certain hazardous substances in electrical and</w:t>
      </w:r>
      <w:r>
        <w:rPr>
          <w:spacing w:val="-47"/>
        </w:rPr>
        <w:t> </w:t>
      </w:r>
      <w:r>
        <w:rPr/>
        <w:t>electronic equipment.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0"/>
        <w:gridCol w:w="3525"/>
      </w:tblGrid>
      <w:tr>
        <w:trPr>
          <w:trHeight w:val="239" w:hRule="atLeast"/>
        </w:trPr>
        <w:tc>
          <w:tcPr>
            <w:tcW w:w="612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Substance</w:t>
            </w:r>
          </w:p>
        </w:tc>
        <w:tc>
          <w:tcPr>
            <w:tcW w:w="352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Maximum limit (ppm)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Lead (Pb)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Cadmium (Cd)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Mercury (Hg)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Hexavalent Chromium (Cr6+)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 Brominated Biphenyls (PBB)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 Brominated Diphenyl ethers (PBDE)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Bis(2-Ethylhexyl} phthalate (DEHP)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Benzyl butyl phthalate (BBP)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Dibutyl phthalate (DBP)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</w:tr>
      <w:tr>
        <w:trPr>
          <w:trHeight w:val="239" w:hRule="atLeast"/>
        </w:trPr>
        <w:tc>
          <w:tcPr>
            <w:tcW w:w="61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Diisobutyl phthalate (DIBP)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</w:tr>
    </w:tbl>
    <w:p>
      <w:pPr>
        <w:pStyle w:val="BodyText"/>
        <w:spacing w:before="176"/>
        <w:ind w:left="119"/>
      </w:pPr>
      <w:r>
        <w:rPr/>
        <w:t>Exemptions: No exemptions are claimed.</w:t>
      </w:r>
    </w:p>
    <w:p>
      <w:pPr>
        <w:pStyle w:val="BodyText"/>
        <w:spacing w:before="6"/>
      </w:pPr>
    </w:p>
    <w:p>
      <w:pPr>
        <w:pStyle w:val="BodyText"/>
        <w:spacing w:line="331" w:lineRule="auto"/>
        <w:ind w:left="119" w:right="115"/>
      </w:pPr>
      <w:r>
        <w:rPr/>
        <w:t>Arduino Boards are fully compliant with the related requirements of European Union Regulation (EC) 1907 /2006</w:t>
      </w:r>
      <w:r>
        <w:rPr>
          <w:spacing w:val="1"/>
        </w:rPr>
        <w:t> </w:t>
      </w:r>
      <w:r>
        <w:rPr/>
        <w:t>concerning the Registration, Evaluation, Authorization and Restriction of Chemicals (REACH). We declare none of the</w:t>
      </w:r>
      <w:r>
        <w:rPr>
          <w:spacing w:val="1"/>
        </w:rPr>
        <w:t> </w:t>
      </w:r>
      <w:r>
        <w:rPr/>
        <w:t>SVHCs (</w:t>
      </w:r>
      <w:hyperlink r:id="rId14">
        <w:r>
          <w:rPr/>
          <w:t>https://echa.europa.eu/web/guest/candidate-list-table</w:t>
        </w:r>
      </w:hyperlink>
      <w:r>
        <w:rPr/>
        <w:t>), the Candidate List of Substances of Very High Concern</w:t>
      </w:r>
      <w:r>
        <w:rPr>
          <w:spacing w:val="1"/>
        </w:rPr>
        <w:t> </w:t>
      </w:r>
      <w:r>
        <w:rPr/>
        <w:t>for authorization currently released by ECHA, is present in all products (and also package) in quantities totaling in a</w:t>
      </w:r>
      <w:r>
        <w:rPr>
          <w:spacing w:val="1"/>
        </w:rPr>
        <w:t> </w:t>
      </w:r>
      <w:r>
        <w:rPr/>
        <w:t>concentration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0.1%.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knowledge,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47"/>
        </w:rPr>
        <w:t> </w:t>
      </w:r>
      <w:r>
        <w:rPr/>
        <w:t>the substances listed on the "Authorization List" (Annex XIV of the REACH regulations) and Substances of Very High</w:t>
      </w:r>
      <w:r>
        <w:rPr>
          <w:spacing w:val="1"/>
        </w:rPr>
        <w:t> </w:t>
      </w:r>
      <w:r>
        <w:rPr/>
        <w:t>Concern (SVHC) in any significant amounts as specified by the Annex XVII of Candidate list published by ECHA</w:t>
      </w:r>
      <w:r>
        <w:rPr>
          <w:spacing w:val="1"/>
        </w:rPr>
        <w:t> </w:t>
      </w:r>
      <w:r>
        <w:rPr/>
        <w:t>(European Chemical Agency) 1907 /2006/EC.</w:t>
      </w:r>
    </w:p>
    <w:p>
      <w:pPr>
        <w:spacing w:after="0" w:line="331" w:lineRule="auto"/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106" w:after="0"/>
        <w:ind w:left="638" w:right="0" w:hanging="520"/>
        <w:jc w:val="left"/>
      </w:pPr>
      <w:bookmarkStart w:name="_TOC_250004" w:id="26"/>
      <w:r>
        <w:rPr>
          <w:color w:val="94A5A6"/>
          <w:spacing w:val="-1"/>
          <w:w w:val="105"/>
        </w:rPr>
        <w:t>Conflict</w:t>
      </w:r>
      <w:r>
        <w:rPr>
          <w:color w:val="94A5A6"/>
          <w:spacing w:val="-31"/>
          <w:w w:val="105"/>
        </w:rPr>
        <w:t> </w:t>
      </w:r>
      <w:r>
        <w:rPr>
          <w:color w:val="94A5A6"/>
          <w:spacing w:val="-1"/>
          <w:w w:val="105"/>
        </w:rPr>
        <w:t>Minerals</w:t>
      </w:r>
      <w:r>
        <w:rPr>
          <w:color w:val="94A5A6"/>
          <w:spacing w:val="-31"/>
          <w:w w:val="105"/>
        </w:rPr>
        <w:t> </w:t>
      </w:r>
      <w:bookmarkEnd w:id="26"/>
      <w:r>
        <w:rPr>
          <w:color w:val="94A5A6"/>
          <w:spacing w:val="-1"/>
          <w:w w:val="105"/>
        </w:rPr>
        <w:t>Declaration</w:t>
      </w:r>
    </w:p>
    <w:p>
      <w:pPr>
        <w:pStyle w:val="BodyText"/>
        <w:spacing w:before="2"/>
        <w:rPr>
          <w:rFonts w:ascii="Courier New"/>
          <w:b/>
          <w:sz w:val="19"/>
        </w:rPr>
      </w:pPr>
    </w:p>
    <w:p>
      <w:pPr>
        <w:pStyle w:val="BodyText"/>
        <w:spacing w:line="331" w:lineRule="auto"/>
        <w:ind w:left="119" w:right="175"/>
      </w:pPr>
      <w:r>
        <w:rPr/>
        <w:t>As a global supplier of electronic and electrical components, Arduino is aware of our obligations with regards to laws and</w:t>
      </w:r>
      <w:r>
        <w:rPr>
          <w:spacing w:val="-47"/>
        </w:rPr>
        <w:t> </w:t>
      </w:r>
      <w:r>
        <w:rPr/>
        <w:t>regulations regarding Conflict Minerals, specifically the Dodd-Frank Wall Street Reform and Consumer Protection Act,</w:t>
      </w:r>
      <w:r>
        <w:rPr>
          <w:spacing w:val="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1502.</w:t>
      </w:r>
      <w:r>
        <w:rPr>
          <w:spacing w:val="-2"/>
        </w:rPr>
        <w:t> </w:t>
      </w:r>
      <w:r>
        <w:rPr/>
        <w:t>Arduino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minerals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Tin,</w:t>
      </w:r>
      <w:r>
        <w:rPr>
          <w:spacing w:val="-2"/>
        </w:rPr>
        <w:t> </w:t>
      </w:r>
      <w:r>
        <w:rPr/>
        <w:t>Tantalum,</w:t>
      </w:r>
      <w:r>
        <w:rPr>
          <w:spacing w:val="-1"/>
        </w:rPr>
        <w:t> </w:t>
      </w:r>
      <w:r>
        <w:rPr/>
        <w:t>Tungsten,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Gold.</w:t>
      </w:r>
    </w:p>
    <w:p>
      <w:pPr>
        <w:pStyle w:val="BodyText"/>
        <w:spacing w:line="331" w:lineRule="auto"/>
        <w:ind w:left="119" w:right="165"/>
      </w:pPr>
      <w:r>
        <w:rPr/>
        <w:t>Conflict minerals are contained in our products in the form of solder, or as a component in metal alloys. As part of our</w:t>
      </w:r>
      <w:r>
        <w:rPr>
          <w:spacing w:val="1"/>
        </w:rPr>
        <w:t> </w:t>
      </w:r>
      <w:r>
        <w:rPr/>
        <w:t>reasonable due diligence Arduino has contacted component suppliers within our supply chain to verify their continued</w:t>
      </w:r>
      <w:r>
        <w:rPr>
          <w:spacing w:val="1"/>
        </w:rPr>
        <w:t> </w:t>
      </w:r>
      <w:r>
        <w:rPr/>
        <w:t>compliance with the regulations. Based on the information received thus far we declare that our products contain Conflict</w:t>
      </w:r>
      <w:r>
        <w:rPr>
          <w:spacing w:val="-47"/>
        </w:rPr>
        <w:t> </w:t>
      </w:r>
      <w:r>
        <w:rPr/>
        <w:t>Minerals sourced from conflict-free areas.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0" w:after="0"/>
        <w:ind w:left="465" w:right="0" w:hanging="347"/>
        <w:jc w:val="left"/>
      </w:pPr>
      <w:bookmarkStart w:name="_TOC_250003" w:id="27"/>
      <w:r>
        <w:rPr>
          <w:color w:val="94A5A6"/>
        </w:rPr>
        <w:t>FCC</w:t>
      </w:r>
      <w:r>
        <w:rPr>
          <w:color w:val="94A5A6"/>
          <w:spacing w:val="-15"/>
        </w:rPr>
        <w:t> </w:t>
      </w:r>
      <w:bookmarkEnd w:id="27"/>
      <w:r>
        <w:rPr>
          <w:color w:val="94A5A6"/>
        </w:rPr>
        <w:t>Caution</w:t>
      </w:r>
    </w:p>
    <w:p>
      <w:pPr>
        <w:pStyle w:val="BodyText"/>
        <w:spacing w:line="331" w:lineRule="auto" w:before="239"/>
        <w:ind w:left="119" w:right="586"/>
      </w:pPr>
      <w:r>
        <w:rPr/>
        <w:t>Any Changes or modifications not expressly approved by the party responsible for compliance could void the user’s</w:t>
      </w:r>
      <w:r>
        <w:rPr>
          <w:spacing w:val="-47"/>
        </w:rPr>
        <w:t> </w:t>
      </w:r>
      <w:r>
        <w:rPr/>
        <w:t>authority to operate the equipment.</w:t>
      </w:r>
    </w:p>
    <w:p>
      <w:pPr>
        <w:pStyle w:val="BodyText"/>
        <w:spacing w:before="134"/>
        <w:ind w:left="119"/>
      </w:pPr>
      <w:r>
        <w:rPr/>
        <w:t>This device complies with part 15 of the FCC Rules. Operation is subject to the following two conditions: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40" w:lineRule="auto" w:before="0" w:after="0"/>
        <w:ind w:left="390" w:right="0" w:hanging="271"/>
        <w:jc w:val="left"/>
        <w:rPr>
          <w:sz w:val="18"/>
        </w:rPr>
      </w:pPr>
      <w:r>
        <w:rPr>
          <w:sz w:val="18"/>
        </w:rPr>
        <w:t>This device may not cause harmful interference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40" w:lineRule="auto" w:before="0" w:after="0"/>
        <w:ind w:left="390" w:right="0" w:hanging="271"/>
        <w:jc w:val="left"/>
        <w:rPr>
          <w:sz w:val="18"/>
        </w:rPr>
      </w:pPr>
      <w:r>
        <w:rPr>
          <w:sz w:val="18"/>
        </w:rPr>
        <w:t>this device must accept any interference received, including interference that may cause undesired operation.</w:t>
      </w:r>
    </w:p>
    <w:p>
      <w:pPr>
        <w:pStyle w:val="BodyText"/>
        <w:spacing w:before="6"/>
      </w:pPr>
    </w:p>
    <w:p>
      <w:pPr>
        <w:pStyle w:val="Heading3"/>
        <w:spacing w:before="0"/>
        <w:ind w:left="119"/>
      </w:pPr>
      <w:r>
        <w:rPr/>
        <w:t>FCC RF Radiation Exposure Statement: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196"/>
        <w:jc w:val="left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Transmitter</w:t>
      </w:r>
      <w:r>
        <w:rPr>
          <w:spacing w:val="-1"/>
          <w:sz w:val="18"/>
        </w:rPr>
        <w:t> </w:t>
      </w:r>
      <w:r>
        <w:rPr>
          <w:sz w:val="18"/>
        </w:rPr>
        <w:t>must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co-located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operating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conjunction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any</w:t>
      </w:r>
      <w:r>
        <w:rPr>
          <w:spacing w:val="-1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antenna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transmitter.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196"/>
        <w:jc w:val="left"/>
        <w:rPr>
          <w:sz w:val="18"/>
        </w:rPr>
      </w:pPr>
      <w:r>
        <w:rPr>
          <w:sz w:val="18"/>
        </w:rPr>
        <w:t>This equipment complies with RF radiation exposure limits set forth for an uncontrolled environment.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196"/>
        <w:jc w:val="left"/>
        <w:rPr>
          <w:sz w:val="18"/>
        </w:rPr>
      </w:pP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equipment</w:t>
      </w:r>
      <w:r>
        <w:rPr>
          <w:spacing w:val="-1"/>
          <w:sz w:val="18"/>
        </w:rPr>
        <w:t> </w:t>
      </w:r>
      <w:r>
        <w:rPr>
          <w:sz w:val="18"/>
        </w:rPr>
        <w:t>should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installed</w:t>
      </w:r>
      <w:r>
        <w:rPr>
          <w:spacing w:val="-1"/>
          <w:sz w:val="18"/>
        </w:rPr>
        <w:t> </w:t>
      </w:r>
      <w:r>
        <w:rPr>
          <w:sz w:val="18"/>
        </w:rPr>
        <w:t>and operated</w:t>
      </w:r>
      <w:r>
        <w:rPr>
          <w:spacing w:val="-1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minimum</w:t>
      </w:r>
      <w:r>
        <w:rPr>
          <w:spacing w:val="-1"/>
          <w:sz w:val="18"/>
        </w:rPr>
        <w:t> </w:t>
      </w:r>
      <w:r>
        <w:rPr>
          <w:sz w:val="18"/>
        </w:rPr>
        <w:t>distance</w:t>
      </w:r>
      <w:r>
        <w:rPr>
          <w:spacing w:val="-1"/>
          <w:sz w:val="18"/>
        </w:rPr>
        <w:t> </w:t>
      </w:r>
      <w:r>
        <w:rPr>
          <w:sz w:val="18"/>
        </w:rPr>
        <w:t>20cm between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radiator</w:t>
      </w:r>
      <w:r>
        <w:rPr>
          <w:spacing w:val="-1"/>
          <w:sz w:val="18"/>
        </w:rPr>
        <w:t> </w:t>
      </w:r>
      <w:r>
        <w:rPr>
          <w:sz w:val="18"/>
        </w:rPr>
        <w:t>&amp;</w:t>
      </w:r>
      <w:r>
        <w:rPr>
          <w:spacing w:val="-1"/>
          <w:sz w:val="18"/>
        </w:rPr>
        <w:t> </w:t>
      </w:r>
      <w:r>
        <w:rPr>
          <w:sz w:val="18"/>
        </w:rPr>
        <w:t>your</w:t>
      </w:r>
      <w:r>
        <w:rPr>
          <w:spacing w:val="-1"/>
          <w:sz w:val="18"/>
        </w:rPr>
        <w:t> </w:t>
      </w:r>
      <w:r>
        <w:rPr>
          <w:sz w:val="18"/>
        </w:rPr>
        <w:t>body.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331" w:lineRule="auto"/>
        <w:ind w:left="119" w:right="776"/>
      </w:pPr>
      <w:r>
        <w:rPr/>
        <w:t>English: User manuals for license-exempt radio apparatus shall contain the following or equivalent notice in a</w:t>
      </w:r>
      <w:r>
        <w:rPr>
          <w:spacing w:val="1"/>
        </w:rPr>
        <w:t> </w:t>
      </w:r>
      <w:r>
        <w:rPr/>
        <w:t>conspicuous location in the user manual or alternatively on the device or both. This device complies with Industry</w:t>
      </w:r>
      <w:r>
        <w:rPr>
          <w:spacing w:val="-47"/>
        </w:rPr>
        <w:t> </w:t>
      </w:r>
      <w:r>
        <w:rPr/>
        <w:t>Canada license-exempt RSS standard(s). Operation is subject to the following two conditions:</w:t>
      </w: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40" w:lineRule="auto" w:before="133" w:after="0"/>
        <w:ind w:left="390" w:right="0" w:hanging="271"/>
        <w:jc w:val="left"/>
        <w:rPr>
          <w:sz w:val="18"/>
        </w:rPr>
      </w:pPr>
      <w:r>
        <w:rPr>
          <w:sz w:val="18"/>
        </w:rPr>
        <w:t>this device may not cause interference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40" w:lineRule="auto" w:before="0" w:after="0"/>
        <w:ind w:left="390" w:right="0" w:hanging="271"/>
        <w:jc w:val="left"/>
        <w:rPr>
          <w:sz w:val="18"/>
        </w:rPr>
      </w:pPr>
      <w:r>
        <w:rPr>
          <w:sz w:val="18"/>
        </w:rPr>
        <w:t>this device must accept any interference, including interference that may cause undesired operation of the device.</w:t>
      </w:r>
    </w:p>
    <w:p>
      <w:pPr>
        <w:pStyle w:val="BodyText"/>
        <w:spacing w:before="6"/>
      </w:pPr>
    </w:p>
    <w:p>
      <w:pPr>
        <w:pStyle w:val="BodyText"/>
        <w:spacing w:line="331" w:lineRule="auto"/>
        <w:ind w:left="119" w:right="625"/>
      </w:pPr>
      <w:r>
        <w:rPr/>
        <w:t>French: Le présent appareil est conforme aux CNR d’Industrie Canada applicables aux appareils radio exempts de</w:t>
      </w:r>
      <w:r>
        <w:rPr>
          <w:spacing w:val="-47"/>
        </w:rPr>
        <w:t> </w:t>
      </w:r>
      <w:r>
        <w:rPr/>
        <w:t>licence.</w:t>
      </w:r>
      <w:r>
        <w:rPr>
          <w:spacing w:val="-1"/>
        </w:rPr>
        <w:t> </w:t>
      </w:r>
      <w:r>
        <w:rPr/>
        <w:t>L’exploitation est autorisée aux deux conditions suivantes :</w:t>
      </w:r>
    </w:p>
    <w:p>
      <w:pPr>
        <w:pStyle w:val="ListParagraph"/>
        <w:numPr>
          <w:ilvl w:val="0"/>
          <w:numId w:val="5"/>
        </w:numPr>
        <w:tabs>
          <w:tab w:pos="390" w:val="left" w:leader="none"/>
        </w:tabs>
        <w:spacing w:line="240" w:lineRule="auto" w:before="134" w:after="0"/>
        <w:ind w:left="390" w:right="0" w:hanging="271"/>
        <w:jc w:val="left"/>
        <w:rPr>
          <w:sz w:val="18"/>
        </w:rPr>
      </w:pPr>
      <w:r>
        <w:rPr>
          <w:sz w:val="18"/>
        </w:rPr>
        <w:t>l’ appareil nedoit pas produire de brouillage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390" w:val="left" w:leader="none"/>
        </w:tabs>
        <w:spacing w:line="331" w:lineRule="auto" w:before="0" w:after="0"/>
        <w:ind w:left="119" w:right="332" w:firstLine="0"/>
        <w:jc w:val="left"/>
        <w:rPr>
          <w:sz w:val="18"/>
        </w:rPr>
      </w:pPr>
      <w:r>
        <w:rPr>
          <w:sz w:val="18"/>
        </w:rPr>
        <w:t>l’utilisateur de l’appareil doit accepter tout brouillage radioélectrique subi, même si le brouillage est susceptible d’en</w:t>
      </w:r>
      <w:r>
        <w:rPr>
          <w:spacing w:val="-48"/>
          <w:sz w:val="18"/>
        </w:rPr>
        <w:t> </w:t>
      </w:r>
      <w:r>
        <w:rPr>
          <w:sz w:val="18"/>
        </w:rPr>
        <w:t>compromettre le fonctionnement.</w:t>
      </w:r>
    </w:p>
    <w:p>
      <w:pPr>
        <w:pStyle w:val="Heading3"/>
        <w:spacing w:before="134"/>
        <w:ind w:left="119"/>
      </w:pPr>
      <w:r>
        <w:rPr/>
        <w:t>IC</w:t>
      </w:r>
      <w:r>
        <w:rPr>
          <w:spacing w:val="-3"/>
        </w:rPr>
        <w:t> </w:t>
      </w:r>
      <w:r>
        <w:rPr/>
        <w:t>SAR</w:t>
      </w:r>
      <w:r>
        <w:rPr>
          <w:spacing w:val="-2"/>
        </w:rPr>
        <w:t> </w:t>
      </w:r>
      <w:r>
        <w:rPr/>
        <w:t>Warning: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331" w:lineRule="auto" w:before="1"/>
        <w:ind w:left="119" w:right="385"/>
      </w:pPr>
      <w:r>
        <w:rPr/>
        <w:t>English This equipment should be installed and operated with minimum distance 20 cm between the radiator and your</w:t>
      </w:r>
      <w:r>
        <w:rPr>
          <w:spacing w:val="-47"/>
        </w:rPr>
        <w:t> </w:t>
      </w:r>
      <w:r>
        <w:rPr/>
        <w:t>body.</w:t>
      </w:r>
    </w:p>
    <w:p>
      <w:pPr>
        <w:pStyle w:val="BodyText"/>
        <w:spacing w:line="331" w:lineRule="auto" w:before="133"/>
        <w:ind w:left="119" w:right="175"/>
      </w:pPr>
      <w:r>
        <w:rPr/>
        <w:t>French: Lors de l’ installation et de l’ exploitation de ce dispositif, la distance entre le radiateur et le corps est d ’au moins</w:t>
      </w:r>
      <w:r>
        <w:rPr>
          <w:spacing w:val="-47"/>
        </w:rPr>
        <w:t> </w:t>
      </w:r>
      <w:r>
        <w:rPr/>
        <w:t>20 cm.</w:t>
      </w:r>
    </w:p>
    <w:p>
      <w:pPr>
        <w:pStyle w:val="BodyText"/>
        <w:spacing w:before="123"/>
        <w:ind w:left="119"/>
      </w:pPr>
      <w:r>
        <w:rPr>
          <w:rFonts w:ascii="Arial" w:hAnsi="Arial"/>
          <w:b/>
        </w:rPr>
        <w:t>Important: </w:t>
      </w:r>
      <w:r>
        <w:rPr/>
        <w:t>The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EUT</w:t>
      </w:r>
      <w:r>
        <w:rPr>
          <w:spacing w:val="1"/>
        </w:rPr>
        <w:t> </w:t>
      </w:r>
      <w:r>
        <w:rPr/>
        <w:t>can’t</w:t>
      </w:r>
      <w:r>
        <w:rPr>
          <w:spacing w:val="1"/>
        </w:rPr>
        <w:t> </w:t>
      </w:r>
      <w:r>
        <w:rPr/>
        <w:t>exceed</w:t>
      </w:r>
      <w:r>
        <w:rPr>
          <w:spacing w:val="2"/>
        </w:rPr>
        <w:t> </w:t>
      </w:r>
      <w:r>
        <w:rPr/>
        <w:t>85</w:t>
      </w:r>
      <w:r>
        <w:rPr>
          <w:rFonts w:ascii="Tahoma" w:hAnsi="Tahoma"/>
        </w:rPr>
        <w:t>℃</w:t>
      </w:r>
      <w:r>
        <w:rPr>
          <w:rFonts w:ascii="Tahoma" w:hAnsi="Tahoma"/>
          <w:spacing w:val="-13"/>
        </w:rPr>
        <w:t> </w:t>
      </w:r>
      <w:r>
        <w:rPr/>
        <w:t>and</w:t>
      </w:r>
      <w:r>
        <w:rPr>
          <w:spacing w:val="1"/>
        </w:rPr>
        <w:t> </w:t>
      </w:r>
      <w:r>
        <w:rPr/>
        <w:t>shouldn’t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lower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-40</w:t>
      </w:r>
      <w:r>
        <w:rPr>
          <w:rFonts w:ascii="Tahoma" w:hAnsi="Tahoma"/>
        </w:rPr>
        <w:t>℃</w:t>
      </w:r>
      <w:r>
        <w:rPr/>
        <w:t>.</w:t>
      </w:r>
    </w:p>
    <w:p>
      <w:pPr>
        <w:spacing w:after="0"/>
        <w:sectPr>
          <w:pgSz w:w="11900" w:h="16840"/>
          <w:pgMar w:header="1060" w:footer="1250" w:top="1660" w:bottom="1440" w:left="1000" w:right="100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31" w:lineRule="auto" w:before="95"/>
        <w:ind w:left="119" w:right="547"/>
      </w:pPr>
      <w:r>
        <w:rPr/>
        <w:t>Hereby,</w:t>
      </w:r>
      <w:r>
        <w:rPr>
          <w:spacing w:val="-3"/>
        </w:rPr>
        <w:t> </w:t>
      </w:r>
      <w:r>
        <w:rPr/>
        <w:t>Arduino</w:t>
      </w:r>
      <w:r>
        <w:rPr>
          <w:spacing w:val="-3"/>
        </w:rPr>
        <w:t> </w:t>
      </w:r>
      <w:r>
        <w:rPr/>
        <w:t>S.r.l.</w:t>
      </w:r>
      <w:r>
        <w:rPr>
          <w:spacing w:val="-2"/>
        </w:rPr>
        <w:t> </w:t>
      </w:r>
      <w:r>
        <w:rPr/>
        <w:t>declares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compliance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relevant</w:t>
      </w:r>
      <w:r>
        <w:rPr>
          <w:spacing w:val="-47"/>
        </w:rPr>
        <w:t> </w:t>
      </w:r>
      <w:r>
        <w:rPr/>
        <w:t>provisions of Directive 2014/53/EU. This product is allowed to be used in all EU member states.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0" w:after="0"/>
        <w:ind w:left="465" w:right="0" w:hanging="347"/>
        <w:jc w:val="left"/>
      </w:pPr>
      <w:bookmarkStart w:name="_TOC_250002" w:id="28"/>
      <w:r>
        <w:rPr>
          <w:color w:val="94A5A6"/>
        </w:rPr>
        <w:t>Company</w:t>
      </w:r>
      <w:r>
        <w:rPr>
          <w:color w:val="94A5A6"/>
          <w:spacing w:val="-27"/>
        </w:rPr>
        <w:t> </w:t>
      </w:r>
      <w:bookmarkEnd w:id="28"/>
      <w:r>
        <w:rPr>
          <w:color w:val="94A5A6"/>
        </w:rPr>
        <w:t>Information</w:t>
      </w:r>
    </w:p>
    <w:p>
      <w:pPr>
        <w:pStyle w:val="BodyText"/>
        <w:spacing w:before="9"/>
        <w:rPr>
          <w:rFonts w:ascii="Courier New"/>
          <w:b/>
        </w:rPr>
      </w:pPr>
    </w:p>
    <w:tbl>
      <w:tblPr>
        <w:tblW w:w="0" w:type="auto"/>
        <w:jc w:val="left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6615"/>
      </w:tblGrid>
      <w:tr>
        <w:trPr>
          <w:trHeight w:val="239" w:hRule="atLeast"/>
        </w:trPr>
        <w:tc>
          <w:tcPr>
            <w:tcW w:w="303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Company name</w:t>
            </w:r>
          </w:p>
        </w:tc>
        <w:tc>
          <w:tcPr>
            <w:tcW w:w="661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Arduino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S.r.l</w:t>
            </w:r>
          </w:p>
        </w:tc>
      </w:tr>
      <w:tr>
        <w:trPr>
          <w:trHeight w:val="239" w:hRule="atLeast"/>
        </w:trPr>
        <w:tc>
          <w:tcPr>
            <w:tcW w:w="3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Company Address</w:t>
            </w:r>
          </w:p>
        </w:tc>
        <w:tc>
          <w:tcPr>
            <w:tcW w:w="661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Andrea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Appiani 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20900 MONZA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Italy</w:t>
            </w:r>
          </w:p>
        </w:tc>
      </w:tr>
    </w:tbl>
    <w:p>
      <w:pPr>
        <w:pStyle w:val="BodyText"/>
        <w:spacing w:before="10"/>
        <w:rPr>
          <w:rFonts w:ascii="Courier New"/>
          <w:b/>
          <w:sz w:val="44"/>
        </w:rPr>
      </w:pPr>
    </w:p>
    <w:p>
      <w:pPr>
        <w:pStyle w:val="Heading1"/>
        <w:numPr>
          <w:ilvl w:val="0"/>
          <w:numId w:val="2"/>
        </w:numPr>
        <w:tabs>
          <w:tab w:pos="466" w:val="left" w:leader="none"/>
        </w:tabs>
        <w:spacing w:line="240" w:lineRule="auto" w:before="0" w:after="0"/>
        <w:ind w:left="465" w:right="0" w:hanging="347"/>
        <w:jc w:val="left"/>
      </w:pPr>
      <w:bookmarkStart w:name="_TOC_250001" w:id="29"/>
      <w:r>
        <w:rPr>
          <w:color w:val="94A5A6"/>
        </w:rPr>
        <w:t>Reference</w:t>
      </w:r>
      <w:r>
        <w:rPr>
          <w:color w:val="94A5A6"/>
          <w:spacing w:val="-32"/>
        </w:rPr>
        <w:t> </w:t>
      </w:r>
      <w:bookmarkEnd w:id="29"/>
      <w:r>
        <w:rPr>
          <w:color w:val="94A5A6"/>
        </w:rPr>
        <w:t>Documentation</w:t>
      </w:r>
    </w:p>
    <w:p>
      <w:pPr>
        <w:pStyle w:val="BodyText"/>
        <w:spacing w:before="9"/>
        <w:rPr>
          <w:rFonts w:ascii="Courier New"/>
          <w:b/>
        </w:rPr>
      </w:pPr>
    </w:p>
    <w:tbl>
      <w:tblPr>
        <w:tblW w:w="0" w:type="auto"/>
        <w:jc w:val="left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7590"/>
      </w:tblGrid>
      <w:tr>
        <w:trPr>
          <w:trHeight w:val="239" w:hRule="atLeast"/>
        </w:trPr>
        <w:tc>
          <w:tcPr>
            <w:tcW w:w="205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Reference</w:t>
            </w:r>
          </w:p>
        </w:tc>
        <w:tc>
          <w:tcPr>
            <w:tcW w:w="759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Link</w:t>
            </w:r>
          </w:p>
        </w:tc>
      </w:tr>
      <w:tr>
        <w:trPr>
          <w:trHeight w:val="239" w:hRule="atLeast"/>
        </w:trPr>
        <w:tc>
          <w:tcPr>
            <w:tcW w:w="20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Arduino IDE (Desktop)</w:t>
            </w:r>
          </w:p>
        </w:tc>
        <w:tc>
          <w:tcPr>
            <w:tcW w:w="7590" w:type="dxa"/>
          </w:tcPr>
          <w:p>
            <w:pPr>
              <w:pStyle w:val="TableParagraph"/>
              <w:rPr>
                <w:sz w:val="18"/>
              </w:rPr>
            </w:pPr>
            <w:hyperlink r:id="rId15">
              <w:r>
                <w:rPr>
                  <w:sz w:val="18"/>
                </w:rPr>
                <w:t>https://www.arduino.cc/en/Main/Software</w:t>
              </w:r>
            </w:hyperlink>
          </w:p>
        </w:tc>
      </w:tr>
      <w:tr>
        <w:trPr>
          <w:trHeight w:val="239" w:hRule="atLeast"/>
        </w:trPr>
        <w:tc>
          <w:tcPr>
            <w:tcW w:w="20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Arduino IDE (Cloud)</w:t>
            </w:r>
          </w:p>
        </w:tc>
        <w:tc>
          <w:tcPr>
            <w:tcW w:w="7590" w:type="dxa"/>
          </w:tcPr>
          <w:p>
            <w:pPr>
              <w:pStyle w:val="TableParagraph"/>
              <w:rPr>
                <w:sz w:val="18"/>
              </w:rPr>
            </w:pPr>
            <w:hyperlink r:id="rId16">
              <w:r>
                <w:rPr>
                  <w:sz w:val="18"/>
                </w:rPr>
                <w:t>https://create.arduino.cc/editor</w:t>
              </w:r>
            </w:hyperlink>
          </w:p>
        </w:tc>
      </w:tr>
      <w:tr>
        <w:trPr>
          <w:trHeight w:val="449" w:hRule="atLeast"/>
        </w:trPr>
        <w:tc>
          <w:tcPr>
            <w:tcW w:w="2055" w:type="dxa"/>
          </w:tcPr>
          <w:p>
            <w:pPr>
              <w:pStyle w:val="TableParagraph"/>
              <w:spacing w:line="242" w:lineRule="auto"/>
              <w:ind w:right="487"/>
              <w:rPr>
                <w:sz w:val="18"/>
              </w:rPr>
            </w:pPr>
            <w:r>
              <w:rPr>
                <w:sz w:val="18"/>
              </w:rPr>
              <w:t>Cloud IDE Getting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Started</w:t>
            </w:r>
          </w:p>
        </w:tc>
        <w:tc>
          <w:tcPr>
            <w:tcW w:w="7590" w:type="dxa"/>
          </w:tcPr>
          <w:p>
            <w:pPr>
              <w:pStyle w:val="TableParagraph"/>
              <w:spacing w:line="242" w:lineRule="auto"/>
              <w:ind w:right="536"/>
              <w:rPr>
                <w:sz w:val="18"/>
              </w:rPr>
            </w:pPr>
            <w:hyperlink r:id="rId17">
              <w:r>
                <w:rPr>
                  <w:sz w:val="18"/>
                </w:rPr>
                <w:t>https://create.arduino.cc/projecthub/Arduino_Genuino/getting-started-with-arduino-web-</w:t>
              </w:r>
              <w:r>
                <w:rPr>
                  <w:spacing w:val="-47"/>
                  <w:sz w:val="18"/>
                </w:rPr>
                <w:t> </w:t>
              </w:r>
              <w:r>
                <w:rPr>
                  <w:sz w:val="18"/>
                </w:rPr>
                <w:t>editor-4b3e4a</w:t>
              </w:r>
            </w:hyperlink>
          </w:p>
        </w:tc>
      </w:tr>
      <w:tr>
        <w:trPr>
          <w:trHeight w:val="239" w:hRule="atLeast"/>
        </w:trPr>
        <w:tc>
          <w:tcPr>
            <w:tcW w:w="20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Arduino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Website</w:t>
            </w:r>
          </w:p>
        </w:tc>
        <w:tc>
          <w:tcPr>
            <w:tcW w:w="7590" w:type="dxa"/>
          </w:tcPr>
          <w:p>
            <w:pPr>
              <w:pStyle w:val="TableParagraph"/>
              <w:rPr>
                <w:sz w:val="18"/>
              </w:rPr>
            </w:pPr>
            <w:hyperlink r:id="rId18">
              <w:r>
                <w:rPr>
                  <w:sz w:val="18"/>
                </w:rPr>
                <w:t>https://www.arduino.cc/pro</w:t>
              </w:r>
            </w:hyperlink>
          </w:p>
        </w:tc>
      </w:tr>
      <w:tr>
        <w:trPr>
          <w:trHeight w:val="239" w:hRule="atLeast"/>
        </w:trPr>
        <w:tc>
          <w:tcPr>
            <w:tcW w:w="20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 Hub</w:t>
            </w:r>
          </w:p>
        </w:tc>
        <w:tc>
          <w:tcPr>
            <w:tcW w:w="7590" w:type="dxa"/>
          </w:tcPr>
          <w:p>
            <w:pPr>
              <w:pStyle w:val="TableParagraph"/>
              <w:rPr>
                <w:sz w:val="18"/>
              </w:rPr>
            </w:pPr>
            <w:hyperlink r:id="rId19">
              <w:r>
                <w:rPr>
                  <w:sz w:val="18"/>
                </w:rPr>
                <w:t>https://create.arduino.cc/projecthub?by=part&amp;part_id=11332&amp;sort=trending</w:t>
              </w:r>
            </w:hyperlink>
          </w:p>
        </w:tc>
      </w:tr>
      <w:tr>
        <w:trPr>
          <w:trHeight w:val="239" w:hRule="atLeast"/>
        </w:trPr>
        <w:tc>
          <w:tcPr>
            <w:tcW w:w="20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Library Reference</w:t>
            </w:r>
          </w:p>
        </w:tc>
        <w:tc>
          <w:tcPr>
            <w:tcW w:w="7590" w:type="dxa"/>
          </w:tcPr>
          <w:p>
            <w:pPr>
              <w:pStyle w:val="TableParagraph"/>
              <w:rPr>
                <w:sz w:val="18"/>
              </w:rPr>
            </w:pPr>
            <w:hyperlink r:id="rId20">
              <w:r>
                <w:rPr>
                  <w:sz w:val="18"/>
                </w:rPr>
                <w:t>https://www.arduino.cc/reference/en/</w:t>
              </w:r>
            </w:hyperlink>
          </w:p>
        </w:tc>
      </w:tr>
      <w:tr>
        <w:trPr>
          <w:trHeight w:val="239" w:hRule="atLeast"/>
        </w:trPr>
        <w:tc>
          <w:tcPr>
            <w:tcW w:w="205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Online Store</w:t>
            </w:r>
          </w:p>
        </w:tc>
        <w:tc>
          <w:tcPr>
            <w:tcW w:w="7590" w:type="dxa"/>
          </w:tcPr>
          <w:p>
            <w:pPr>
              <w:pStyle w:val="TableParagraph"/>
              <w:rPr>
                <w:sz w:val="18"/>
              </w:rPr>
            </w:pPr>
            <w:hyperlink r:id="rId21">
              <w:r>
                <w:rPr>
                  <w:sz w:val="18"/>
                </w:rPr>
                <w:t>https://store.arduino.cc/</w:t>
              </w:r>
            </w:hyperlink>
          </w:p>
        </w:tc>
      </w:tr>
    </w:tbl>
    <w:p>
      <w:pPr>
        <w:pStyle w:val="BodyText"/>
        <w:spacing w:before="10"/>
        <w:rPr>
          <w:rFonts w:ascii="Courier New"/>
          <w:b/>
          <w:sz w:val="44"/>
        </w:rPr>
      </w:pPr>
    </w:p>
    <w:p>
      <w:pPr>
        <w:pStyle w:val="Heading1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8" w:right="0" w:hanging="520"/>
        <w:jc w:val="left"/>
      </w:pPr>
      <w:bookmarkStart w:name="_TOC_250000" w:id="30"/>
      <w:r>
        <w:rPr>
          <w:color w:val="94A5A6"/>
        </w:rPr>
        <w:t>Revision</w:t>
      </w:r>
      <w:r>
        <w:rPr>
          <w:color w:val="94A5A6"/>
          <w:spacing w:val="-22"/>
        </w:rPr>
        <w:t> </w:t>
      </w:r>
      <w:bookmarkEnd w:id="30"/>
      <w:r>
        <w:rPr>
          <w:color w:val="94A5A6"/>
        </w:rPr>
        <w:t>History</w:t>
      </w:r>
    </w:p>
    <w:p>
      <w:pPr>
        <w:pStyle w:val="BodyText"/>
        <w:spacing w:before="9"/>
        <w:rPr>
          <w:rFonts w:ascii="Courier New"/>
          <w:b/>
        </w:rPr>
      </w:pPr>
    </w:p>
    <w:tbl>
      <w:tblPr>
        <w:tblW w:w="0" w:type="auto"/>
        <w:jc w:val="left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2475"/>
        <w:gridCol w:w="4380"/>
      </w:tblGrid>
      <w:tr>
        <w:trPr>
          <w:trHeight w:val="239" w:hRule="atLeast"/>
        </w:trPr>
        <w:tc>
          <w:tcPr>
            <w:tcW w:w="279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2475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Revision</w:t>
            </w:r>
          </w:p>
        </w:tc>
        <w:tc>
          <w:tcPr>
            <w:tcW w:w="4380" w:type="dxa"/>
            <w:shd w:val="clear" w:color="auto" w:fill="BDC7C7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Changes</w:t>
            </w:r>
          </w:p>
        </w:tc>
      </w:tr>
      <w:tr>
        <w:trPr>
          <w:trHeight w:val="239" w:hRule="atLeast"/>
        </w:trPr>
        <w:tc>
          <w:tcPr>
            <w:tcW w:w="27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xx/06/2021</w:t>
            </w:r>
          </w:p>
        </w:tc>
        <w:tc>
          <w:tcPr>
            <w:tcW w:w="2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3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Datasheet release</w:t>
            </w:r>
          </w:p>
        </w:tc>
      </w:tr>
    </w:tbl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6"/>
        <w:rPr>
          <w:rFonts w:ascii="Courier New"/>
          <w:b/>
          <w:sz w:val="19"/>
        </w:rPr>
      </w:pPr>
      <w:r>
        <w:rPr/>
        <w:pict>
          <v:rect style="position:absolute;margin-left:57.023952pt;margin-top:13.011719pt;width:481.202122pt;height:1.000420pt;mso-position-horizontal-relative:page;mso-position-vertical-relative:paragraph;z-index:-15709696;mso-wrap-distance-left:0;mso-wrap-distance-right:0" filled="true" fillcolor="#666666" stroked="false">
            <v:fill type="solid"/>
            <w10:wrap type="topAndBottom"/>
          </v:rect>
        </w:pict>
      </w:r>
    </w:p>
    <w:sectPr>
      <w:pgSz w:w="11900" w:h="16840"/>
      <w:pgMar w:header="1060" w:footer="1250" w:top="1660" w:bottom="144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711323pt;margin-top:768.412292pt;width:37.25pt;height:13.2pt;mso-position-horizontal-relative:page;mso-position-vertical-relative:page;z-index:-1638758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b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w w:val="11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rebuchet MS"/>
                    <w:b/>
                    <w:w w:val="115"/>
                    <w:sz w:val="19"/>
                  </w:rPr>
                  <w:t> /</w:t>
                </w:r>
                <w:r>
                  <w:rPr>
                    <w:rFonts w:ascii="Trebuchet MS"/>
                    <w:b/>
                    <w:spacing w:val="1"/>
                    <w:w w:val="115"/>
                    <w:sz w:val="19"/>
                  </w:rPr>
                  <w:t> </w:t>
                </w:r>
                <w:r>
                  <w:rPr>
                    <w:rFonts w:ascii="Trebuchet MS"/>
                    <w:b/>
                    <w:w w:val="115"/>
                    <w:sz w:val="19"/>
                  </w:rPr>
                  <w:t>13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934799pt;margin-top:768.412292pt;width:89.4pt;height:13.2pt;mso-position-horizontal-relative:page;mso-position-vertical-relative:page;z-index:-1638707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Tahoma" w:hAnsi="Tahoma"/>
                    <w:sz w:val="19"/>
                  </w:rPr>
                </w:pPr>
                <w:r>
                  <w:rPr>
                    <w:rFonts w:ascii="Tahoma" w:hAnsi="Tahoma"/>
                    <w:spacing w:val="-1"/>
                    <w:w w:val="115"/>
                    <w:sz w:val="19"/>
                  </w:rPr>
                  <w:t>Arduino®</w:t>
                </w:r>
                <w:r>
                  <w:rPr>
                    <w:rFonts w:ascii="Tahoma" w:hAnsi="Tahoma"/>
                    <w:spacing w:val="-16"/>
                    <w:w w:val="115"/>
                    <w:sz w:val="19"/>
                  </w:rPr>
                  <w:t> </w:t>
                </w:r>
                <w:r>
                  <w:rPr>
                    <w:rFonts w:ascii="Tahoma" w:hAnsi="Tahoma"/>
                    <w:w w:val="115"/>
                    <w:sz w:val="19"/>
                  </w:rPr>
                  <w:t>UNO</w:t>
                </w:r>
                <w:r>
                  <w:rPr>
                    <w:rFonts w:ascii="Tahoma" w:hAnsi="Tahoma"/>
                    <w:spacing w:val="-16"/>
                    <w:w w:val="115"/>
                    <w:sz w:val="19"/>
                  </w:rPr>
                  <w:t> </w:t>
                </w:r>
                <w:r>
                  <w:rPr>
                    <w:rFonts w:ascii="Tahoma" w:hAnsi="Tahoma"/>
                    <w:w w:val="115"/>
                    <w:sz w:val="19"/>
                  </w:rPr>
                  <w:t>R3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234253pt;margin-top:768.412292pt;width:57.35pt;height:28.2pt;mso-position-horizontal-relative:page;mso-position-vertical-relative:page;z-index:-16386560" type="#_x0000_t202" filled="false" stroked="false">
          <v:textbox inset="0,0,0,0">
            <w:txbxContent>
              <w:p>
                <w:pPr>
                  <w:spacing w:before="8"/>
                  <w:ind w:left="0" w:right="18" w:firstLine="0"/>
                  <w:jc w:val="right"/>
                  <w:rPr>
                    <w:rFonts w:ascii="Tahoma" w:hAnsi="Tahoma"/>
                    <w:sz w:val="19"/>
                  </w:rPr>
                </w:pPr>
                <w:r>
                  <w:rPr>
                    <w:rFonts w:ascii="Tahoma" w:hAnsi="Tahoma"/>
                    <w:w w:val="115"/>
                    <w:sz w:val="19"/>
                  </w:rPr>
                  <w:t>Modiﬁed:</w:t>
                </w:r>
              </w:p>
              <w:p>
                <w:pPr>
                  <w:spacing w:before="71"/>
                  <w:ind w:left="0" w:right="18" w:firstLine="0"/>
                  <w:jc w:val="right"/>
                  <w:rPr>
                    <w:rFonts w:ascii="Tahoma"/>
                    <w:sz w:val="19"/>
                  </w:rPr>
                </w:pPr>
                <w:r>
                  <w:rPr>
                    <w:rFonts w:ascii="Tahoma"/>
                    <w:w w:val="110"/>
                    <w:sz w:val="19"/>
                  </w:rPr>
                  <w:t>26/01/2022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711323pt;margin-top:768.412292pt;width:43.9pt;height:13.2pt;mso-position-horizontal-relative:page;mso-position-vertical-relative:page;z-index:-1638451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b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w w:val="11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rebuchet MS"/>
                    <w:b/>
                    <w:spacing w:val="2"/>
                    <w:w w:val="115"/>
                    <w:sz w:val="19"/>
                  </w:rPr>
                  <w:t> </w:t>
                </w:r>
                <w:r>
                  <w:rPr>
                    <w:rFonts w:ascii="Trebuchet MS"/>
                    <w:b/>
                    <w:w w:val="115"/>
                    <w:sz w:val="19"/>
                  </w:rPr>
                  <w:t>/</w:t>
                </w:r>
                <w:r>
                  <w:rPr>
                    <w:rFonts w:ascii="Trebuchet MS"/>
                    <w:b/>
                    <w:spacing w:val="3"/>
                    <w:w w:val="115"/>
                    <w:sz w:val="19"/>
                  </w:rPr>
                  <w:t> </w:t>
                </w:r>
                <w:r>
                  <w:rPr>
                    <w:rFonts w:ascii="Trebuchet MS"/>
                    <w:b/>
                    <w:w w:val="115"/>
                    <w:sz w:val="19"/>
                  </w:rPr>
                  <w:t>13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934799pt;margin-top:768.412292pt;width:89.4pt;height:13.2pt;mso-position-horizontal-relative:page;mso-position-vertical-relative:page;z-index:-1638400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Tahoma" w:hAnsi="Tahoma"/>
                    <w:sz w:val="19"/>
                  </w:rPr>
                </w:pPr>
                <w:r>
                  <w:rPr>
                    <w:rFonts w:ascii="Tahoma" w:hAnsi="Tahoma"/>
                    <w:spacing w:val="-1"/>
                    <w:w w:val="115"/>
                    <w:sz w:val="19"/>
                  </w:rPr>
                  <w:t>Arduino®</w:t>
                </w:r>
                <w:r>
                  <w:rPr>
                    <w:rFonts w:ascii="Tahoma" w:hAnsi="Tahoma"/>
                    <w:spacing w:val="-16"/>
                    <w:w w:val="115"/>
                    <w:sz w:val="19"/>
                  </w:rPr>
                  <w:t> </w:t>
                </w:r>
                <w:r>
                  <w:rPr>
                    <w:rFonts w:ascii="Tahoma" w:hAnsi="Tahoma"/>
                    <w:w w:val="115"/>
                    <w:sz w:val="19"/>
                  </w:rPr>
                  <w:t>UNO</w:t>
                </w:r>
                <w:r>
                  <w:rPr>
                    <w:rFonts w:ascii="Tahoma" w:hAnsi="Tahoma"/>
                    <w:spacing w:val="-16"/>
                    <w:w w:val="115"/>
                    <w:sz w:val="19"/>
                  </w:rPr>
                  <w:t> </w:t>
                </w:r>
                <w:r>
                  <w:rPr>
                    <w:rFonts w:ascii="Tahoma" w:hAnsi="Tahoma"/>
                    <w:w w:val="115"/>
                    <w:sz w:val="19"/>
                  </w:rPr>
                  <w:t>R3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234253pt;margin-top:768.412292pt;width:57.35pt;height:28.2pt;mso-position-horizontal-relative:page;mso-position-vertical-relative:page;z-index:-16383488" type="#_x0000_t202" filled="false" stroked="false">
          <v:textbox inset="0,0,0,0">
            <w:txbxContent>
              <w:p>
                <w:pPr>
                  <w:spacing w:before="8"/>
                  <w:ind w:left="0" w:right="18" w:firstLine="0"/>
                  <w:jc w:val="right"/>
                  <w:rPr>
                    <w:rFonts w:ascii="Tahoma" w:hAnsi="Tahoma"/>
                    <w:sz w:val="19"/>
                  </w:rPr>
                </w:pPr>
                <w:r>
                  <w:rPr>
                    <w:rFonts w:ascii="Tahoma" w:hAnsi="Tahoma"/>
                    <w:w w:val="115"/>
                    <w:sz w:val="19"/>
                  </w:rPr>
                  <w:t>Modiﬁed:</w:t>
                </w:r>
              </w:p>
              <w:p>
                <w:pPr>
                  <w:spacing w:before="71"/>
                  <w:ind w:left="0" w:right="18" w:firstLine="0"/>
                  <w:jc w:val="right"/>
                  <w:rPr>
                    <w:rFonts w:ascii="Tahoma"/>
                    <w:sz w:val="19"/>
                  </w:rPr>
                </w:pPr>
                <w:r>
                  <w:rPr>
                    <w:rFonts w:ascii="Tahoma"/>
                    <w:w w:val="110"/>
                    <w:sz w:val="19"/>
                  </w:rPr>
                  <w:t>26/01/2022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026688pt;margin-top:53.022278pt;width:37.050pt;height:18.05pt;mso-position-horizontal-relative:page;mso-position-vertical-relative:page;z-index:-16389120" coordorigin="1141,1060" coordsize="741,361" path="m1332,1421l1322,1421,1252,1406,1194,1368,1155,1311,1141,1240,1155,1170,1194,1113,1252,1075,1322,1060,1332,1060,1341,1061,1350,1063,1404,1079,1448,1107,1466,1124,1322,1124,1276,1133,1238,1158,1212,1195,1203,1240,1212,1286,1238,1323,1276,1347,1322,1357,1466,1357,1448,1374,1404,1402,1351,1418,1341,1420,1332,1421xm1589,1176l1510,1176,1536,1141,1571,1107,1615,1079,1669,1063,1678,1061,1688,1060,1697,1060,1768,1075,1825,1113,1833,1124,1690,1124,1684,1125,1678,1126,1628,1144,1589,1176xm1841,1100l1832,1091,1832,1069,1841,1060,1863,1060,1866,1064,1842,1064,1835,1070,1835,1091,1843,1097,1866,1097,1863,1100,1841,1100xm1866,1097l1861,1097,1868,1091,1868,1071,1861,1064,1866,1064,1872,1069,1872,1092,1866,1097xm1848,1093l1842,1093,1842,1068,1860,1068,1862,1071,1862,1072,1848,1072,1848,1080,1862,1080,1861,1082,1858,1084,1858,1084,1848,1084,1848,1093xm1862,1080l1848,1080,1851,1080,1854,1080,1856,1079,1856,1073,1855,1072,1862,1072,1862,1080,1862,1080xm1862,1093l1855,1093,1852,1084,1858,1084,1862,1093xm1466,1357l1329,1357,1335,1356,1341,1355,1391,1337,1430,1305,1458,1269,1475,1240,1458,1212,1430,1176,1391,1144,1342,1126,1335,1125,1329,1124,1466,1124,1483,1141,1510,1176,1589,1176,1589,1176,1561,1212,1544,1240,1561,1270,1589,1305,1589,1305,1510,1305,1484,1340,1466,1357xm1833,1357l1697,1357,1743,1348,1781,1323,1807,1286,1816,1240,1807,1195,1781,1158,1743,1133,1697,1124,1833,1124,1864,1170,1879,1240,1864,1311,1833,1357xm1711,1221l1675,1221,1675,1185,1711,1185,1711,1221xm1381,1256l1271,1256,1271,1221,1381,1221,1381,1256xm1748,1256l1638,1256,1638,1221,1748,1221,1748,1256xm1711,1292l1675,1292,1675,1256,1711,1256,1711,1292xm1697,1421l1688,1421,1678,1420,1669,1418,1616,1402,1571,1374,1536,1340,1510,1305,1589,1305,1628,1337,1678,1355,1684,1356,1690,1357,1833,1357,1825,1368,1768,1406,1697,1421xe" filled="true" fillcolor="#00979d" stroked="false">
          <v:path arrowok="t"/>
          <v:fill type="solid"/>
          <w10:wrap type="none"/>
        </v:shape>
      </w:pict>
    </w:r>
    <w:r>
      <w:rPr/>
      <w:pict>
        <v:rect style="position:absolute;margin-left:57.023952pt;margin-top:81.034042pt;width:481.202122pt;height:1.000420pt;mso-position-horizontal-relative:page;mso-position-vertical-relative:page;z-index:-16388608" filled="true" fillcolor="#008183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7.593506pt;margin-top:52.656136pt;width:132pt;height:18.8pt;mso-position-horizontal-relative:page;mso-position-vertical-relative:page;z-index:-16388096" type="#_x0000_t202" filled="false" stroked="false">
          <v:textbox inset="0,0,0,0">
            <w:txbxContent>
              <w:p>
                <w:pPr>
                  <w:spacing w:before="46"/>
                  <w:ind w:left="20" w:right="0" w:firstLine="0"/>
                  <w:jc w:val="left"/>
                  <w:rPr>
                    <w:rFonts w:ascii="Courier New" w:hAnsi="Courier New"/>
                    <w:b/>
                    <w:sz w:val="29"/>
                  </w:rPr>
                </w:pPr>
                <w:r>
                  <w:rPr>
                    <w:rFonts w:ascii="Courier New" w:hAnsi="Courier New"/>
                    <w:b/>
                    <w:color w:val="008183"/>
                    <w:sz w:val="29"/>
                  </w:rPr>
                  <w:t>Arduino®</w:t>
                </w:r>
                <w:r>
                  <w:rPr>
                    <w:rFonts w:ascii="Courier New" w:hAnsi="Courier New"/>
                    <w:b/>
                    <w:color w:val="008183"/>
                    <w:spacing w:val="-10"/>
                    <w:sz w:val="29"/>
                  </w:rPr>
                  <w:t> </w:t>
                </w:r>
                <w:r>
                  <w:rPr>
                    <w:rFonts w:ascii="Courier New" w:hAnsi="Courier New"/>
                    <w:b/>
                    <w:color w:val="008183"/>
                    <w:sz w:val="29"/>
                  </w:rPr>
                  <w:t>UNO</w:t>
                </w:r>
                <w:r>
                  <w:rPr>
                    <w:rFonts w:ascii="Courier New" w:hAnsi="Courier New"/>
                    <w:b/>
                    <w:color w:val="008183"/>
                    <w:spacing w:val="-10"/>
                    <w:sz w:val="29"/>
                  </w:rPr>
                  <w:t> </w:t>
                </w:r>
                <w:r>
                  <w:rPr>
                    <w:rFonts w:ascii="Courier New" w:hAnsi="Courier New"/>
                    <w:b/>
                    <w:color w:val="008183"/>
                    <w:sz w:val="29"/>
                  </w:rPr>
                  <w:t>R3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026688pt;margin-top:53.022278pt;width:37.050pt;height:18.05pt;mso-position-horizontal-relative:page;mso-position-vertical-relative:page;z-index:-16386048" coordorigin="1141,1060" coordsize="741,361" path="m1332,1421l1322,1421,1252,1406,1194,1368,1155,1311,1141,1240,1155,1170,1194,1113,1252,1075,1322,1060,1332,1060,1341,1061,1350,1063,1404,1079,1448,1107,1466,1124,1322,1124,1276,1133,1238,1158,1212,1195,1203,1240,1212,1286,1238,1323,1276,1347,1322,1357,1466,1357,1448,1374,1404,1402,1351,1418,1341,1420,1332,1421xm1589,1176l1510,1176,1536,1141,1571,1107,1615,1079,1669,1063,1678,1061,1688,1060,1697,1060,1768,1075,1825,1113,1833,1124,1690,1124,1684,1125,1678,1126,1628,1144,1589,1176xm1841,1100l1832,1091,1832,1069,1841,1060,1863,1060,1866,1064,1842,1064,1835,1070,1835,1091,1843,1097,1866,1097,1863,1100,1841,1100xm1866,1097l1861,1097,1868,1091,1868,1071,1861,1064,1866,1064,1872,1069,1872,1092,1866,1097xm1848,1093l1842,1093,1842,1068,1860,1068,1862,1071,1862,1072,1848,1072,1848,1080,1862,1080,1861,1082,1858,1084,1858,1084,1848,1084,1848,1093xm1862,1080l1848,1080,1851,1080,1854,1080,1856,1079,1856,1073,1855,1072,1862,1072,1862,1080,1862,1080xm1862,1093l1855,1093,1852,1084,1858,1084,1862,1093xm1466,1357l1329,1357,1335,1356,1341,1355,1391,1337,1430,1305,1458,1269,1475,1240,1458,1212,1430,1176,1391,1144,1342,1126,1335,1125,1329,1124,1466,1124,1483,1141,1510,1176,1589,1176,1589,1176,1561,1212,1544,1240,1561,1270,1589,1305,1589,1305,1510,1305,1484,1340,1466,1357xm1833,1357l1697,1357,1743,1348,1781,1323,1807,1286,1816,1240,1807,1195,1781,1158,1743,1133,1697,1124,1833,1124,1864,1170,1879,1240,1864,1311,1833,1357xm1711,1221l1675,1221,1675,1185,1711,1185,1711,1221xm1381,1256l1271,1256,1271,1221,1381,1221,1381,1256xm1748,1256l1638,1256,1638,1221,1748,1221,1748,1256xm1711,1292l1675,1292,1675,1256,1711,1256,1711,1292xm1697,1421l1688,1421,1678,1420,1669,1418,1616,1402,1571,1374,1536,1340,1510,1305,1589,1305,1628,1337,1678,1355,1684,1356,1690,1357,1833,1357,1825,1368,1768,1406,1697,1421xe" filled="true" fillcolor="#00979d" stroked="false">
          <v:path arrowok="t"/>
          <v:fill type="solid"/>
          <w10:wrap type="none"/>
        </v:shape>
      </w:pict>
    </w:r>
    <w:r>
      <w:rPr/>
      <w:pict>
        <v:rect style="position:absolute;margin-left:57.023952pt;margin-top:81.034042pt;width:481.202122pt;height:1.000420pt;mso-position-horizontal-relative:page;mso-position-vertical-relative:page;z-index:-16385536" filled="true" fillcolor="#008183" stroked="false">
          <v:fill type="solid"/>
          <w10:wrap type="none"/>
        </v:rect>
      </w:pict>
    </w:r>
    <w:r>
      <w:rPr/>
      <w:pict>
        <v:shape style="position:absolute;margin-left:407.593506pt;margin-top:52.656136pt;width:132pt;height:18.8pt;mso-position-horizontal-relative:page;mso-position-vertical-relative:page;z-index:-16385024" type="#_x0000_t202" filled="false" stroked="false">
          <v:textbox inset="0,0,0,0">
            <w:txbxContent>
              <w:p>
                <w:pPr>
                  <w:spacing w:before="46"/>
                  <w:ind w:left="20" w:right="0" w:firstLine="0"/>
                  <w:jc w:val="left"/>
                  <w:rPr>
                    <w:rFonts w:ascii="Courier New" w:hAnsi="Courier New"/>
                    <w:b/>
                    <w:sz w:val="29"/>
                  </w:rPr>
                </w:pPr>
                <w:r>
                  <w:rPr>
                    <w:rFonts w:ascii="Courier New" w:hAnsi="Courier New"/>
                    <w:b/>
                    <w:color w:val="008183"/>
                    <w:sz w:val="29"/>
                  </w:rPr>
                  <w:t>Arduino®</w:t>
                </w:r>
                <w:r>
                  <w:rPr>
                    <w:rFonts w:ascii="Courier New" w:hAnsi="Courier New"/>
                    <w:b/>
                    <w:color w:val="008183"/>
                    <w:spacing w:val="-10"/>
                    <w:sz w:val="29"/>
                  </w:rPr>
                  <w:t> </w:t>
                </w:r>
                <w:r>
                  <w:rPr>
                    <w:rFonts w:ascii="Courier New" w:hAnsi="Courier New"/>
                    <w:b/>
                    <w:color w:val="008183"/>
                    <w:sz w:val="29"/>
                  </w:rPr>
                  <w:t>UNO</w:t>
                </w:r>
                <w:r>
                  <w:rPr>
                    <w:rFonts w:ascii="Courier New" w:hAnsi="Courier New"/>
                    <w:b/>
                    <w:color w:val="008183"/>
                    <w:spacing w:val="-10"/>
                    <w:sz w:val="29"/>
                  </w:rPr>
                  <w:t> </w:t>
                </w:r>
                <w:r>
                  <w:rPr>
                    <w:rFonts w:ascii="Courier New" w:hAnsi="Courier New"/>
                    <w:b/>
                    <w:color w:val="008183"/>
                    <w:sz w:val="29"/>
                  </w:rPr>
                  <w:t>R3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390" w:hanging="27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3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390" w:hanging="27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3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390" w:hanging="270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195"/>
        <w:jc w:val="left"/>
      </w:pPr>
      <w:rPr>
        <w:rFonts w:hint="default" w:ascii="Arial MT" w:hAnsi="Arial MT" w:eastAsia="Arial MT" w:cs="Arial MT"/>
        <w:spacing w:val="-1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9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9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9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65" w:hanging="346"/>
        <w:jc w:val="left"/>
      </w:pPr>
      <w:rPr>
        <w:rFonts w:hint="default" w:ascii="Courier New" w:hAnsi="Courier New" w:eastAsia="Courier New" w:cs="Courier New"/>
        <w:b/>
        <w:bCs/>
        <w:color w:val="94A5A6"/>
        <w:w w:val="99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8" w:hanging="519"/>
        <w:jc w:val="left"/>
      </w:pPr>
      <w:rPr>
        <w:rFonts w:hint="default" w:ascii="Courier New" w:hAnsi="Courier New" w:eastAsia="Courier New" w:cs="Courier New"/>
        <w:b/>
        <w:bCs/>
        <w:color w:val="94A5A6"/>
        <w:spacing w:val="-1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7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6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5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1" w:hanging="5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70" w:hanging="15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0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9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9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9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9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9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9" w:hanging="30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3"/>
      <w:ind w:left="270" w:hanging="15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53"/>
      <w:ind w:left="720" w:hanging="302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5" w:hanging="347"/>
      <w:outlineLvl w:val="1"/>
    </w:pPr>
    <w:rPr>
      <w:rFonts w:ascii="Courier New" w:hAnsi="Courier New" w:eastAsia="Courier New" w:cs="Courier New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8" w:hanging="520"/>
      <w:outlineLvl w:val="2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5"/>
      <w:ind w:left="839"/>
      <w:outlineLvl w:val="3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720" w:hanging="52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8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jpeg"/><Relationship Id="rId14" Type="http://schemas.openxmlformats.org/officeDocument/2006/relationships/hyperlink" Target="https://echa.europa.eu/web/guest/candidate-list-table" TargetMode="External"/><Relationship Id="rId15" Type="http://schemas.openxmlformats.org/officeDocument/2006/relationships/hyperlink" Target="https://www.arduino.cc/en/Main/Software" TargetMode="External"/><Relationship Id="rId16" Type="http://schemas.openxmlformats.org/officeDocument/2006/relationships/hyperlink" Target="https://create.arduino.cc/editor" TargetMode="External"/><Relationship Id="rId17" Type="http://schemas.openxmlformats.org/officeDocument/2006/relationships/hyperlink" Target="https://create.arduino.cc/projecthub/Arduino_Genuino/getting-started-with-arduino-web-editor-4b3e4a" TargetMode="External"/><Relationship Id="rId18" Type="http://schemas.openxmlformats.org/officeDocument/2006/relationships/hyperlink" Target="https://www.arduino.cc/pro" TargetMode="External"/><Relationship Id="rId19" Type="http://schemas.openxmlformats.org/officeDocument/2006/relationships/hyperlink" Target="https://create.arduino.cc/projecthub?by=part&amp;part_id=11332&amp;sort=trending" TargetMode="External"/><Relationship Id="rId20" Type="http://schemas.openxmlformats.org/officeDocument/2006/relationships/hyperlink" Target="https://www.arduino.cc/reference/en/" TargetMode="External"/><Relationship Id="rId21" Type="http://schemas.openxmlformats.org/officeDocument/2006/relationships/hyperlink" Target="https://store.arduino.cc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2022-03-15T05:30:51Z</dcterms:created>
  <dcterms:modified xsi:type="dcterms:W3CDTF">2022-03-15T05:30:51Z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2022-03-15T00:00:00Z</vt:filetime>
  </property>
</Properties>
</file>