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1"/>
        <w:pBdr/>
        <w:shd w:fill="FFFFFF" w:val="clear" w:color="auto"/>
        <w:spacing w:line="336" w:after="150"/>
        <w:jc w:val="center"/>
      </w:pPr>
      <w:r>
        <w:rPr>
          <w:rFonts w:ascii="Montserrat Semibold" w:eastAsia="Montserrat Semibold" w:hAnsi="Montserrat Semibold" w:cs="Montserrat Semibold"/>
          <w:b w:val="false"/>
          <w:color w:val="000000"/>
          <w:spacing w:val="1"/>
          <w:sz w:val="52"/>
          <w:shd w:fill="FFFFFF" w:val="clear" w:color="auto"/>
        </w:rPr>
        <w:t>Introducing the new Zoho Writer</w:t>
      </w:r>
    </w:p>
    <w:p>
      <w:pPr>
        <w:pStyle w:val="Normal"/>
        <w:pBdr/>
        <w:shd w:fill="FFFFFF" w:val="clear" w:color="auto"/>
        <w:spacing w:line="456" w:after="300"/>
        <w:rPr>
          <w:color w:val="000000"/>
        </w:rPr>
      </w:pPr>
      <w:r>
        <w:rPr>
          <w:rFonts w:ascii="Roboto Slab Regular" w:eastAsia="Roboto Slab Regular" w:hAnsi="Roboto Slab Regular" w:cs="Roboto Slab Regular"/>
          <w:b w:val="false"/>
          <w:i w:val="true"/>
          <w:color w:val="000000"/>
          <w:spacing w:val="0"/>
          <w:sz w:val="27"/>
          <w:u w:val="none"/>
          <w:shd w:fill="FFFFFF" w:val="clear" w:color="auto"/>
        </w:rPr>
        <w:t xml:space="preserve">Writer steps into its sixth major version, with updates aimed at bringing more perspective to collaboration, reducing manual paperwork, and making work easier. </w:t>
      </w:r>
      <w:r>
        <w:rPr>
          <w:rFonts w:ascii="Roboto Slab Regular" w:eastAsia="Roboto Slab Regular" w:hAnsi="Roboto Slab Regular" w:cs="Roboto Slab Regular"/>
          <w:b w:val="false"/>
          <w:i w:val="false"/>
          <w:color w:val="000000"/>
          <w:spacing w:val="0"/>
          <w:sz w:val="27"/>
          <w:u w:val="none"/>
          <w:shd w:fill="FFFFFF" w:val="clear" w:color="auto"/>
        </w:rPr>
        <w:t xml:space="preserve">Over the years, the function of a word processor has matured from software used to process and format text to a personal productivity tool </w:t>
      </w:r>
    </w:p>
    <w:p>
      <w:pPr>
        <w:pStyle w:val="Normal"/>
        <w:pBdr/>
        <w:shd w:fill="FFFFFF" w:val="clear" w:color="auto"/>
        <w:spacing w:line="456" w:after="300"/>
        <w:rPr>
          <w:color w:val="000000"/>
        </w:rPr>
      </w:pPr>
      <w:r>
        <w:rPr>
          <w:rFonts w:ascii="Roboto Slab Regular" w:eastAsia="Roboto Slab Regular" w:hAnsi="Roboto Slab Regular" w:cs="Roboto Slab Regular"/>
          <w:b w:val="false"/>
          <w:i w:val="false"/>
          <w:color w:val="000000"/>
          <w:spacing w:val="0"/>
          <w:sz w:val="27"/>
          <w:u w:val="none"/>
          <w:shd w:fill="FFFFFF" w:val="clear" w:color="auto"/>
        </w:rPr>
        <w:t>When this familiar tool is enhanced with the right amount of innovation, a word processor can help us minimize mundane manual work, communication gaps, and just make work substantially easier. It gives us something more than a “word” processor. It gives us a work process.</w:t>
      </w:r>
    </w:p>
    <w:p>
      <w:pPr>
        <w:pStyle w:val="Normal"/>
        <w:pBdr/>
        <w:shd w:fill="FFFFFF" w:val="clear" w:color="auto"/>
        <w:spacing w:line="456" w:after="300"/>
        <w:rPr>
          <w:color w:val="000000"/>
        </w:rPr>
      </w:pPr>
      <w:r>
        <w:rPr>
          <w:rFonts w:ascii="Roboto Slab Bold" w:eastAsia="Roboto Slab Bold" w:hAnsi="Roboto Slab Bold" w:cs="Roboto Slab Bold"/>
          <w:b w:val="true"/>
          <w:i w:val="false"/>
          <w:color w:val="000000"/>
          <w:spacing w:val="0"/>
          <w:sz w:val="27"/>
          <w:u w:val="none"/>
          <w:shd w:fill="FFFFFF" w:val="clear" w:color="auto"/>
        </w:rPr>
        <w:t>Bringing better perspective to collaboration</w:t>
      </w:r>
    </w:p>
    <w:p>
      <w:pPr>
        <w:pStyle w:val="Normal"/>
        <w:pBdr/>
        <w:shd w:fill="FFFFFF" w:val="clear" w:color="auto"/>
        <w:spacing w:line="456" w:after="300"/>
        <w:rPr>
          <w:color w:val="000000"/>
        </w:rPr>
      </w:pPr>
      <w:r>
        <w:rPr>
          <w:rFonts w:ascii="Roboto Slab Regular" w:eastAsia="Roboto Slab Regular" w:hAnsi="Roboto Slab Regular" w:cs="Roboto Slab Regular"/>
          <w:b w:val="false"/>
          <w:i w:val="false"/>
          <w:color w:val="000000"/>
          <w:spacing w:val="0"/>
          <w:sz w:val="27"/>
          <w:u w:val="none"/>
          <w:shd w:fill="FFFFFF" w:val="clear" w:color="auto"/>
        </w:rPr>
        <w:t xml:space="preserve">We’re thrilled to introduce a new collaboration analytics tool called </w:t>
      </w:r>
      <w:r>
        <w:rPr>
          <w:rFonts w:ascii="Roboto Slab Bold" w:eastAsia="Roboto Slab Bold" w:hAnsi="Roboto Slab Bold" w:cs="Roboto Slab Bold"/>
          <w:b w:val="true"/>
          <w:i w:val="false"/>
          <w:color w:val="000000"/>
          <w:spacing w:val="0"/>
          <w:sz w:val="27"/>
          <w:u w:val="none"/>
          <w:shd w:fill="FFFFFF" w:val="clear" w:color="auto"/>
        </w:rPr>
        <w:t>Engagement Insights</w:t>
      </w:r>
      <w:r>
        <w:rPr>
          <w:rFonts w:ascii="Roboto Slab Regular" w:eastAsia="Roboto Slab Regular" w:hAnsi="Roboto Slab Regular" w:cs="Roboto Slab Regular"/>
          <w:b w:val="false"/>
          <w:i w:val="false"/>
          <w:color w:val="000000"/>
          <w:spacing w:val="0"/>
          <w:sz w:val="27"/>
          <w:u w:val="none"/>
          <w:shd w:fill="FFFFFF" w:val="clear" w:color="auto"/>
        </w:rPr>
        <w:t>. Learn where your document stands as a part of your project, what sections of your document have maximum engagement, and more.</w:t>
      </w:r>
    </w:p>
    <w:p>
      <w:pPr>
        <w:pStyle w:val="Normal"/>
        <w:pBdr/>
        <w:shd w:fill="FFFFFF" w:val="clear" w:color="auto"/>
        <w:spacing w:line="456" w:after="300"/>
        <w:rPr>
          <w:color w:val="000000"/>
        </w:rPr>
      </w:pPr>
      <w:r>
        <w:rPr>
          <w:rFonts w:ascii="Roboto Slab Regular" w:eastAsia="Roboto Slab Regular" w:hAnsi="Roboto Slab Regular" w:cs="Roboto Slab Regular"/>
          <w:b w:val="false"/>
          <w:i w:val="false"/>
          <w:color w:val="000000"/>
          <w:spacing w:val="0"/>
          <w:sz w:val="27"/>
          <w:u w:val="none"/>
          <w:shd w:fill="FFFFFF" w:val="clear" w:color="auto"/>
        </w:rPr>
        <w:t>Hope you’re staying safe.</w:t>
      </w:r>
    </w:p>
    <w:p>
      <w:pPr>
        <w:pStyle w:val="Normal"/>
        <w:pBdr/>
        <w:shd w:fill="FFFFFF" w:val="clear" w:color="auto"/>
        <w:spacing w:line="456" w:after="300"/>
        <w:rPr>
          <w:color w:val="000000"/>
        </w:rPr>
      </w:pPr>
      <w:r>
        <w:rPr>
          <w:rFonts w:ascii="Roboto Slab Regular" w:eastAsia="Roboto Slab Regular" w:hAnsi="Roboto Slab Regular" w:cs="Roboto Slab Regular"/>
          <w:b w:val="false"/>
          <w:i w:val="false"/>
          <w:color w:val="000000"/>
          <w:spacing w:val="0"/>
          <w:sz w:val="27"/>
          <w:u w:val="none"/>
          <w:shd w:fill="FFFFFF" w:val="clear" w:color="auto"/>
        </w:rPr>
        <w:t>Happy writing!</w:t>
      </w:r>
    </w:p>
    <w:sectPr>
      <w:headerReference w:type="default" r:id="rId5"/>
      <w:footerReference w:type="default" r:id="rId6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Montserrat Semibold">
    <w:embedRegular r:id="rId95a3909f-4e76-40c1-ad3b-b0b3a0268891" w:subsetted="0"/>
  </w:font>
  <w:font w:name="Roboto Slab Regular">
    <w:embedRegular/>
  </w:font>
  <w:font w:name="Roboto Slab Bold">
    <w:embedBold r:id="rId84d41beb-27c5-4312-95f6-4c50e0d8e714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settings.xml><?xml version="1.0" encoding="utf-8"?>
<w:settings xmlns:w="http://schemas.openxmlformats.org/wordprocessingml/2006/main">
  <w:revisionView w:markup="off"/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</w:rPr>
    </w:rPrDefault>
    <w:pPrDefault>
      <w:pPr>
        <w:pBdr/>
        <w:spacing w:line="288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/>
    </w:pPr>
    <w:rPr>
      <w:rFonts w:asciiTheme="minorHAnsi" w:eastAsiaTheme="minorHAnsi" w:hAnsiTheme="minorHAnsi" w:cstheme="minorHAnsi"/>
      <w:sz w:val="22"/>
    </w:rPr>
  </w:style>
  <w:style w:styleId="Heading1" w:type="paragraph">
    <w:name w:val="Heading 1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themeShade="BF"/>
      <w:sz w:val="36"/>
    </w:rPr>
  </w:style>
  <w:style w:styleId="Heading2" w:type="paragraph">
    <w:name w:val="Heading 2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47de2"/>
      <w:sz w:val="28"/>
    </w:rPr>
  </w:style>
  <w:style w:styleId="Heading3" w:type="paragraph">
    <w:name w:val="Heading 3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47de2"/>
      <w:sz w:val="24"/>
    </w:rPr>
  </w:style>
  <w:style w:styleId="Heading4" w:type="paragraph">
    <w:name w:val="Heading 4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Heading5" w:type="paragraph">
    <w:name w:val="Heading 5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47de2"/>
      <w:sz w:val="20"/>
    </w:rPr>
  </w:style>
  <w:style w:styleId="Heading6" w:type="paragraph">
    <w:name w:val="Heading 6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themeShade="7F"/>
      <w:sz w:val="20"/>
    </w:rPr>
  </w:style>
  <w:style w:styleId="Heading7" w:type="paragraph">
    <w:name w:val="Heading 7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Heading8" w:type="paragraph">
    <w:name w:val="Heading 8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Heading9" w:type="paragraph">
    <w:name w:val="Heading 9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Title" w:type="paragraph">
    <w:name w:val="Title"/>
    <w:basedOn w:val="Normal"/>
    <w:next w:val="Normal"/>
    <w:uiPriority w:val="1"/>
    <w:unhideWhenUsed/>
    <w:qFormat/>
    <w:pPr>
      <w:pBdr/>
      <w:jc w:val="center"/>
    </w:pPr>
    <w:rPr>
      <w:rFonts w:asciiTheme="majorHAnsi" w:eastAsiaTheme="majorHAnsi" w:hAnsiTheme="majorHAnsi" w:cstheme="majorHAnsi"/>
      <w:b w:val="true"/>
      <w:color w:themeColor="accent1" w:val="447de2"/>
      <w:sz w:val="24"/>
    </w:rPr>
  </w:style>
  <w:style w:styleId="Subtitle" w:type="paragraph">
    <w:name w:val="Subtitle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/>
        <w:left w:sz="11" w:val="single" w:color="0073B9" w:space="20"/>
        <w:bottom/>
        <w:right/>
      </w:pBdr>
      <w:ind w:left="329"/>
    </w:pPr>
    <w:rPr>
      <w:rFonts w:asciiTheme="majorHAnsi" w:eastAsiaTheme="majorHAnsi" w:hAnsiTheme="majorHAnsi" w:cstheme="majorHAnsi"/>
      <w:i w:val="true"/>
    </w:rPr>
  </w:style>
  <w:style w:styleId="IntenseQuote" w:type="paragraph">
    <w:name w:val="Intense Quote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SubtleEmphasis" w:type="character">
    <w:uiPriority w:val="1"/>
    <w:unhideWhenUsed/>
    <w:qFormat/>
    <w:rPr>
      <w:b w:val="true"/>
      <w:i w:val="true"/>
      <w:color w:themeColor="accent1" w:val="447de2"/>
      <w:spacing w:val="10"/>
    </w:rPr>
  </w:style>
  <w:style w:styleId="Emphasis" w:type="character">
    <w:uiPriority w:val="1"/>
    <w:unhideWhenUsed/>
    <w:qFormat/>
    <w:rPr>
      <w:b w:val="true"/>
      <w:i w:val="true"/>
      <w:color w:themeColor="accent2" w:val="f6c300"/>
      <w:spacing w:val="10"/>
    </w:rPr>
  </w:style>
  <w:style w:styleId="IntenseEmphasis" w:type="character">
    <w:uiPriority w:val="1"/>
    <w:unhideWhenUsed/>
    <w:qFormat/>
    <w:rPr>
      <w:b w:val="true"/>
      <w:i w:val="true"/>
      <w:color w:themeColor="accent3" w:val="7fc65d"/>
      <w:spacing w:val="10"/>
    </w:rPr>
  </w:style>
  <w:style w:styleId="Strong" w:type="character">
    <w:uiPriority w:val="1"/>
    <w:unhideWhenUsed/>
    <w:qFormat/>
    <w:rPr>
      <w:b w:val="true"/>
      <w:i w:val="true"/>
      <w:color w:themeColor="accent4" w:val="888ba3"/>
      <w:spacing w:val="10"/>
    </w:rPr>
  </w:style>
  <w:style w:styleId="SubtleReference" w:type="character">
    <w:uiPriority w:val="1"/>
    <w:unhideWhenUsed/>
    <w:qFormat/>
    <w:rPr>
      <w:b w:val="true"/>
      <w:i w:val="true"/>
      <w:color w:themeColor="accent5" w:val="f47e2f"/>
      <w:spacing w:val="10"/>
    </w:rPr>
  </w:style>
  <w:style w:styleId="IntenseReference" w:type="character">
    <w:uiPriority w:val="1"/>
    <w:unhideWhenUsed/>
    <w:qFormat/>
    <w:rPr>
      <w:b w:val="true"/>
      <w:i w:val="true"/>
      <w:color w:themeColor="accent6" w:val="46abc6"/>
      <w:spacing w:val="10"/>
    </w:rPr>
  </w:style>
  <w:style w:styleId="BookTitle" w:type="character">
    <w:uiPriority w:val="1"/>
    <w:unhideWhenUsed/>
    <w:qFormat/>
    <w:rPr>
      <w:b w:val="true"/>
      <w:i w:val="true"/>
      <w:color w:themeColor="accent2" w:val="f6c300"/>
      <w:spacing w:val="10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84d41beb-27c5-4312-95f6-4c50e0d8e714" Target="fonts/robotoslabbold.ttf" Type="http://schemas.openxmlformats.org/officeDocument/2006/relationships/font"/>
<Relationship Id="rId95a3909f-4e76-40c1-ad3b-b0b3a0268891" Target="fonts/montserratsemiboldregular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DFE3E5"/>
      </a:dk2>
      <a:lt2>
        <a:srgbClr val="1A3A2A"/>
      </a:lt2>
      <a:accent1>
        <a:srgbClr val="447DE2"/>
      </a:accent1>
      <a:accent2>
        <a:srgbClr val="F6C3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Arial Black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2020-07-01T17:32:05Z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