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ind w:left="1260" w:firstLine="1710"/>
        <w:rPr>
          <w:color w:val="20124d"/>
          <w:sz w:val="40"/>
          <w:szCs w:val="40"/>
        </w:rPr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color w:val="351c75"/>
          <w:rtl w:val="0"/>
        </w:rPr>
        <w:t xml:space="preserve">  </w:t>
      </w:r>
      <w:r w:rsidDel="00000000" w:rsidR="00000000" w:rsidRPr="00000000">
        <w:rPr>
          <w:color w:val="20124d"/>
          <w:sz w:val="40"/>
          <w:szCs w:val="40"/>
          <w:rtl w:val="0"/>
        </w:rPr>
        <w:t xml:space="preserve">PRAKHAR SINGH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ind w:left="1260" w:firstLine="1710"/>
        <w:rPr>
          <w:color w:val="1c4587"/>
          <w:sz w:val="28"/>
          <w:szCs w:val="28"/>
        </w:rPr>
      </w:pPr>
      <w:r w:rsidDel="00000000" w:rsidR="00000000" w:rsidRPr="00000000">
        <w:rPr>
          <w:b w:val="1"/>
          <w:bCs w:val="1"/>
          <w:color w:val="1c4587"/>
          <w:sz w:val="28"/>
          <w:szCs w:val="28"/>
          <w:rtl w:val="0"/>
        </w:rPr>
        <w:t xml:space="preserve">Machine Learning / AI Enginee</w:t>
      </w:r>
      <w:r w:rsidDel="00000000" w:rsidR="00000000" w:rsidRPr="00000000">
        <w:rPr>
          <w:color w:val="1c4587"/>
          <w:sz w:val="28"/>
          <w:szCs w:val="28"/>
          <w:rtl w:val="0"/>
        </w:rPr>
        <w:t xml:space="preserve">r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630" w:firstLine="2700"/>
        <w:rPr>
          <w:color w:val="1c4587"/>
          <w:sz w:val="22"/>
          <w:szCs w:val="22"/>
        </w:rPr>
      </w:pPr>
      <w:r w:rsidDel="00000000" w:rsidR="00000000" w:rsidRPr="00000000">
        <w:rPr>
          <w:color w:val="434343"/>
          <w:sz w:val="22"/>
          <w:szCs w:val="22"/>
          <w:rtl w:val="0"/>
        </w:rPr>
        <w:t xml:space="preserve">prakhars156@gmail.com | 8269306414 | </w:t>
      </w:r>
      <w:hyperlink r:id="rId6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github.com/iamprakhar10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-1710" w:firstLine="360"/>
        <w:rPr>
          <w:color w:val="1c4587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color="073763" w:space="0" w:sz="8" w:val="single"/>
          <w:right w:space="0" w:sz="0" w:val="nil"/>
          <w:between w:space="0" w:sz="0" w:val="nil"/>
        </w:pBdr>
        <w:shd w:fill="auto" w:val="clear"/>
        <w:spacing w:before="0" w:lineRule="auto"/>
        <w:ind w:left="-90" w:firstLine="0"/>
        <w:rPr>
          <w:b w:val="1"/>
          <w:bCs w:val="1"/>
          <w:color w:val="1c4587"/>
          <w:sz w:val="24"/>
          <w:szCs w:val="24"/>
        </w:rPr>
      </w:pPr>
      <w:r w:rsidDel="00000000" w:rsidR="00000000" w:rsidRPr="00000000">
        <w:rPr>
          <w:b w:val="1"/>
          <w:bCs w:val="1"/>
          <w:color w:val="1c4587"/>
          <w:sz w:val="24"/>
          <w:szCs w:val="24"/>
          <w:rtl w:val="0"/>
        </w:rPr>
        <w:t xml:space="preserve">PROFILE</w:t>
      </w:r>
    </w:p>
    <w:p w:rsidR="00000000" w:rsidDel="00000000" w:rsidP="00000000" w:rsidRDefault="00000000" w:rsidRPr="00000000" w14:paraId="00000006">
      <w:pPr>
        <w:spacing w:after="80" w:before="80" w:lineRule="auto"/>
        <w:ind w:left="-90" w:firstLine="0"/>
        <w:rPr/>
      </w:pPr>
      <w:r w:rsidDel="00000000" w:rsidR="00000000" w:rsidRPr="00000000">
        <w:rPr>
          <w:rtl w:val="0"/>
        </w:rPr>
        <w:t xml:space="preserve">ML/AI engineer with strong foundations in machine learning, deep learning, probability, statistics, and linear algebra. Built projects spanning predictive maintenance, autonomous AI systems, and end-to-end AI applications.</w:t>
      </w:r>
    </w:p>
    <w:p w:rsidR="00000000" w:rsidDel="00000000" w:rsidP="00000000" w:rsidRDefault="00000000" w:rsidRPr="00000000" w14:paraId="00000007">
      <w:pPr>
        <w:pBdr>
          <w:bottom w:color="073763" w:space="1" w:sz="8" w:val="single"/>
        </w:pBdr>
        <w:spacing w:before="0" w:lineRule="auto"/>
        <w:ind w:left="-90" w:firstLine="0"/>
        <w:rPr>
          <w:b w:val="1"/>
          <w:bCs w:val="1"/>
          <w:color w:val="1c4587"/>
          <w:sz w:val="24"/>
          <w:szCs w:val="24"/>
        </w:rPr>
      </w:pPr>
      <w:r w:rsidDel="00000000" w:rsidR="00000000" w:rsidRPr="00000000">
        <w:rPr>
          <w:b w:val="1"/>
          <w:bCs w:val="1"/>
          <w:color w:val="1c4587"/>
          <w:sz w:val="24"/>
          <w:szCs w:val="24"/>
          <w:rtl w:val="0"/>
        </w:rPr>
        <w:t xml:space="preserve">PROJECTS</w:t>
      </w:r>
    </w:p>
    <w:p w:rsidR="00000000" w:rsidDel="00000000" w:rsidP="00000000" w:rsidRDefault="00000000" w:rsidRPr="00000000" w14:paraId="00000008">
      <w:pPr>
        <w:spacing w:before="80" w:line="240" w:lineRule="auto"/>
        <w:ind w:left="-90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GoalOps - Autonomous Business Goal Operator</w:t>
      </w:r>
      <w:r w:rsidDel="00000000" w:rsidR="00000000" w:rsidRPr="00000000">
        <w:rPr>
          <w:rtl w:val="0"/>
        </w:rPr>
        <w:t xml:space="preserve"> | LLMs | MCP | PostgreSQL</w:t>
      </w:r>
    </w:p>
    <w:p w:rsidR="00000000" w:rsidDel="00000000" w:rsidP="00000000" w:rsidRDefault="00000000" w:rsidRPr="00000000" w14:paraId="00000009">
      <w:pPr>
        <w:spacing w:before="0" w:lineRule="auto"/>
        <w:ind w:left="-90" w:firstLine="0"/>
        <w:rPr>
          <w:sz w:val="22"/>
          <w:szCs w:val="22"/>
        </w:rPr>
      </w:pPr>
      <w:hyperlink r:id="rId7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github.com/iamprakhar10/goalops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lineRule="auto"/>
        <w:ind w:left="720" w:hanging="360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Built an AI powered operator that observes  a simulated SaaS business, selects interventions, takes action and evaluates progress toward a goal.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before="0" w:beforeAutospacing="0" w:lineRule="auto"/>
        <w:ind w:left="720" w:hanging="360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Exposed predefined business capabilities through MCP tools.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40" w:before="0" w:lineRule="auto"/>
        <w:ind w:left="720" w:hanging="360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Designed reproducible simulation runs for better evaluation.</w:t>
      </w:r>
    </w:p>
    <w:p w:rsidR="00000000" w:rsidDel="00000000" w:rsidP="00000000" w:rsidRDefault="00000000" w:rsidRPr="00000000" w14:paraId="0000000D">
      <w:pPr>
        <w:spacing w:before="40" w:line="24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Public Pulse - AI Civic Assistance Platform</w:t>
      </w:r>
      <w:r w:rsidDel="00000000" w:rsidR="00000000" w:rsidRPr="00000000">
        <w:rPr>
          <w:rtl w:val="0"/>
        </w:rPr>
        <w:t xml:space="preserve"> | FastAPI | PostgreSQL | LangGraph | OAuth 2.0 | JWT</w:t>
      </w:r>
    </w:p>
    <w:p w:rsidR="00000000" w:rsidDel="00000000" w:rsidP="00000000" w:rsidRDefault="00000000" w:rsidRPr="00000000" w14:paraId="0000000E">
      <w:pPr>
        <w:spacing w:before="0" w:lineRule="auto"/>
        <w:rPr>
          <w:sz w:val="22"/>
          <w:szCs w:val="22"/>
        </w:rPr>
      </w:pPr>
      <w:hyperlink r:id="rId8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github.com/iamprakhar10/Public-Pulse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before="0" w:lineRule="auto"/>
        <w:ind w:left="720" w:hanging="360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Built a civic complaint platform that brings people and government authorities closer and makes them more responsible. It also helps journalists to report better and be effective.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before="0" w:lineRule="auto"/>
        <w:ind w:left="720" w:hanging="360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Implemented LangGraph workflow, Google OAuth2.0, JWT authentication, SQLAlchemy persistence, REST API and streamlit for frontend.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before="0" w:lineRule="auto"/>
        <w:ind w:left="720" w:hanging="360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Used pincode, location, authority,  city and state for complaint. Arbitrary locations are not supported.</w:t>
      </w:r>
    </w:p>
    <w:p w:rsidR="00000000" w:rsidDel="00000000" w:rsidP="00000000" w:rsidRDefault="00000000" w:rsidRPr="00000000" w14:paraId="00000012">
      <w:pPr>
        <w:spacing w:before="40" w:line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Turbofan Remaining Useful Life Prediction</w:t>
      </w:r>
    </w:p>
    <w:p w:rsidR="00000000" w:rsidDel="00000000" w:rsidP="00000000" w:rsidRDefault="00000000" w:rsidRPr="00000000" w14:paraId="00000013">
      <w:pPr>
        <w:spacing w:before="0" w:lineRule="auto"/>
        <w:rPr>
          <w:sz w:val="22"/>
          <w:szCs w:val="22"/>
        </w:rPr>
      </w:pPr>
      <w:hyperlink r:id="rId9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github.com/iamprakhar10/aircraft-rul-predictor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before="0" w:lineRule="auto"/>
        <w:ind w:left="720" w:hanging="360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Built end-to-end RUL prediction pipeline  on NASA C-MAPSS turbofan sensor data, comparing gradient</w:t>
      </w:r>
    </w:p>
    <w:p w:rsidR="00000000" w:rsidDel="00000000" w:rsidP="00000000" w:rsidRDefault="00000000" w:rsidRPr="00000000" w14:paraId="00000015">
      <w:pPr>
        <w:spacing w:before="0" w:lineRule="auto"/>
        <w:ind w:left="720" w:firstLine="0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boosted models with LSTMs.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before="0" w:lineRule="auto"/>
        <w:ind w:left="720" w:hanging="360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Built capped-RUL targets, sliding-window sequences, and condition-aware normalization</w:t>
      </w:r>
    </w:p>
    <w:p w:rsidR="00000000" w:rsidDel="00000000" w:rsidP="00000000" w:rsidRDefault="00000000" w:rsidRPr="00000000" w14:paraId="00000017">
      <w:pPr>
        <w:spacing w:before="0" w:lineRule="auto"/>
        <w:ind w:left="720" w:firstLine="0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for multi-condition FD004 data. Achieved 9.64 MAE on FD001 test data.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before="0" w:lineRule="auto"/>
        <w:ind w:left="720" w:hanging="360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Established that LSTM is actually benefiting from temporal sequences rather than just reducing the error.</w:t>
      </w:r>
    </w:p>
    <w:p w:rsidR="00000000" w:rsidDel="00000000" w:rsidP="00000000" w:rsidRDefault="00000000" w:rsidRPr="00000000" w14:paraId="00000019">
      <w:pPr>
        <w:spacing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bottom w:color="073763" w:space="1" w:sz="8" w:val="single"/>
        </w:pBdr>
        <w:spacing w:before="0" w:lineRule="auto"/>
        <w:ind w:left="-90" w:firstLine="0"/>
        <w:rPr>
          <w:b w:val="1"/>
          <w:bCs w:val="1"/>
          <w:color w:val="1c4587"/>
          <w:sz w:val="24"/>
          <w:szCs w:val="24"/>
        </w:rPr>
      </w:pPr>
      <w:r w:rsidDel="00000000" w:rsidR="00000000" w:rsidRPr="00000000">
        <w:rPr>
          <w:b w:val="1"/>
          <w:bCs w:val="1"/>
          <w:color w:val="1c4587"/>
          <w:sz w:val="24"/>
          <w:szCs w:val="24"/>
          <w:rtl w:val="0"/>
        </w:rPr>
        <w:t xml:space="preserve">TECHNICAL SKILLS</w:t>
      </w:r>
    </w:p>
    <w:p w:rsidR="00000000" w:rsidDel="00000000" w:rsidP="00000000" w:rsidRDefault="00000000" w:rsidRPr="00000000" w14:paraId="0000001B">
      <w:pPr>
        <w:spacing w:before="40" w:lineRule="auto"/>
        <w:ind w:left="0" w:firstLine="0"/>
        <w:rPr>
          <w:sz w:val="19"/>
          <w:szCs w:val="19"/>
        </w:rPr>
      </w:pPr>
      <w:r w:rsidDel="00000000" w:rsidR="00000000" w:rsidRPr="00000000">
        <w:rPr>
          <w:b w:val="1"/>
          <w:bCs w:val="1"/>
          <w:rtl w:val="0"/>
        </w:rPr>
        <w:t xml:space="preserve">ML / Deep Learning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sz w:val="19"/>
          <w:szCs w:val="19"/>
          <w:rtl w:val="0"/>
        </w:rPr>
        <w:t xml:space="preserve">PyTorch, scikit-learn, regression/classification, boosting, PCA, GMM/EM, RNN/LSTM/GRU,   Transformer,Attention</w:t>
      </w:r>
    </w:p>
    <w:p w:rsidR="00000000" w:rsidDel="00000000" w:rsidP="00000000" w:rsidRDefault="00000000" w:rsidRPr="00000000" w14:paraId="0000001C">
      <w:pPr>
        <w:spacing w:before="0" w:lineRule="auto"/>
        <w:rPr>
          <w:sz w:val="19"/>
          <w:szCs w:val="19"/>
        </w:rPr>
      </w:pPr>
      <w:r w:rsidDel="00000000" w:rsidR="00000000" w:rsidRPr="00000000">
        <w:rPr>
          <w:b w:val="1"/>
          <w:bCs w:val="1"/>
          <w:rtl w:val="0"/>
        </w:rPr>
        <w:t xml:space="preserve">GenAI / Engineering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sz w:val="19"/>
          <w:szCs w:val="19"/>
          <w:rtl w:val="0"/>
        </w:rPr>
        <w:t xml:space="preserve"> LLMs, RAG, Agentic AI, LangChain, LangGraph, MCP, FastAPI, PostgreSQL, SQLAlchemy, Alembic, Pydantic, JWT, OAuth 2.0, Git, Python, AWS</w:t>
      </w:r>
    </w:p>
    <w:p w:rsidR="00000000" w:rsidDel="00000000" w:rsidP="00000000" w:rsidRDefault="00000000" w:rsidRPr="00000000" w14:paraId="0000001D">
      <w:pPr>
        <w:spacing w:before="0" w:lineRule="auto"/>
        <w:rPr>
          <w:sz w:val="19"/>
          <w:szCs w:val="19"/>
        </w:rPr>
      </w:pPr>
      <w:r w:rsidDel="00000000" w:rsidR="00000000" w:rsidRPr="00000000">
        <w:rPr>
          <w:b w:val="1"/>
          <w:bCs w:val="1"/>
          <w:rtl w:val="0"/>
        </w:rPr>
        <w:t xml:space="preserve">Math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sz w:val="19"/>
          <w:szCs w:val="19"/>
          <w:rtl w:val="0"/>
        </w:rPr>
        <w:t xml:space="preserve">Statistics, Statistical Inference, Probability, Linear Algebra, Optimization</w:t>
      </w:r>
    </w:p>
    <w:p w:rsidR="00000000" w:rsidDel="00000000" w:rsidP="00000000" w:rsidRDefault="00000000" w:rsidRPr="00000000" w14:paraId="0000001E">
      <w:pPr>
        <w:spacing w:before="0" w:lineRule="auto"/>
        <w:ind w:left="-9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073763" w:space="1" w:sz="8" w:val="single"/>
        </w:pBdr>
        <w:spacing w:before="0" w:lineRule="auto"/>
        <w:ind w:left="-90" w:firstLine="0"/>
        <w:rPr>
          <w:b w:val="1"/>
          <w:bCs w:val="1"/>
          <w:color w:val="1c4587"/>
          <w:sz w:val="24"/>
          <w:szCs w:val="24"/>
        </w:rPr>
      </w:pPr>
      <w:r w:rsidDel="00000000" w:rsidR="00000000" w:rsidRPr="00000000">
        <w:rPr>
          <w:b w:val="1"/>
          <w:bCs w:val="1"/>
          <w:color w:val="1c4587"/>
          <w:sz w:val="24"/>
          <w:szCs w:val="24"/>
          <w:rtl w:val="0"/>
        </w:rPr>
        <w:t xml:space="preserve">EDUCATION &amp; COURSEWORK</w:t>
      </w:r>
    </w:p>
    <w:p w:rsidR="00000000" w:rsidDel="00000000" w:rsidP="00000000" w:rsidRDefault="00000000" w:rsidRPr="00000000" w14:paraId="00000020">
      <w:pPr>
        <w:spacing w:before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Indian Institute of Technology</w:t>
      </w:r>
      <w:r w:rsidDel="00000000" w:rsidR="00000000" w:rsidRPr="00000000">
        <w:rPr>
          <w:rtl w:val="0"/>
        </w:rPr>
        <w:t xml:space="preserve">, Kanpur | UG Studies, 2018-2020</w:t>
      </w:r>
    </w:p>
    <w:p w:rsidR="00000000" w:rsidDel="00000000" w:rsidP="00000000" w:rsidRDefault="00000000" w:rsidRPr="00000000" w14:paraId="00000021">
      <w:pPr>
        <w:spacing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JEE Advanced</w:t>
      </w:r>
      <w:r w:rsidDel="00000000" w:rsidR="00000000" w:rsidRPr="00000000">
        <w:rPr>
          <w:rtl w:val="0"/>
        </w:rPr>
        <w:t xml:space="preserve"> 2018 AIR 4515 | </w:t>
      </w:r>
      <w:r w:rsidDel="00000000" w:rsidR="00000000" w:rsidRPr="00000000">
        <w:rPr>
          <w:b w:val="1"/>
          <w:bCs w:val="1"/>
          <w:rtl w:val="0"/>
        </w:rPr>
        <w:t xml:space="preserve">JEE Mains</w:t>
      </w:r>
      <w:r w:rsidDel="00000000" w:rsidR="00000000" w:rsidRPr="00000000">
        <w:rPr>
          <w:rtl w:val="0"/>
        </w:rPr>
        <w:t xml:space="preserve"> AIR 4042 |</w:t>
      </w:r>
      <w:r w:rsidDel="00000000" w:rsidR="00000000" w:rsidRPr="00000000">
        <w:rPr>
          <w:b w:val="1"/>
          <w:bCs w:val="1"/>
          <w:rtl w:val="0"/>
        </w:rPr>
        <w:t xml:space="preserve"> International Math Olympiad </w:t>
      </w:r>
      <w:r w:rsidDel="00000000" w:rsidR="00000000" w:rsidRPr="00000000">
        <w:rPr>
          <w:rtl w:val="0"/>
        </w:rPr>
        <w:t xml:space="preserve">(2014-15) AIR 97</w:t>
      </w:r>
    </w:p>
    <w:p w:rsidR="00000000" w:rsidDel="00000000" w:rsidP="00000000" w:rsidRDefault="00000000" w:rsidRPr="00000000" w14:paraId="00000022">
      <w:pPr>
        <w:spacing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Independent Study</w:t>
      </w:r>
      <w:r w:rsidDel="00000000" w:rsidR="00000000" w:rsidRPr="00000000">
        <w:rPr>
          <w:rtl w:val="0"/>
        </w:rPr>
        <w:t xml:space="preserve">: Stanford CS229 | Cornell CS4780 | CMU 11-785 | MIT 18.06 | MIT 18.650 | Harvard Stat 110</w:t>
      </w:r>
      <w:r w:rsidDel="00000000" w:rsidR="00000000" w:rsidRPr="00000000">
        <w:rPr>
          <w:rtl w:val="0"/>
        </w:rPr>
      </w:r>
    </w:p>
    <w:sectPr>
      <w:headerReference r:id="rId10" w:type="first"/>
      <w:headerReference r:id="rId11" w:type="default"/>
      <w:footerReference r:id="rId12" w:type="first"/>
      <w:pgSz w:h="15840" w:w="12240" w:orient="portrait"/>
      <w:pgMar w:bottom="1080" w:top="1080" w:left="720" w:right="180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Playfair Displ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400" w:line="480" w:lineRule="auto"/>
      <w:jc w:val="right"/>
      <w:rPr>
        <w:color w:val="f75d5d"/>
      </w:rPr>
    </w:pPr>
    <w:r w:rsidDel="00000000" w:rsidR="00000000" w:rsidRPr="00000000">
      <w:rPr>
        <w:color w:val="f75d5d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>
        <w:sz w:val="12"/>
        <w:szCs w:val="12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ato" w:cs="Lato" w:eastAsia="Lato" w:hAnsi="Lato"/>
        <w:lang w:val="en"/>
      </w:rPr>
    </w:rPrDefault>
    <w:pPrDefault>
      <w:pPr>
        <w:spacing w:before="200" w:line="312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spacing w:before="320" w:line="240" w:lineRule="auto"/>
      <w:ind w:right="-30"/>
    </w:pPr>
    <w:rPr>
      <w:rFonts w:ascii="Playfair Display" w:cs="Playfair Display" w:eastAsia="Playfair Display" w:hAnsi="Playfair Display"/>
      <w:b w:val="1"/>
      <w:bCs w:val="1"/>
      <w:color w:val="f75d5d"/>
      <w:sz w:val="28"/>
      <w:szCs w:val="28"/>
    </w:rPr>
  </w:style>
  <w:style w:type="paragraph" w:styleId="Heading2">
    <w:name w:val="heading 2"/>
    <w:basedOn w:val="Normal"/>
    <w:next w:val="Normal"/>
    <w:pPr>
      <w:pageBreakBefore w:val="0"/>
      <w:ind w:left="-15" w:right="-30" w:firstLine="0"/>
    </w:pPr>
    <w:rPr>
      <w:color w:val="666666"/>
      <w:sz w:val="18"/>
      <w:szCs w:val="18"/>
    </w:rPr>
  </w:style>
  <w:style w:type="paragraph" w:styleId="Heading3">
    <w:name w:val="heading 3"/>
    <w:basedOn w:val="Normal"/>
    <w:next w:val="Normal"/>
    <w:pPr>
      <w:pageBreakBefore w:val="0"/>
      <w:spacing w:before="0" w:line="240" w:lineRule="auto"/>
      <w:ind w:left="-15" w:right="-30" w:firstLine="0"/>
    </w:pPr>
    <w:rPr>
      <w:rFonts w:ascii="Playfair Display" w:cs="Playfair Display" w:eastAsia="Playfair Display" w:hAnsi="Playfair Display"/>
      <w:b w:val="1"/>
      <w:bCs w:val="1"/>
      <w:color w:val="000000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200" w:before="0" w:line="240" w:lineRule="auto"/>
      <w:ind w:right="-15"/>
    </w:pPr>
    <w:rPr>
      <w:rFonts w:ascii="Playfair Display" w:cs="Playfair Display" w:eastAsia="Playfair Display" w:hAnsi="Playfair Display"/>
      <w:b w:val="1"/>
      <w:bCs w:val="1"/>
      <w:color w:val="000000"/>
      <w:sz w:val="28"/>
      <w:szCs w:val="28"/>
    </w:rPr>
  </w:style>
  <w:style w:type="paragraph" w:styleId="Subtitle">
    <w:name w:val="Subtitle"/>
    <w:basedOn w:val="Normal"/>
    <w:next w:val="Normal"/>
    <w:pPr>
      <w:pageBreakBefore w:val="0"/>
      <w:spacing w:before="0" w:line="276" w:lineRule="auto"/>
      <w:ind w:right="-30"/>
    </w:pPr>
    <w:rPr>
      <w:color w:val="999999"/>
      <w:sz w:val="18"/>
      <w:szCs w:val="1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header" Target="header2.xml"/><Relationship Id="rId12" Type="http://schemas.openxmlformats.org/officeDocument/2006/relationships/footer" Target="footer1.xml"/><Relationship Id="rId9" Type="http://schemas.openxmlformats.org/officeDocument/2006/relationships/hyperlink" Target="http://github.com/iamprakhar10/aircraft-rul-predictor" TargetMode="External"/><Relationship Id="rId5" Type="http://schemas.openxmlformats.org/officeDocument/2006/relationships/styles" Target="styles.xml"/><Relationship Id="rId6" Type="http://schemas.openxmlformats.org/officeDocument/2006/relationships/hyperlink" Target="http://github.com/iamprakhar10" TargetMode="External"/><Relationship Id="rId7" Type="http://schemas.openxmlformats.org/officeDocument/2006/relationships/hyperlink" Target="http://github.com/iamprakhar10/goalops" TargetMode="External"/><Relationship Id="rId8" Type="http://schemas.openxmlformats.org/officeDocument/2006/relationships/hyperlink" Target="http://github.com/iamprakhar10/Public-Puls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fairDisplay-regular.ttf"/><Relationship Id="rId2" Type="http://schemas.openxmlformats.org/officeDocument/2006/relationships/font" Target="fonts/PlayfairDisplay-bold.ttf"/><Relationship Id="rId3" Type="http://schemas.openxmlformats.org/officeDocument/2006/relationships/font" Target="fonts/PlayfairDisplay-italic.ttf"/><Relationship Id="rId4" Type="http://schemas.openxmlformats.org/officeDocument/2006/relationships/font" Target="fonts/PlayfairDisplay-boldItalic.ttf"/><Relationship Id="rId5" Type="http://schemas.openxmlformats.org/officeDocument/2006/relationships/font" Target="fonts/Lato-regular.ttf"/><Relationship Id="rId6" Type="http://schemas.openxmlformats.org/officeDocument/2006/relationships/font" Target="fonts/Lato-bold.ttf"/><Relationship Id="rId7" Type="http://schemas.openxmlformats.org/officeDocument/2006/relationships/font" Target="fonts/Lato-italic.ttf"/><Relationship Id="rId8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