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Insurance Policy</w:t>
      </w:r>
    </w:p>
    <w:p>
      <w:pPr>
        <w:pStyle w:val="Heading2"/>
        <w:bidi w:val="0"/>
        <w:jc w:val="left"/>
        <w:rPr/>
      </w:pPr>
      <w:r>
        <w:rPr/>
        <w:t>1. Overview</w:t>
      </w:r>
    </w:p>
    <w:p>
      <w:pPr>
        <w:pStyle w:val="TextBody"/>
        <w:bidi w:val="0"/>
        <w:jc w:val="left"/>
        <w:rPr/>
      </w:pPr>
      <w:r>
        <w:rPr/>
        <w:t>The company provides insurance benefits to eligible employees to support their health and financial well-being.</w:t>
      </w:r>
    </w:p>
    <w:p>
      <w:pPr>
        <w:pStyle w:val="TextBody"/>
        <w:bidi w:val="0"/>
        <w:jc w:val="left"/>
        <w:rPr/>
      </w:pPr>
      <w:r>
        <w:rPr/>
        <w:t xml:space="preserve">Insurance benefits are available to employees after completing </w:t>
      </w:r>
      <w:r>
        <w:rPr>
          <w:rStyle w:val="StrongEmphasis"/>
        </w:rPr>
        <w:t>30 days of employment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2. Health Insurance</w:t>
      </w:r>
    </w:p>
    <w:p>
      <w:pPr>
        <w:pStyle w:val="TextBody"/>
        <w:bidi w:val="0"/>
        <w:jc w:val="left"/>
        <w:rPr/>
      </w:pPr>
      <w:r>
        <w:rPr/>
        <w:t xml:space="preserve">Employees are covered under a group health insurance policy with coverage of up to </w:t>
      </w:r>
      <w:r>
        <w:rPr>
          <w:rStyle w:val="StrongEmphasis"/>
        </w:rPr>
        <w:t>₹500,000 per year</w:t>
      </w:r>
      <w:r>
        <w:rPr/>
        <w:t xml:space="preserve"> for hospitalization and medical treatment.</w:t>
      </w:r>
    </w:p>
    <w:p>
      <w:pPr>
        <w:pStyle w:val="TextBody"/>
        <w:bidi w:val="0"/>
        <w:jc w:val="left"/>
        <w:rPr/>
      </w:pPr>
      <w:r>
        <w:rPr/>
        <w:t>Employees may add dependents to the policy with the following coverage limits: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Spouse: ₹500,000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Each child: ₹300,000</w:t>
      </w:r>
    </w:p>
    <w:p>
      <w:pPr>
        <w:pStyle w:val="TextBody"/>
        <w:bidi w:val="0"/>
        <w:jc w:val="left"/>
        <w:rPr/>
      </w:pPr>
      <w:r>
        <w:rPr/>
        <w:t xml:space="preserve">The company covers </w:t>
      </w:r>
      <w:r>
        <w:rPr>
          <w:rStyle w:val="StrongEmphasis"/>
        </w:rPr>
        <w:t>80% of the insurance premium</w:t>
      </w:r>
      <w:r>
        <w:rPr/>
        <w:t xml:space="preserve">, while employees contribute </w:t>
      </w:r>
      <w:r>
        <w:rPr>
          <w:rStyle w:val="StrongEmphasis"/>
        </w:rPr>
        <w:t>20%</w:t>
      </w:r>
      <w:r>
        <w:rPr/>
        <w:t xml:space="preserve"> for dependent coverage.</w:t>
      </w:r>
    </w:p>
    <w:p>
      <w:pPr>
        <w:pStyle w:val="Heading2"/>
        <w:bidi w:val="0"/>
        <w:jc w:val="left"/>
        <w:rPr/>
      </w:pPr>
      <w:r>
        <w:rPr/>
        <w:t>3. Accidental Insurance</w:t>
      </w:r>
    </w:p>
    <w:p>
      <w:pPr>
        <w:pStyle w:val="TextBody"/>
        <w:bidi w:val="0"/>
        <w:jc w:val="left"/>
        <w:rPr/>
      </w:pPr>
      <w:r>
        <w:rPr/>
        <w:t xml:space="preserve">The company provides accidental insurance coverage of </w:t>
      </w:r>
      <w:r>
        <w:rPr>
          <w:rStyle w:val="StrongEmphasis"/>
        </w:rPr>
        <w:t>₹1,000,000</w:t>
      </w:r>
      <w:r>
        <w:rPr/>
        <w:t xml:space="preserve"> per employee in case of accidental death or permanent disability.</w:t>
      </w:r>
    </w:p>
    <w:p>
      <w:pPr>
        <w:pStyle w:val="Heading2"/>
        <w:bidi w:val="0"/>
        <w:jc w:val="left"/>
        <w:rPr/>
      </w:pPr>
      <w:r>
        <w:rPr/>
        <w:t>4. Claim Process</w:t>
      </w:r>
    </w:p>
    <w:p>
      <w:pPr>
        <w:pStyle w:val="TextBody"/>
        <w:bidi w:val="0"/>
        <w:jc w:val="left"/>
        <w:rPr/>
      </w:pPr>
      <w:r>
        <w:rPr/>
        <w:t xml:space="preserve">Insurance claims must be submitted within </w:t>
      </w:r>
      <w:r>
        <w:rPr>
          <w:rStyle w:val="StrongEmphasis"/>
        </w:rPr>
        <w:t>30 days of hospitalization</w:t>
      </w:r>
      <w:r>
        <w:rPr/>
        <w:t>.</w:t>
      </w:r>
    </w:p>
    <w:p>
      <w:pPr>
        <w:pStyle w:val="TextBody"/>
        <w:bidi w:val="0"/>
        <w:jc w:val="left"/>
        <w:rPr/>
      </w:pPr>
      <w:r>
        <w:rPr/>
        <w:t>Required documents include: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Medical bills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Hospital discharge summary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Claim form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Identification documents</w:t>
      </w:r>
    </w:p>
    <w:p>
      <w:pPr>
        <w:pStyle w:val="TextBody"/>
        <w:bidi w:val="0"/>
        <w:jc w:val="left"/>
        <w:rPr/>
      </w:pPr>
      <w:r>
        <w:rPr/>
        <w:t xml:space="preserve">Claim settlements typically take </w:t>
      </w:r>
      <w:r>
        <w:rPr>
          <w:rStyle w:val="StrongEmphasis"/>
        </w:rPr>
        <w:t>10–15 working days</w:t>
      </w:r>
      <w:r>
        <w:rPr/>
        <w:t xml:space="preserve"> after submission of complete documentation.</w:t>
      </w:r>
    </w:p>
    <w:p>
      <w:pPr>
        <w:pStyle w:val="Heading2"/>
        <w:bidi w:val="0"/>
        <w:jc w:val="left"/>
        <w:rPr/>
      </w:pPr>
      <w:r>
        <w:rPr/>
        <w:t>5. Coverage Limitations</w:t>
      </w:r>
    </w:p>
    <w:p>
      <w:pPr>
        <w:pStyle w:val="TextBody"/>
        <w:bidi w:val="0"/>
        <w:jc w:val="left"/>
        <w:rPr/>
      </w:pPr>
      <w:r>
        <w:rPr/>
        <w:t>Certain treatments such as cosmetic procedures or non-medical wellness treatments are not covered.</w:t>
      </w:r>
    </w:p>
    <w:p>
      <w:pPr>
        <w:pStyle w:val="TextBody"/>
        <w:bidi w:val="0"/>
        <w:jc w:val="left"/>
        <w:rPr/>
      </w:pPr>
      <w:r>
        <w:rPr/>
        <w:t xml:space="preserve">Pre-existing conditions may have a waiting period of </w:t>
      </w:r>
      <w:r>
        <w:rPr>
          <w:rStyle w:val="StrongEmphasis"/>
        </w:rPr>
        <w:t>12 months</w:t>
      </w:r>
      <w:r>
        <w:rPr/>
        <w:t xml:space="preserve"> before coverage becomes active.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2</Pages>
  <Words>183</Words>
  <Characters>1103</Characters>
  <CharactersWithSpaces>1256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2026-03-12T12:49:33Z</dcterms:created>
  <dc:creator/>
  <dc:description/>
  <dc:language>en-US</dc:language>
  <cp:lastModifiedBy/>
  <dcterms:modified xsi:type="dcterms:W3CDTF">2026-03-12T12:50:09Z</dcterms:modified>
  <cp:revision>1</cp:revision>
  <dc:subject/>
  <dc:title/>
</cp:coreProperties>
</file>