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DE11" w14:textId="1F7FCF71" w:rsidR="00A44AB1" w:rsidRDefault="000D49C8">
      <w:pPr>
        <w:rPr>
          <w:noProof/>
        </w:rPr>
      </w:pPr>
      <w:r w:rsidRPr="000D49C8">
        <w:rPr>
          <w:b/>
          <w:bCs/>
          <w:u w:val="single"/>
          <w:lang w:val="en-US"/>
        </w:rPr>
        <w:t>Q9 Report</w:t>
      </w:r>
      <w:r>
        <w:rPr>
          <w:b/>
          <w:bCs/>
          <w:u w:val="single"/>
          <w:lang w:val="en-US"/>
        </w:rPr>
        <w:t>:</w:t>
      </w:r>
      <w:r w:rsidRPr="000D49C8">
        <w:rPr>
          <w:noProof/>
        </w:rPr>
        <w:t xml:space="preserve"> </w:t>
      </w:r>
    </w:p>
    <w:p w14:paraId="76EE88CF" w14:textId="5409012F" w:rsidR="000D49C8" w:rsidRDefault="000D49C8" w:rsidP="000D49C8">
      <w:pPr>
        <w:rPr>
          <w:noProof/>
        </w:rPr>
      </w:pPr>
      <w:r>
        <w:rPr>
          <w:noProof/>
        </w:rPr>
        <w:drawing>
          <wp:inline distT="0" distB="0" distL="0" distR="0" wp14:anchorId="3BF23A06" wp14:editId="56A8C0C9">
            <wp:extent cx="2651760" cy="199255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2EF2DA56" wp14:editId="35AED229">
            <wp:extent cx="2651760" cy="199701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16C" w14:textId="5498706D" w:rsidR="000D49C8" w:rsidRDefault="000D49C8" w:rsidP="000D49C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7F54A6">
        <w:rPr>
          <w:noProof/>
        </w:rPr>
        <w:t xml:space="preserve">  </w:t>
      </w:r>
      <w:r>
        <w:rPr>
          <w:noProof/>
        </w:rPr>
        <w:t>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Global Histogram equivalised</w:t>
      </w:r>
    </w:p>
    <w:p w14:paraId="0EFEAB7D" w14:textId="2BF607F6" w:rsidR="000D49C8" w:rsidRPr="000D49C8" w:rsidRDefault="000D49C8" w:rsidP="000D49C8">
      <w:pPr>
        <w:rPr>
          <w:noProof/>
          <w:u w:val="single"/>
        </w:rPr>
      </w:pPr>
      <w:r w:rsidRPr="000D49C8">
        <w:rPr>
          <w:noProof/>
          <w:u w:val="single"/>
        </w:rPr>
        <w:t>Local Histogram equivalised images</w:t>
      </w:r>
      <w:r>
        <w:rPr>
          <w:noProof/>
          <w:u w:val="single"/>
        </w:rPr>
        <w:t>(specified with neighborhoood size):</w:t>
      </w:r>
    </w:p>
    <w:p w14:paraId="225B3320" w14:textId="28464368" w:rsidR="000D49C8" w:rsidRDefault="000D49C8">
      <w:pPr>
        <w:rPr>
          <w:noProof/>
        </w:rPr>
      </w:pPr>
      <w:r>
        <w:rPr>
          <w:noProof/>
        </w:rPr>
        <w:drawing>
          <wp:inline distT="0" distB="0" distL="0" distR="0" wp14:anchorId="2E0A29C3" wp14:editId="09854169">
            <wp:extent cx="2651760" cy="19976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1C5D3EED" wp14:editId="07D1F2F4">
            <wp:extent cx="2651760" cy="19976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C80C" w14:textId="3CF7317D" w:rsidR="000D49C8" w:rsidRPr="000D49C8" w:rsidRDefault="000D49C8">
      <w:pPr>
        <w:rPr>
          <w:noProof/>
          <w:color w:val="7030A0"/>
        </w:rPr>
      </w:pPr>
      <w:r>
        <w:rPr>
          <w:noProof/>
        </w:rPr>
        <w:tab/>
      </w:r>
      <w:r w:rsidRPr="000D49C8">
        <w:rPr>
          <w:noProof/>
          <w:color w:val="7030A0"/>
        </w:rPr>
        <w:t xml:space="preserve">                       7 x 7</w:t>
      </w:r>
      <w:r w:rsidRPr="000D49C8">
        <w:rPr>
          <w:noProof/>
          <w:color w:val="7030A0"/>
        </w:rPr>
        <w:tab/>
      </w:r>
      <w:r w:rsidRPr="000D49C8">
        <w:rPr>
          <w:noProof/>
          <w:color w:val="7030A0"/>
        </w:rPr>
        <w:tab/>
      </w:r>
      <w:r w:rsidRPr="000D49C8">
        <w:rPr>
          <w:noProof/>
          <w:color w:val="7030A0"/>
        </w:rPr>
        <w:tab/>
      </w:r>
      <w:r w:rsidRPr="000D49C8">
        <w:rPr>
          <w:noProof/>
          <w:color w:val="7030A0"/>
        </w:rPr>
        <w:tab/>
      </w:r>
      <w:r w:rsidRPr="000D49C8">
        <w:rPr>
          <w:noProof/>
          <w:color w:val="7030A0"/>
        </w:rPr>
        <w:tab/>
        <w:t xml:space="preserve">      31 x 31</w:t>
      </w:r>
    </w:p>
    <w:p w14:paraId="042A3841" w14:textId="72325043" w:rsidR="000D49C8" w:rsidRPr="000D49C8" w:rsidRDefault="000D49C8">
      <w:pPr>
        <w:rPr>
          <w:color w:val="7030A0"/>
          <w:lang w:val="en-US"/>
        </w:rPr>
      </w:pPr>
      <w:r w:rsidRPr="000D49C8">
        <w:rPr>
          <w:noProof/>
          <w:color w:val="7030A0"/>
        </w:rPr>
        <w:drawing>
          <wp:inline distT="0" distB="0" distL="0" distR="0" wp14:anchorId="52B918CD" wp14:editId="21F95ED8">
            <wp:extent cx="2651760" cy="199760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9C8">
        <w:rPr>
          <w:color w:val="7030A0"/>
          <w:lang w:val="en-US"/>
        </w:rPr>
        <w:tab/>
      </w:r>
      <w:r w:rsidRPr="000D49C8">
        <w:rPr>
          <w:noProof/>
          <w:color w:val="7030A0"/>
        </w:rPr>
        <w:drawing>
          <wp:inline distT="0" distB="0" distL="0" distR="0" wp14:anchorId="64D26101" wp14:editId="77DD4296">
            <wp:extent cx="2651760" cy="19991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9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A6DA" w14:textId="77777777" w:rsidR="00A44AB1" w:rsidRDefault="000D49C8">
      <w:pPr>
        <w:rPr>
          <w:color w:val="7030A0"/>
          <w:lang w:val="en-US"/>
        </w:rPr>
      </w:pPr>
      <w:r w:rsidRPr="000D49C8">
        <w:rPr>
          <w:color w:val="7030A0"/>
          <w:lang w:val="en-US"/>
        </w:rPr>
        <w:t xml:space="preserve"> </w:t>
      </w:r>
      <w:r w:rsidRPr="000D49C8">
        <w:rPr>
          <w:color w:val="7030A0"/>
          <w:lang w:val="en-US"/>
        </w:rPr>
        <w:tab/>
      </w:r>
      <w:r w:rsidRPr="000D49C8">
        <w:rPr>
          <w:color w:val="7030A0"/>
          <w:lang w:val="en-US"/>
        </w:rPr>
        <w:tab/>
        <w:t xml:space="preserve">     51 x 51</w:t>
      </w:r>
      <w:r w:rsidRPr="000D49C8">
        <w:rPr>
          <w:color w:val="7030A0"/>
          <w:lang w:val="en-US"/>
        </w:rPr>
        <w:tab/>
      </w:r>
      <w:r w:rsidRPr="000D49C8">
        <w:rPr>
          <w:color w:val="7030A0"/>
          <w:lang w:val="en-US"/>
        </w:rPr>
        <w:tab/>
      </w:r>
      <w:r w:rsidRPr="000D49C8">
        <w:rPr>
          <w:color w:val="7030A0"/>
          <w:lang w:val="en-US"/>
        </w:rPr>
        <w:tab/>
      </w:r>
      <w:r w:rsidRPr="000D49C8">
        <w:rPr>
          <w:color w:val="7030A0"/>
          <w:lang w:val="en-US"/>
        </w:rPr>
        <w:tab/>
        <w:t xml:space="preserve"> </w:t>
      </w:r>
      <w:r w:rsidRPr="000D49C8">
        <w:rPr>
          <w:color w:val="7030A0"/>
          <w:lang w:val="en-US"/>
        </w:rPr>
        <w:tab/>
        <w:t xml:space="preserve">      71 x 71</w:t>
      </w:r>
    </w:p>
    <w:p w14:paraId="74E15A04" w14:textId="7FD233D0" w:rsidR="00A44AB1" w:rsidRDefault="00A44AB1">
      <w:pPr>
        <w:rPr>
          <w:color w:val="7030A0"/>
          <w:lang w:val="en-US"/>
        </w:rPr>
      </w:pPr>
      <w:r>
        <w:rPr>
          <w:color w:val="7030A0"/>
          <w:lang w:val="en-US"/>
        </w:rPr>
        <w:t xml:space="preserve">In local histogram equivalization, </w:t>
      </w:r>
      <w:r>
        <w:rPr>
          <w:color w:val="7030A0"/>
          <w:lang w:val="en-US"/>
        </w:rPr>
        <w:t>i</w:t>
      </w:r>
      <w:r>
        <w:rPr>
          <w:color w:val="7030A0"/>
          <w:lang w:val="en-US"/>
        </w:rPr>
        <w:t>t’s easier to spot objects in the background which have a relatively lower intensity compared to the rest of the image.</w:t>
      </w:r>
      <w:r>
        <w:rPr>
          <w:color w:val="7030A0"/>
          <w:lang w:val="en-US"/>
        </w:rPr>
        <w:t xml:space="preserve"> There, it produces better local contrast than global histogram equivalization</w:t>
      </w:r>
    </w:p>
    <w:p w14:paraId="7D576436" w14:textId="0222174C" w:rsidR="00A44AB1" w:rsidRDefault="00A44AB1">
      <w:pPr>
        <w:rPr>
          <w:color w:val="7030A0"/>
          <w:lang w:val="en-US"/>
        </w:rPr>
      </w:pPr>
      <w:r>
        <w:rPr>
          <w:color w:val="7030A0"/>
          <w:lang w:val="en-US"/>
        </w:rPr>
        <w:t>The outlines of objects are also more clearly visible in the locally equalized images.</w:t>
      </w:r>
    </w:p>
    <w:p w14:paraId="70E467D1" w14:textId="39EA3A28" w:rsidR="007F54A6" w:rsidRPr="007F54A6" w:rsidRDefault="007F54A6">
      <w:pPr>
        <w:rPr>
          <w:b/>
          <w:bCs/>
          <w:u w:val="single"/>
          <w:lang w:val="en-US"/>
        </w:rPr>
      </w:pPr>
      <w:r w:rsidRPr="007F54A6">
        <w:rPr>
          <w:b/>
          <w:bCs/>
          <w:u w:val="single"/>
          <w:lang w:val="en-US"/>
        </w:rPr>
        <w:lastRenderedPageBreak/>
        <w:t>LC2:</w:t>
      </w:r>
    </w:p>
    <w:p w14:paraId="63820930" w14:textId="69C5DB62" w:rsidR="00A44AB1" w:rsidRDefault="00A44AB1">
      <w:pPr>
        <w:rPr>
          <w:color w:val="7030A0"/>
          <w:lang w:val="en-US"/>
        </w:rPr>
      </w:pPr>
      <w:r>
        <w:rPr>
          <w:noProof/>
        </w:rPr>
        <w:drawing>
          <wp:inline distT="0" distB="0" distL="0" distR="0" wp14:anchorId="441BD7D6" wp14:editId="3F0E87ED">
            <wp:extent cx="2377440" cy="23774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7030A0"/>
          <w:lang w:val="en-US"/>
        </w:rPr>
        <w:tab/>
      </w:r>
      <w:r w:rsidR="007F54A6">
        <w:rPr>
          <w:color w:val="7030A0"/>
          <w:lang w:val="en-US"/>
        </w:rPr>
        <w:tab/>
      </w:r>
      <w:r>
        <w:rPr>
          <w:noProof/>
        </w:rPr>
        <w:drawing>
          <wp:inline distT="0" distB="0" distL="0" distR="0" wp14:anchorId="7B33FEC9" wp14:editId="04029A21">
            <wp:extent cx="2377440" cy="2377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2A0C" w14:textId="5EAACF52" w:rsidR="007F54A6" w:rsidRDefault="007F54A6">
      <w:pPr>
        <w:rPr>
          <w:lang w:val="en-US"/>
        </w:rPr>
      </w:pP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lang w:val="en-US"/>
        </w:rPr>
        <w:t>Original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Global Histogram equivalized</w:t>
      </w:r>
    </w:p>
    <w:p w14:paraId="1144BAC7" w14:textId="4B6DD487" w:rsidR="007F54A6" w:rsidRPr="007F54A6" w:rsidRDefault="007F54A6">
      <w:pPr>
        <w:rPr>
          <w:u w:val="single"/>
          <w:lang w:val="en-US"/>
        </w:rPr>
      </w:pPr>
      <w:r>
        <w:rPr>
          <w:u w:val="single"/>
          <w:lang w:val="en-US"/>
        </w:rPr>
        <w:t>Local histogram equivalization with different filters:</w:t>
      </w:r>
    </w:p>
    <w:p w14:paraId="510D1F92" w14:textId="7513C0A2" w:rsidR="007F54A6" w:rsidRDefault="007F54A6" w:rsidP="007F54A6">
      <w:pPr>
        <w:jc w:val="center"/>
        <w:rPr>
          <w:color w:val="7030A0"/>
          <w:lang w:val="en-US"/>
        </w:rPr>
      </w:pPr>
      <w:r>
        <w:rPr>
          <w:noProof/>
        </w:rPr>
        <w:drawing>
          <wp:inline distT="0" distB="0" distL="0" distR="0" wp14:anchorId="5ECB4B70" wp14:editId="3819F083">
            <wp:extent cx="2377440" cy="23774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7030A0"/>
          <w:lang w:val="en-US"/>
        </w:rPr>
        <w:tab/>
      </w:r>
      <w:r>
        <w:rPr>
          <w:noProof/>
        </w:rPr>
        <w:drawing>
          <wp:inline distT="0" distB="0" distL="0" distR="0" wp14:anchorId="40386418" wp14:editId="4E64CF19">
            <wp:extent cx="2377440" cy="23774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0AE1" w14:textId="70BFBCE1" w:rsidR="007F54A6" w:rsidRDefault="007F54A6" w:rsidP="007F54A6">
      <w:pPr>
        <w:rPr>
          <w:color w:val="7030A0"/>
          <w:lang w:val="en-US"/>
        </w:rPr>
      </w:pP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  <w:t>7 x 7</w:t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  <w:t xml:space="preserve">             31 x 31</w:t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</w:p>
    <w:p w14:paraId="723F8B33" w14:textId="3CED5F32" w:rsidR="007F54A6" w:rsidRDefault="007F54A6" w:rsidP="007F54A6">
      <w:pPr>
        <w:jc w:val="center"/>
        <w:rPr>
          <w:color w:val="7030A0"/>
          <w:lang w:val="en-US"/>
        </w:rPr>
      </w:pPr>
      <w:r>
        <w:rPr>
          <w:noProof/>
        </w:rPr>
        <w:drawing>
          <wp:inline distT="0" distB="0" distL="0" distR="0" wp14:anchorId="5F1F02E3" wp14:editId="43BE99E1">
            <wp:extent cx="2377440" cy="23774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7030A0"/>
          <w:lang w:val="en-US"/>
        </w:rPr>
        <w:tab/>
      </w:r>
      <w:r>
        <w:rPr>
          <w:noProof/>
        </w:rPr>
        <w:drawing>
          <wp:inline distT="0" distB="0" distL="0" distR="0" wp14:anchorId="36DEE579" wp14:editId="21669E16">
            <wp:extent cx="2377440" cy="23774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E6EA" w14:textId="06BDE97F" w:rsidR="007F54A6" w:rsidRDefault="007F54A6" w:rsidP="007F54A6">
      <w:pPr>
        <w:rPr>
          <w:color w:val="7030A0"/>
          <w:lang w:val="en-US"/>
        </w:rPr>
      </w:pP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  <w:t xml:space="preserve">            51 x 51</w:t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</w:r>
      <w:r>
        <w:rPr>
          <w:color w:val="7030A0"/>
          <w:lang w:val="en-US"/>
        </w:rPr>
        <w:tab/>
        <w:t xml:space="preserve">             71 x 71</w:t>
      </w:r>
    </w:p>
    <w:p w14:paraId="3EB35406" w14:textId="7E18F7F5" w:rsidR="007F54A6" w:rsidRDefault="007B3D37" w:rsidP="007F54A6">
      <w:pPr>
        <w:rPr>
          <w:color w:val="7030A0"/>
          <w:lang w:val="en-US"/>
        </w:rPr>
      </w:pPr>
      <w:r>
        <w:rPr>
          <w:color w:val="7030A0"/>
          <w:lang w:val="en-US"/>
        </w:rPr>
        <w:lastRenderedPageBreak/>
        <w:t xml:space="preserve">The local method produces better contrast at trees in the back where, the intensity doesn’t vary much locally in the original and globally equivalized images. </w:t>
      </w:r>
      <w:r w:rsidR="00A05589">
        <w:rPr>
          <w:color w:val="7030A0"/>
          <w:lang w:val="en-US"/>
        </w:rPr>
        <w:t>It a</w:t>
      </w:r>
      <w:r>
        <w:rPr>
          <w:color w:val="7030A0"/>
          <w:lang w:val="en-US"/>
        </w:rPr>
        <w:t>lso has produced higher contrast at the bottom near the snow.</w:t>
      </w:r>
    </w:p>
    <w:p w14:paraId="4414F707" w14:textId="77777777" w:rsidR="007F54A6" w:rsidRDefault="007F54A6" w:rsidP="007F54A6">
      <w:pPr>
        <w:rPr>
          <w:color w:val="7030A0"/>
          <w:lang w:val="en-US"/>
        </w:rPr>
      </w:pPr>
    </w:p>
    <w:sectPr w:rsidR="007F5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F9"/>
    <w:rsid w:val="000D49C8"/>
    <w:rsid w:val="002A68AF"/>
    <w:rsid w:val="007B3D37"/>
    <w:rsid w:val="007F54A6"/>
    <w:rsid w:val="00946EF9"/>
    <w:rsid w:val="00A05589"/>
    <w:rsid w:val="00A4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36631"/>
  <w15:chartTrackingRefBased/>
  <w15:docId w15:val="{655B3AFF-E94A-4F2E-9917-59DF80A7A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vudayagiri</dc:creator>
  <cp:keywords/>
  <dc:description/>
  <cp:lastModifiedBy>manideep vudayagiri</cp:lastModifiedBy>
  <cp:revision>5</cp:revision>
  <cp:lastPrinted>2021-08-31T21:53:00Z</cp:lastPrinted>
  <dcterms:created xsi:type="dcterms:W3CDTF">2021-08-31T21:16:00Z</dcterms:created>
  <dcterms:modified xsi:type="dcterms:W3CDTF">2021-08-31T21:53:00Z</dcterms:modified>
</cp:coreProperties>
</file>