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175CF" w14:textId="53CB1541" w:rsidR="001B2047" w:rsidRPr="00A60B1F" w:rsidRDefault="00A60B1F">
      <w:pPr>
        <w:rPr>
          <w:lang w:val="en-US"/>
        </w:rPr>
      </w:pPr>
      <w:r>
        <w:rPr>
          <w:lang w:val="en-US"/>
        </w:rPr>
        <w:t>Prasham</w:t>
      </w:r>
    </w:p>
    <w:sectPr w:rsidR="001B2047" w:rsidRPr="00A60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B1F"/>
    <w:rsid w:val="001B2047"/>
    <w:rsid w:val="00A6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9B0C9"/>
  <w15:chartTrackingRefBased/>
  <w15:docId w15:val="{0CFBD80F-433A-485C-8C78-40992CCFB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Prasham Jain</dc:creator>
  <cp:keywords/>
  <dc:description/>
  <cp:lastModifiedBy>Prasham Jain</cp:lastModifiedBy>
  <cp:revision>1</cp:revision>
  <dcterms:created xsi:type="dcterms:W3CDTF">2021-11-22T08:58:00Z</dcterms:created>
  <dcterms:modified xsi:type="dcterms:W3CDTF">2021-11-22T08:59:00Z</dcterms:modified>
</cp:coreProperties>
</file>