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TRAFFIC DEMAND PREDICTION – FLIPKART GRID 2.0</w:t>
      </w:r>
    </w:p>
    <w:bookmarkStart w:id="20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The objective of this project is to predict traffic demand across different geographical locations and time periods using historical traffic, road infrastructure, weather, and location-based information.</w:t>
      </w:r>
    </w:p>
    <w:p>
      <w:pPr>
        <w:pStyle w:val="BodyText"/>
      </w:pPr>
      <w:r>
        <w:t xml:space="preserve">The solution is implemented using Machine Learning with LightGBM Regression and extensive temporal and geospatial feature engineering.</w:t>
      </w:r>
    </w:p>
    <w:bookmarkEnd w:id="20"/>
    <w:bookmarkStart w:id="21" w:name="approach"/>
    <w:p>
      <w:pPr>
        <w:pStyle w:val="Heading1"/>
      </w:pPr>
      <w:r>
        <w:t xml:space="preserve">APPROACH</w:t>
      </w:r>
    </w:p>
    <w:p>
      <w:pPr>
        <w:pStyle w:val="FirstParagraph"/>
      </w:pPr>
      <w:r>
        <w:t xml:space="preserve">The project follows the following workflow:</w:t>
      </w:r>
    </w:p>
    <w:p>
      <w:pPr>
        <w:pStyle w:val="Compact"/>
        <w:numPr>
          <w:ilvl w:val="0"/>
          <w:numId w:val="1001"/>
        </w:numPr>
      </w:pPr>
      <w:r>
        <w:t xml:space="preserve">Load training and testing datasets.</w:t>
      </w:r>
    </w:p>
    <w:p>
      <w:pPr>
        <w:pStyle w:val="Compact"/>
        <w:numPr>
          <w:ilvl w:val="0"/>
          <w:numId w:val="1001"/>
        </w:numPr>
      </w:pPr>
      <w:r>
        <w:t xml:space="preserve">Perform preprocessing and missing value handling.</w:t>
      </w:r>
    </w:p>
    <w:p>
      <w:pPr>
        <w:pStyle w:val="Compact"/>
        <w:numPr>
          <w:ilvl w:val="0"/>
          <w:numId w:val="1001"/>
        </w:numPr>
      </w:pPr>
      <w:r>
        <w:t xml:space="preserve">Extract meaningful information from timestamp data.</w:t>
      </w:r>
    </w:p>
    <w:p>
      <w:pPr>
        <w:pStyle w:val="Compact"/>
        <w:numPr>
          <w:ilvl w:val="0"/>
          <w:numId w:val="1001"/>
        </w:numPr>
      </w:pPr>
      <w:r>
        <w:t xml:space="preserve">Encode categorical variables.</w:t>
      </w:r>
    </w:p>
    <w:p>
      <w:pPr>
        <w:pStyle w:val="Compact"/>
        <w:numPr>
          <w:ilvl w:val="0"/>
          <w:numId w:val="1001"/>
        </w:numPr>
      </w:pPr>
      <w:r>
        <w:t xml:space="preserve">Engineer time-based and location-based features.</w:t>
      </w:r>
    </w:p>
    <w:p>
      <w:pPr>
        <w:pStyle w:val="Compact"/>
        <w:numPr>
          <w:ilvl w:val="0"/>
          <w:numId w:val="1001"/>
        </w:numPr>
      </w:pPr>
      <w:r>
        <w:t xml:space="preserve">Apply target transformation to improve regression performance.</w:t>
      </w:r>
    </w:p>
    <w:p>
      <w:pPr>
        <w:pStyle w:val="Compact"/>
        <w:numPr>
          <w:ilvl w:val="0"/>
          <w:numId w:val="1001"/>
        </w:numPr>
      </w:pPr>
      <w:r>
        <w:t xml:space="preserve">Train a LightGBM model using K-Fold Cross Validation.</w:t>
      </w:r>
    </w:p>
    <w:p>
      <w:pPr>
        <w:pStyle w:val="Compact"/>
        <w:numPr>
          <w:ilvl w:val="0"/>
          <w:numId w:val="1001"/>
        </w:numPr>
      </w:pPr>
      <w:r>
        <w:t xml:space="preserve">Generate predictions on unseen test data.</w:t>
      </w:r>
    </w:p>
    <w:p>
      <w:pPr>
        <w:pStyle w:val="Compact"/>
        <w:numPr>
          <w:ilvl w:val="0"/>
          <w:numId w:val="1001"/>
        </w:numPr>
      </w:pPr>
      <w:r>
        <w:t xml:space="preserve">Create the final submission file.</w:t>
      </w:r>
    </w:p>
    <w:bookmarkEnd w:id="21"/>
    <w:bookmarkStart w:id="24" w:name="data-preprocessing"/>
    <w:p>
      <w:pPr>
        <w:pStyle w:val="Heading1"/>
      </w:pPr>
      <w:r>
        <w:t xml:space="preserve">DATA PREPROCESSING</w:t>
      </w:r>
    </w:p>
    <w:bookmarkStart w:id="22" w:name="missing-value-handling"/>
    <w:p>
      <w:pPr>
        <w:pStyle w:val="Heading2"/>
      </w:pPr>
      <w:r>
        <w:t xml:space="preserve">1. Missing Value Handling</w:t>
      </w:r>
    </w:p>
    <w:p>
      <w:pPr>
        <w:pStyle w:val="FirstParagraph"/>
      </w:pPr>
      <w:r>
        <w:t xml:space="preserve">Categorical Features:</w:t>
      </w:r>
    </w:p>
    <w:p>
      <w:pPr>
        <w:pStyle w:val="Compact"/>
        <w:numPr>
          <w:ilvl w:val="0"/>
          <w:numId w:val="1002"/>
        </w:numPr>
      </w:pPr>
      <w:r>
        <w:t xml:space="preserve">Missing values replaced with</w:t>
      </w:r>
      <w:r>
        <w:t xml:space="preserve"> </w:t>
      </w:r>
      <w:r>
        <w:t xml:space="preserve">“Unknown”</w:t>
      </w:r>
    </w:p>
    <w:p>
      <w:pPr>
        <w:pStyle w:val="FirstParagraph"/>
      </w:pPr>
      <w:r>
        <w:t xml:space="preserve">Numerical Features:</w:t>
      </w:r>
    </w:p>
    <w:p>
      <w:pPr>
        <w:pStyle w:val="Compact"/>
        <w:numPr>
          <w:ilvl w:val="0"/>
          <w:numId w:val="1003"/>
        </w:numPr>
      </w:pPr>
      <w:r>
        <w:t xml:space="preserve">Missing values replaced with median values</w:t>
      </w:r>
    </w:p>
    <w:p>
      <w:pPr>
        <w:pStyle w:val="FirstParagraph"/>
      </w:pPr>
      <w:r>
        <w:t xml:space="preserve">Geohash Statistics:</w:t>
      </w:r>
    </w:p>
    <w:p>
      <w:pPr>
        <w:pStyle w:val="Compact"/>
        <w:numPr>
          <w:ilvl w:val="0"/>
          <w:numId w:val="1004"/>
        </w:numPr>
      </w:pPr>
      <w:r>
        <w:t xml:space="preserve">Missing values replaced using global demand mean</w:t>
      </w:r>
    </w:p>
    <w:bookmarkEnd w:id="22"/>
    <w:bookmarkStart w:id="23" w:name="categorical-encoding"/>
    <w:p>
      <w:pPr>
        <w:pStyle w:val="Heading2"/>
      </w:pPr>
      <w:r>
        <w:t xml:space="preserve">2. Categorical Encoding</w:t>
      </w:r>
    </w:p>
    <w:p>
      <w:pPr>
        <w:pStyle w:val="FirstParagraph"/>
      </w:pPr>
      <w:r>
        <w:t xml:space="preserve">Categorical columns are converted into numerical representations using Label Encoding.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geohash</w:t>
      </w:r>
    </w:p>
    <w:p>
      <w:pPr>
        <w:pStyle w:val="Compact"/>
        <w:numPr>
          <w:ilvl w:val="0"/>
          <w:numId w:val="1005"/>
        </w:numPr>
      </w:pPr>
      <w:r>
        <w:t xml:space="preserve">RoadType</w:t>
      </w:r>
    </w:p>
    <w:p>
      <w:pPr>
        <w:pStyle w:val="Compact"/>
        <w:numPr>
          <w:ilvl w:val="0"/>
          <w:numId w:val="1005"/>
        </w:numPr>
      </w:pPr>
      <w:r>
        <w:t xml:space="preserve">Weather</w:t>
      </w:r>
    </w:p>
    <w:p>
      <w:pPr>
        <w:pStyle w:val="Compact"/>
        <w:numPr>
          <w:ilvl w:val="0"/>
          <w:numId w:val="1005"/>
        </w:numPr>
      </w:pPr>
      <w:r>
        <w:t xml:space="preserve">LargeVehicles</w:t>
      </w:r>
    </w:p>
    <w:p>
      <w:pPr>
        <w:pStyle w:val="Compact"/>
        <w:numPr>
          <w:ilvl w:val="0"/>
          <w:numId w:val="1005"/>
        </w:numPr>
      </w:pPr>
      <w:r>
        <w:t xml:space="preserve">Landmarks</w:t>
      </w:r>
    </w:p>
    <w:bookmarkEnd w:id="23"/>
    <w:bookmarkEnd w:id="24"/>
    <w:bookmarkStart w:id="29" w:name="feature-engineering"/>
    <w:p>
      <w:pPr>
        <w:pStyle w:val="Heading1"/>
      </w:pPr>
      <w:r>
        <w:t xml:space="preserve">FEATURE ENGINEERING</w:t>
      </w:r>
    </w:p>
    <w:bookmarkStart w:id="25" w:name="timestamp-decomposition"/>
    <w:p>
      <w:pPr>
        <w:pStyle w:val="Heading2"/>
      </w:pPr>
      <w:r>
        <w:t xml:space="preserve">1. Timestamp Decomposition</w:t>
      </w:r>
    </w:p>
    <w:p>
      <w:pPr>
        <w:pStyle w:val="FirstParagraph"/>
      </w:pPr>
      <w:r>
        <w:t xml:space="preserve">The timestamp column is decomposed into:</w:t>
      </w:r>
    </w:p>
    <w:p>
      <w:pPr>
        <w:pStyle w:val="Compact"/>
        <w:numPr>
          <w:ilvl w:val="0"/>
          <w:numId w:val="1006"/>
        </w:numPr>
      </w:pPr>
      <w:r>
        <w:t xml:space="preserve">Hour</w:t>
      </w:r>
    </w:p>
    <w:p>
      <w:pPr>
        <w:pStyle w:val="Compact"/>
        <w:numPr>
          <w:ilvl w:val="0"/>
          <w:numId w:val="1006"/>
        </w:numPr>
      </w:pPr>
      <w:r>
        <w:t xml:space="preserve">Minute</w:t>
      </w:r>
    </w:p>
    <w:p>
      <w:pPr>
        <w:pStyle w:val="FirstParagraph"/>
      </w:pPr>
      <w:r>
        <w:t xml:space="preserve">Additional Feature:</w:t>
      </w:r>
    </w:p>
    <w:p>
      <w:pPr>
        <w:pStyle w:val="BodyText"/>
      </w:pPr>
      <w:r>
        <w:t xml:space="preserve">time_slot = hour × 2 + (minute &gt;= 30)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Captures traffic variation across different periods of the day.</w:t>
      </w:r>
    </w:p>
    <w:bookmarkEnd w:id="25"/>
    <w:bookmarkStart w:id="26" w:name="cyclical-time-features"/>
    <w:p>
      <w:pPr>
        <w:pStyle w:val="Heading2"/>
      </w:pPr>
      <w:r>
        <w:t xml:space="preserve">2. Cyclical Time Features</w:t>
      </w:r>
    </w:p>
    <w:p>
      <w:pPr>
        <w:pStyle w:val="FirstParagraph"/>
      </w:pPr>
      <w:r>
        <w:t xml:space="preserve">Traffic demand follows cyclical patterns.</w:t>
      </w:r>
    </w:p>
    <w:p>
      <w:pPr>
        <w:pStyle w:val="BodyText"/>
      </w:pPr>
      <w:r>
        <w:t xml:space="preserve">Generated Features:</w:t>
      </w:r>
    </w:p>
    <w:p>
      <w:pPr>
        <w:pStyle w:val="Compact"/>
        <w:numPr>
          <w:ilvl w:val="0"/>
          <w:numId w:val="1007"/>
        </w:numPr>
      </w:pPr>
      <w:r>
        <w:t xml:space="preserve">hour_sin</w:t>
      </w:r>
    </w:p>
    <w:p>
      <w:pPr>
        <w:pStyle w:val="Compact"/>
        <w:numPr>
          <w:ilvl w:val="0"/>
          <w:numId w:val="1007"/>
        </w:numPr>
      </w:pPr>
      <w:r>
        <w:t xml:space="preserve">hour_cos</w:t>
      </w:r>
    </w:p>
    <w:p>
      <w:pPr>
        <w:pStyle w:val="Compact"/>
        <w:numPr>
          <w:ilvl w:val="0"/>
          <w:numId w:val="1007"/>
        </w:numPr>
      </w:pPr>
      <w:r>
        <w:t xml:space="preserve">day_sin</w:t>
      </w:r>
    </w:p>
    <w:p>
      <w:pPr>
        <w:pStyle w:val="Compact"/>
        <w:numPr>
          <w:ilvl w:val="0"/>
          <w:numId w:val="1007"/>
        </w:numPr>
      </w:pPr>
      <w:r>
        <w:t xml:space="preserve">day_cos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Preserves cyclic relationships</w:t>
      </w:r>
    </w:p>
    <w:p>
      <w:pPr>
        <w:pStyle w:val="Compact"/>
        <w:numPr>
          <w:ilvl w:val="0"/>
          <w:numId w:val="1008"/>
        </w:numPr>
      </w:pPr>
      <w:r>
        <w:t xml:space="preserve">Improves modeling of daily and weekly traffic behavior</w:t>
      </w:r>
    </w:p>
    <w:bookmarkEnd w:id="26"/>
    <w:bookmarkStart w:id="27" w:name="weekend-indicator"/>
    <w:p>
      <w:pPr>
        <w:pStyle w:val="Heading2"/>
      </w:pPr>
      <w:r>
        <w:t xml:space="preserve">3. Weekend Indicator</w:t>
      </w:r>
    </w:p>
    <w:p>
      <w:pPr>
        <w:pStyle w:val="FirstParagraph"/>
      </w:pPr>
      <w:r>
        <w:t xml:space="preserve">Generated Feature:</w:t>
      </w:r>
    </w:p>
    <w:p>
      <w:pPr>
        <w:pStyle w:val="BodyText"/>
      </w:pPr>
      <w:r>
        <w:t xml:space="preserve">is_weekend</w:t>
      </w:r>
    </w:p>
    <w:p>
      <w:pPr>
        <w:pStyle w:val="BodyText"/>
      </w:pPr>
      <w:r>
        <w:t xml:space="preserve">Definition:</w:t>
      </w:r>
    </w:p>
    <w:p>
      <w:pPr>
        <w:pStyle w:val="BodyText"/>
      </w:pPr>
      <w:r>
        <w:t xml:space="preserve">is_weekend = 1 if day &gt;= 5 else 0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Captures differences between weekday and weekend traffic patterns.</w:t>
      </w:r>
    </w:p>
    <w:bookmarkEnd w:id="27"/>
    <w:bookmarkStart w:id="28" w:name="geohash-mean-encoding"/>
    <w:p>
      <w:pPr>
        <w:pStyle w:val="Heading2"/>
      </w:pPr>
      <w:r>
        <w:t xml:space="preserve">4. Geohash Mean Encoding</w:t>
      </w:r>
    </w:p>
    <w:p>
      <w:pPr>
        <w:pStyle w:val="FirstParagraph"/>
      </w:pPr>
      <w:r>
        <w:t xml:space="preserve">Generated Feature:</w:t>
      </w:r>
    </w:p>
    <w:p>
      <w:pPr>
        <w:pStyle w:val="BodyText"/>
      </w:pPr>
      <w:r>
        <w:t xml:space="preserve">geohash_mean</w:t>
      </w:r>
    </w:p>
    <w:p>
      <w:pPr>
        <w:pStyle w:val="BodyText"/>
      </w:pPr>
      <w:r>
        <w:t xml:space="preserve">Method:</w:t>
      </w:r>
    </w:p>
    <w:p>
      <w:pPr>
        <w:pStyle w:val="BodyText"/>
      </w:pPr>
      <w:r>
        <w:t xml:space="preserve">For each geographical region (geohash), the mean demand was calculated from training data and used as a location-based feature.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Captures historical traffic intensity of each region</w:t>
      </w:r>
    </w:p>
    <w:p>
      <w:pPr>
        <w:pStyle w:val="Compact"/>
        <w:numPr>
          <w:ilvl w:val="0"/>
          <w:numId w:val="1009"/>
        </w:numPr>
      </w:pPr>
      <w:r>
        <w:t xml:space="preserve">Provides strong geographical signal to the model</w:t>
      </w:r>
    </w:p>
    <w:bookmarkEnd w:id="28"/>
    <w:bookmarkEnd w:id="29"/>
    <w:bookmarkStart w:id="30" w:name="target-transformation"/>
    <w:p>
      <w:pPr>
        <w:pStyle w:val="Heading1"/>
      </w:pPr>
      <w:r>
        <w:t xml:space="preserve">TARGET TRANSFORMATION</w:t>
      </w:r>
    </w:p>
    <w:p>
      <w:pPr>
        <w:pStyle w:val="FirstParagraph"/>
      </w:pPr>
      <w:r>
        <w:t xml:space="preserve">The target variable (demand) exhibits skewed distribution.</w:t>
      </w:r>
    </w:p>
    <w:p>
      <w:pPr>
        <w:pStyle w:val="BodyText"/>
      </w:pPr>
      <w:r>
        <w:t xml:space="preserve">Transformation Applied:</w:t>
      </w:r>
    </w:p>
    <w:p>
      <w:pPr>
        <w:pStyle w:val="BodyText"/>
      </w:pPr>
      <w:r>
        <w:t xml:space="preserve">y = log1p(demand)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Reduces skewness</w:t>
      </w:r>
    </w:p>
    <w:p>
      <w:pPr>
        <w:pStyle w:val="Compact"/>
        <w:numPr>
          <w:ilvl w:val="0"/>
          <w:numId w:val="1010"/>
        </w:numPr>
      </w:pPr>
      <w:r>
        <w:t xml:space="preserve">Stabilizes variance</w:t>
      </w:r>
    </w:p>
    <w:p>
      <w:pPr>
        <w:pStyle w:val="Compact"/>
        <w:numPr>
          <w:ilvl w:val="0"/>
          <w:numId w:val="1010"/>
        </w:numPr>
      </w:pPr>
      <w:r>
        <w:t xml:space="preserve">Improves model learning</w:t>
      </w:r>
    </w:p>
    <w:p>
      <w:pPr>
        <w:pStyle w:val="FirstParagraph"/>
      </w:pPr>
      <w:r>
        <w:t xml:space="preserve">Predictions are transformed back using:</w:t>
      </w:r>
    </w:p>
    <w:p>
      <w:pPr>
        <w:pStyle w:val="BodyText"/>
      </w:pPr>
      <w:r>
        <w:t xml:space="preserve">demand = expm1(prediction)</w:t>
      </w:r>
    </w:p>
    <w:bookmarkEnd w:id="30"/>
    <w:bookmarkStart w:id="31" w:name="model"/>
    <w:p>
      <w:pPr>
        <w:pStyle w:val="Heading1"/>
      </w:pPr>
      <w:r>
        <w:t xml:space="preserve">MODEL</w:t>
      </w:r>
    </w:p>
    <w:p>
      <w:pPr>
        <w:pStyle w:val="FirstParagraph"/>
      </w:pPr>
      <w:r>
        <w:t xml:space="preserve">Algorithm:</w:t>
      </w:r>
    </w:p>
    <w:p>
      <w:pPr>
        <w:pStyle w:val="BodyText"/>
      </w:pPr>
      <w:r>
        <w:t xml:space="preserve">LightGBM Regressor</w:t>
      </w:r>
    </w:p>
    <w:p>
      <w:pPr>
        <w:pStyle w:val="BodyText"/>
      </w:pPr>
      <w:r>
        <w:t xml:space="preserve">Configuration:</w:t>
      </w:r>
    </w:p>
    <w:p>
      <w:pPr>
        <w:pStyle w:val="Compact"/>
        <w:numPr>
          <w:ilvl w:val="0"/>
          <w:numId w:val="1011"/>
        </w:numPr>
      </w:pPr>
      <w:r>
        <w:t xml:space="preserve">Objective: Regression</w:t>
      </w:r>
    </w:p>
    <w:p>
      <w:pPr>
        <w:pStyle w:val="Compact"/>
        <w:numPr>
          <w:ilvl w:val="0"/>
          <w:numId w:val="1011"/>
        </w:numPr>
      </w:pPr>
      <w:r>
        <w:t xml:space="preserve">Number of Estimators: 5000</w:t>
      </w:r>
    </w:p>
    <w:p>
      <w:pPr>
        <w:pStyle w:val="Compact"/>
        <w:numPr>
          <w:ilvl w:val="0"/>
          <w:numId w:val="1011"/>
        </w:numPr>
      </w:pPr>
      <w:r>
        <w:t xml:space="preserve">Learning Rate: 0.015</w:t>
      </w:r>
    </w:p>
    <w:p>
      <w:pPr>
        <w:pStyle w:val="Compact"/>
        <w:numPr>
          <w:ilvl w:val="0"/>
          <w:numId w:val="1011"/>
        </w:numPr>
      </w:pPr>
      <w:r>
        <w:t xml:space="preserve">Number of Leaves: 127</w:t>
      </w:r>
    </w:p>
    <w:p>
      <w:pPr>
        <w:pStyle w:val="Compact"/>
        <w:numPr>
          <w:ilvl w:val="0"/>
          <w:numId w:val="1011"/>
        </w:numPr>
      </w:pPr>
      <w:r>
        <w:t xml:space="preserve">Subsample: 0.85</w:t>
      </w:r>
    </w:p>
    <w:p>
      <w:pPr>
        <w:pStyle w:val="Compact"/>
        <w:numPr>
          <w:ilvl w:val="0"/>
          <w:numId w:val="1011"/>
        </w:numPr>
      </w:pPr>
      <w:r>
        <w:t xml:space="preserve">Column Sample by Tree: 0.85</w:t>
      </w:r>
    </w:p>
    <w:p>
      <w:pPr>
        <w:pStyle w:val="Compact"/>
        <w:numPr>
          <w:ilvl w:val="0"/>
          <w:numId w:val="1011"/>
        </w:numPr>
      </w:pPr>
      <w:r>
        <w:t xml:space="preserve">L1 Regularization (reg_alpha): 0.3</w:t>
      </w:r>
    </w:p>
    <w:p>
      <w:pPr>
        <w:pStyle w:val="Compact"/>
        <w:numPr>
          <w:ilvl w:val="0"/>
          <w:numId w:val="1011"/>
        </w:numPr>
      </w:pPr>
      <w:r>
        <w:t xml:space="preserve">L2 Regularization (reg_lambda): 0.3</w:t>
      </w:r>
    </w:p>
    <w:p>
      <w:pPr>
        <w:pStyle w:val="Compact"/>
        <w:numPr>
          <w:ilvl w:val="0"/>
          <w:numId w:val="1011"/>
        </w:numPr>
      </w:pPr>
      <w:r>
        <w:t xml:space="preserve">Random State: 42</w:t>
      </w:r>
    </w:p>
    <w:p>
      <w:pPr>
        <w:pStyle w:val="Compact"/>
        <w:numPr>
          <w:ilvl w:val="0"/>
          <w:numId w:val="1011"/>
        </w:numPr>
      </w:pPr>
      <w:r>
        <w:t xml:space="preserve">Early Stopping Enabled</w:t>
      </w:r>
    </w:p>
    <w:bookmarkEnd w:id="31"/>
    <w:bookmarkStart w:id="32" w:name="validation-strategy"/>
    <w:p>
      <w:pPr>
        <w:pStyle w:val="Heading1"/>
      </w:pPr>
      <w:r>
        <w:t xml:space="preserve">VALIDATION STRATEGY</w:t>
      </w:r>
    </w:p>
    <w:p>
      <w:pPr>
        <w:pStyle w:val="FirstParagraph"/>
      </w:pPr>
      <w:r>
        <w:t xml:space="preserve">Method:</w:t>
      </w:r>
    </w:p>
    <w:p>
      <w:pPr>
        <w:pStyle w:val="BodyText"/>
      </w:pPr>
      <w:r>
        <w:t xml:space="preserve">5-Fold Cross Validation</w:t>
      </w:r>
    </w:p>
    <w:p>
      <w:pPr>
        <w:pStyle w:val="BodyText"/>
      </w:pPr>
      <w:r>
        <w:t xml:space="preserve">Configuration:</w:t>
      </w:r>
    </w:p>
    <w:p>
      <w:pPr>
        <w:pStyle w:val="Compact"/>
        <w:numPr>
          <w:ilvl w:val="0"/>
          <w:numId w:val="1012"/>
        </w:numPr>
      </w:pPr>
      <w:r>
        <w:t xml:space="preserve">n_splits = 5</w:t>
      </w:r>
    </w:p>
    <w:p>
      <w:pPr>
        <w:pStyle w:val="Compact"/>
        <w:numPr>
          <w:ilvl w:val="0"/>
          <w:numId w:val="1012"/>
        </w:numPr>
      </w:pPr>
      <w:r>
        <w:t xml:space="preserve">shuffle = True</w:t>
      </w:r>
    </w:p>
    <w:p>
      <w:pPr>
        <w:pStyle w:val="Compact"/>
        <w:numPr>
          <w:ilvl w:val="0"/>
          <w:numId w:val="1012"/>
        </w:numPr>
      </w:pPr>
      <w:r>
        <w:t xml:space="preserve">random_state = 42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Robust performance estimation</w:t>
      </w:r>
    </w:p>
    <w:p>
      <w:pPr>
        <w:pStyle w:val="Compact"/>
        <w:numPr>
          <w:ilvl w:val="0"/>
          <w:numId w:val="1013"/>
        </w:numPr>
      </w:pPr>
      <w:r>
        <w:t xml:space="preserve">Better generalization</w:t>
      </w:r>
    </w:p>
    <w:p>
      <w:pPr>
        <w:pStyle w:val="Compact"/>
        <w:numPr>
          <w:ilvl w:val="0"/>
          <w:numId w:val="1013"/>
        </w:numPr>
      </w:pPr>
      <w:r>
        <w:t xml:space="preserve">Reduced overfitting</w:t>
      </w:r>
    </w:p>
    <w:p>
      <w:pPr>
        <w:pStyle w:val="FirstParagraph"/>
      </w:pPr>
      <w:r>
        <w:t xml:space="preserve">Observed Validation Performance:</w:t>
      </w:r>
    </w:p>
    <w:p>
      <w:pPr>
        <w:pStyle w:val="BodyText"/>
      </w:pPr>
      <w:r>
        <w:t xml:space="preserve">R² Score ≈ 0.95358</w:t>
      </w:r>
    </w:p>
    <w:bookmarkEnd w:id="32"/>
    <w:bookmarkStart w:id="33" w:name="tools-and-technologies-used"/>
    <w:p>
      <w:pPr>
        <w:pStyle w:val="Heading1"/>
      </w:pPr>
      <w:r>
        <w:t xml:space="preserve">TOOLS AND TECHNOLOGIES USED</w:t>
      </w:r>
    </w:p>
    <w:p>
      <w:pPr>
        <w:pStyle w:val="FirstParagraph"/>
      </w:pPr>
      <w:r>
        <w:t xml:space="preserve">Programming Language:</w:t>
      </w:r>
    </w:p>
    <w:p>
      <w:pPr>
        <w:pStyle w:val="Compact"/>
        <w:numPr>
          <w:ilvl w:val="0"/>
          <w:numId w:val="1014"/>
        </w:numPr>
      </w:pPr>
      <w:r>
        <w:t xml:space="preserve">Python 3</w:t>
      </w:r>
    </w:p>
    <w:p>
      <w:pPr>
        <w:pStyle w:val="FirstParagraph"/>
      </w:pPr>
      <w:r>
        <w:t xml:space="preserve">Libraries:</w:t>
      </w:r>
    </w:p>
    <w:p>
      <w:pPr>
        <w:pStyle w:val="Compact"/>
        <w:numPr>
          <w:ilvl w:val="0"/>
          <w:numId w:val="1015"/>
        </w:numPr>
      </w:pPr>
      <w:r>
        <w:t xml:space="preserve">Pandas</w:t>
      </w:r>
    </w:p>
    <w:p>
      <w:pPr>
        <w:pStyle w:val="Compact"/>
        <w:numPr>
          <w:ilvl w:val="0"/>
          <w:numId w:val="1015"/>
        </w:numPr>
      </w:pPr>
      <w:r>
        <w:t xml:space="preserve">NumPy</w:t>
      </w:r>
    </w:p>
    <w:p>
      <w:pPr>
        <w:pStyle w:val="Compact"/>
        <w:numPr>
          <w:ilvl w:val="0"/>
          <w:numId w:val="1015"/>
        </w:numPr>
      </w:pPr>
      <w:r>
        <w:t xml:space="preserve">Scikit-Learn</w:t>
      </w:r>
    </w:p>
    <w:p>
      <w:pPr>
        <w:pStyle w:val="Compact"/>
        <w:numPr>
          <w:ilvl w:val="0"/>
          <w:numId w:val="1015"/>
        </w:numPr>
      </w:pPr>
      <w:r>
        <w:t xml:space="preserve">LightGBM</w:t>
      </w:r>
    </w:p>
    <w:p>
      <w:pPr>
        <w:pStyle w:val="FirstParagraph"/>
      </w:pPr>
      <w:r>
        <w:t xml:space="preserve">Development Environment:</w:t>
      </w:r>
    </w:p>
    <w:p>
      <w:pPr>
        <w:pStyle w:val="Compact"/>
        <w:numPr>
          <w:ilvl w:val="0"/>
          <w:numId w:val="1016"/>
        </w:numPr>
      </w:pPr>
      <w:r>
        <w:t xml:space="preserve">Google Colab</w:t>
      </w:r>
    </w:p>
    <w:p>
      <w:pPr>
        <w:pStyle w:val="Compact"/>
        <w:numPr>
          <w:ilvl w:val="0"/>
          <w:numId w:val="1016"/>
        </w:numPr>
      </w:pPr>
      <w:r>
        <w:t xml:space="preserve">Jupyter Notebook</w:t>
      </w:r>
    </w:p>
    <w:bookmarkEnd w:id="33"/>
    <w:bookmarkStart w:id="34" w:name="source-files"/>
    <w:p>
      <w:pPr>
        <w:pStyle w:val="Heading1"/>
      </w:pPr>
      <w:r>
        <w:t xml:space="preserve">SOURCE FILES</w:t>
      </w:r>
    </w:p>
    <w:p>
      <w:pPr>
        <w:numPr>
          <w:ilvl w:val="0"/>
          <w:numId w:val="1017"/>
        </w:numPr>
      </w:pPr>
      <w:r>
        <w:t xml:space="preserve">train.csv</w:t>
      </w:r>
      <w:r>
        <w:t xml:space="preserve"> </w:t>
      </w:r>
      <w:r>
        <w:t xml:space="preserve">Training dataset containing input features and target values.</w:t>
      </w:r>
    </w:p>
    <w:p>
      <w:pPr>
        <w:numPr>
          <w:ilvl w:val="0"/>
          <w:numId w:val="1017"/>
        </w:numPr>
      </w:pPr>
      <w:r>
        <w:t xml:space="preserve">test.csv</w:t>
      </w:r>
      <w:r>
        <w:t xml:space="preserve"> </w:t>
      </w:r>
      <w:r>
        <w:t xml:space="preserve">Test dataset used for prediction generation.</w:t>
      </w:r>
    </w:p>
    <w:p>
      <w:pPr>
        <w:numPr>
          <w:ilvl w:val="0"/>
          <w:numId w:val="1017"/>
        </w:numPr>
      </w:pPr>
      <w:r>
        <w:t xml:space="preserve">Traffic_Demand_Prediction.ipynb</w:t>
      </w:r>
      <w:r>
        <w:t xml:space="preserve"> </w:t>
      </w:r>
      <w:r>
        <w:t xml:space="preserve">Main notebook containing preprocessing, feature engineering, model training, validation, and prediction code.</w:t>
      </w:r>
    </w:p>
    <w:p>
      <w:pPr>
        <w:numPr>
          <w:ilvl w:val="0"/>
          <w:numId w:val="1017"/>
        </w:numPr>
      </w:pPr>
      <w:r>
        <w:t xml:space="preserve">submission.csv</w:t>
      </w:r>
      <w:r>
        <w:t xml:space="preserve"> </w:t>
      </w:r>
      <w:r>
        <w:t xml:space="preserve">Final prediction file generated for competition submission.</w:t>
      </w:r>
    </w:p>
    <w:p>
      <w:pPr>
        <w:numPr>
          <w:ilvl w:val="0"/>
          <w:numId w:val="1017"/>
        </w:numPr>
      </w:pPr>
      <w:r>
        <w:t xml:space="preserve">Project_Approach_Documentation.txt</w:t>
      </w:r>
      <w:r>
        <w:t xml:space="preserve"> </w:t>
      </w:r>
      <w:r>
        <w:t xml:space="preserve">Documentation describing methodology, feature engineering, and implementation details.</w:t>
      </w:r>
    </w:p>
    <w:bookmarkEnd w:id="34"/>
    <w:bookmarkStart w:id="35" w:name="output-format"/>
    <w:p>
      <w:pPr>
        <w:pStyle w:val="Heading1"/>
      </w:pPr>
      <w:r>
        <w:t xml:space="preserve">OUTPUT FORMAT</w:t>
      </w:r>
    </w:p>
    <w:p>
      <w:pPr>
        <w:pStyle w:val="FirstParagraph"/>
      </w:pPr>
      <w:r>
        <w:t xml:space="preserve">Submission File Columns:</w:t>
      </w:r>
    </w:p>
    <w:p>
      <w:pPr>
        <w:pStyle w:val="Compact"/>
        <w:numPr>
          <w:ilvl w:val="0"/>
          <w:numId w:val="1018"/>
        </w:numPr>
      </w:pPr>
      <w:r>
        <w:t xml:space="preserve">Index</w:t>
      </w:r>
    </w:p>
    <w:p>
      <w:pPr>
        <w:pStyle w:val="Compact"/>
        <w:numPr>
          <w:ilvl w:val="0"/>
          <w:numId w:val="1018"/>
        </w:numPr>
      </w:pPr>
      <w:r>
        <w:t xml:space="preserve">demand</w:t>
      </w:r>
    </w:p>
    <w:p>
      <w:pPr>
        <w:pStyle w:val="FirstParagraph"/>
      </w:pPr>
      <w:r>
        <w:t xml:space="preserve">Expected Submission Shape:</w:t>
      </w:r>
    </w:p>
    <w:p>
      <w:pPr>
        <w:pStyle w:val="BodyText"/>
      </w:pPr>
      <w:r>
        <w:t xml:space="preserve">(41778, 2)</w:t>
      </w:r>
    </w:p>
    <w:bookmarkEnd w:id="35"/>
    <w:bookmarkStart w:id="3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solution combines temporal feature engineering, geospatial encoding, target transformation, and gradient boosting techniques to predict traffic demand effectively. The use of cyclical time features, geohash mean encoding, log-transformed targets, and optimized LightGBM hyperparameters enables strong predictive performance and robust generalization on unseen data.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2026-06-02T12:56:52Z</dcterms:created>
  <dcterms:modified xsi:type="dcterms:W3CDTF">2026-06-02T12:56:52Z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