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5EB7" w14:textId="77777777" w:rsidR="00913D23" w:rsidRPr="00913D23" w:rsidRDefault="00913D23" w:rsidP="00913D23">
      <w:r w:rsidRPr="00913D23">
        <w:rPr>
          <w:b/>
          <w:bCs/>
        </w:rPr>
        <w:t>Flow Name:</w:t>
      </w:r>
      <w:r w:rsidRPr="00913D23">
        <w:t xml:space="preserve"> Stop Service – Invoice Overdue Slack Notification</w:t>
      </w:r>
    </w:p>
    <w:p w14:paraId="25D54DC0" w14:textId="31C68D91" w:rsidR="00913D23" w:rsidRPr="00913D23" w:rsidRDefault="00913D23" w:rsidP="00913D23"/>
    <w:p w14:paraId="03148C3B" w14:textId="77777777" w:rsidR="00913D23" w:rsidRPr="00913D23" w:rsidRDefault="00913D23" w:rsidP="00913D23">
      <w:r w:rsidRPr="00913D23">
        <w:rPr>
          <w:b/>
          <w:bCs/>
        </w:rPr>
        <w:t>Problem:</w:t>
      </w:r>
      <w:r w:rsidRPr="00913D23">
        <w:br/>
        <w:t>Clients with unpaid invoices beyond an acceptable threshold need to be flagged for service suspension, but without automation this requires manual tracking across invoices and manual coordination between accounting and CSM teams. This increases the risk of delayed action and inconsistent enforcement.</w:t>
      </w:r>
    </w:p>
    <w:p w14:paraId="46545FDE" w14:textId="2931C4AD" w:rsidR="00913D23" w:rsidRPr="00913D23" w:rsidRDefault="00913D23" w:rsidP="00913D23"/>
    <w:p w14:paraId="2DEE967A" w14:textId="77777777" w:rsidR="00913D23" w:rsidRPr="00913D23" w:rsidRDefault="00913D23" w:rsidP="00913D23">
      <w:r w:rsidRPr="00913D23">
        <w:rPr>
          <w:b/>
          <w:bCs/>
        </w:rPr>
        <w:t>Solution:</w:t>
      </w:r>
      <w:r w:rsidRPr="00913D23">
        <w:br/>
        <w:t>This automation monitors invoice and stop-service logs in Smartsheet, identifies clients with overdue invoices, records them in a stop-service log if not already present, and automatically notifies the relevant stakeholders in Slack to initiate service suspension.</w:t>
      </w:r>
    </w:p>
    <w:p w14:paraId="350F9419" w14:textId="23EF47EB" w:rsidR="00913D23" w:rsidRPr="00913D23" w:rsidRDefault="00913D23" w:rsidP="00913D23">
      <w:r w:rsidRPr="00913D23">
        <w:drawing>
          <wp:inline distT="0" distB="0" distL="0" distR="0" wp14:anchorId="2DA6D192" wp14:editId="52CEC82C">
            <wp:extent cx="5731510" cy="2854325"/>
            <wp:effectExtent l="0" t="0" r="2540" b="3175"/>
            <wp:docPr id="47433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34417" name=""/>
                    <pic:cNvPicPr/>
                  </pic:nvPicPr>
                  <pic:blipFill>
                    <a:blip r:embed="rId5"/>
                    <a:stretch>
                      <a:fillRect/>
                    </a:stretch>
                  </pic:blipFill>
                  <pic:spPr>
                    <a:xfrm>
                      <a:off x="0" y="0"/>
                      <a:ext cx="5731510" cy="2854325"/>
                    </a:xfrm>
                    <a:prstGeom prst="rect">
                      <a:avLst/>
                    </a:prstGeom>
                  </pic:spPr>
                </pic:pic>
              </a:graphicData>
            </a:graphic>
          </wp:inline>
        </w:drawing>
      </w:r>
    </w:p>
    <w:p w14:paraId="31B14B64" w14:textId="77777777" w:rsidR="00913D23" w:rsidRPr="00913D23" w:rsidRDefault="00913D23" w:rsidP="00913D23">
      <w:r w:rsidRPr="00913D23">
        <w:rPr>
          <w:b/>
          <w:bCs/>
        </w:rPr>
        <w:t>Flow Details:</w:t>
      </w:r>
    </w:p>
    <w:p w14:paraId="79A5F9AA" w14:textId="77777777" w:rsidR="00913D23" w:rsidRPr="00913D23" w:rsidRDefault="00913D23" w:rsidP="00913D23">
      <w:r w:rsidRPr="00913D23">
        <w:rPr>
          <w:b/>
          <w:bCs/>
        </w:rPr>
        <w:t>Step 1: Load Existing Stop Service Records</w:t>
      </w:r>
      <w:r w:rsidRPr="00913D23">
        <w:br/>
        <w:t xml:space="preserve">The automation retrieves existing entries from the </w:t>
      </w:r>
      <w:r w:rsidRPr="00913D23">
        <w:rPr>
          <w:b/>
          <w:bCs/>
        </w:rPr>
        <w:t>Stop Service Logs</w:t>
      </w:r>
      <w:r w:rsidRPr="00913D23">
        <w:t xml:space="preserve"> Smartsheet. The Client-Accounting Name column is used to identify which clients have already been logged for service suspension.</w:t>
      </w:r>
    </w:p>
    <w:p w14:paraId="6F67F3C1" w14:textId="77777777" w:rsidR="00913D23" w:rsidRPr="00913D23" w:rsidRDefault="00913D23" w:rsidP="00913D23">
      <w:r w:rsidRPr="00913D23">
        <w:rPr>
          <w:b/>
          <w:bCs/>
        </w:rPr>
        <w:t>Step 2: Aggregate Existing Stop Service Client Names</w:t>
      </w:r>
      <w:r w:rsidRPr="00913D23">
        <w:br/>
        <w:t>All existing client accounting names from the Stop Service Logs sheet are aggregated into a single searchable text block. This aggregated dataset is used to prevent duplicate stop-service entries.</w:t>
      </w:r>
    </w:p>
    <w:p w14:paraId="01FF1CD7" w14:textId="77777777" w:rsidR="00913D23" w:rsidRPr="00913D23" w:rsidRDefault="00913D23" w:rsidP="00913D23">
      <w:r w:rsidRPr="00913D23">
        <w:rPr>
          <w:b/>
          <w:bCs/>
        </w:rPr>
        <w:lastRenderedPageBreak/>
        <w:t>Step 3: Normalize Aggregated Stop Service Data</w:t>
      </w:r>
      <w:r w:rsidRPr="00913D23">
        <w:br/>
        <w:t>The aggregated text is normalized by removing line breaks and formatting characters, producing a clean comma-separated string suitable for containment checks.</w:t>
      </w:r>
    </w:p>
    <w:p w14:paraId="330222F9" w14:textId="77777777" w:rsidR="00913D23" w:rsidRPr="00913D23" w:rsidRDefault="00913D23" w:rsidP="00913D23">
      <w:r w:rsidRPr="00913D23">
        <w:rPr>
          <w:b/>
          <w:bCs/>
        </w:rPr>
        <w:t>Step 4: Load Overdue Invoice Records</w:t>
      </w:r>
      <w:r w:rsidRPr="00913D23">
        <w:br/>
        <w:t xml:space="preserve">The automation retrieves invoice rows from the </w:t>
      </w:r>
      <w:r w:rsidRPr="00913D23">
        <w:rPr>
          <w:b/>
          <w:bCs/>
        </w:rPr>
        <w:t>Invoices</w:t>
      </w:r>
      <w:r w:rsidRPr="00913D23">
        <w:t xml:space="preserve"> Smartsheet where:</w:t>
      </w:r>
    </w:p>
    <w:p w14:paraId="74046D25" w14:textId="77777777" w:rsidR="00913D23" w:rsidRPr="00913D23" w:rsidRDefault="00913D23" w:rsidP="00913D23">
      <w:pPr>
        <w:numPr>
          <w:ilvl w:val="0"/>
          <w:numId w:val="1"/>
        </w:numPr>
      </w:pPr>
      <w:r w:rsidRPr="00913D23">
        <w:t>Days invoice unpaid is greater than or equal to 30</w:t>
      </w:r>
    </w:p>
    <w:p w14:paraId="68DC083E" w14:textId="77777777" w:rsidR="00913D23" w:rsidRPr="00913D23" w:rsidRDefault="00913D23" w:rsidP="00913D23">
      <w:pPr>
        <w:numPr>
          <w:ilvl w:val="0"/>
          <w:numId w:val="1"/>
        </w:numPr>
      </w:pPr>
      <w:r w:rsidRPr="00913D23">
        <w:t>Group value is not equal to 1.1</w:t>
      </w:r>
    </w:p>
    <w:p w14:paraId="5C3530A0" w14:textId="77777777" w:rsidR="00913D23" w:rsidRPr="00913D23" w:rsidRDefault="00913D23" w:rsidP="00913D23">
      <w:r w:rsidRPr="00913D23">
        <w:t>This ensures only materially overdue invoices are considered.</w:t>
      </w:r>
    </w:p>
    <w:p w14:paraId="7F975EDC" w14:textId="77777777" w:rsidR="00913D23" w:rsidRPr="00913D23" w:rsidRDefault="00913D23" w:rsidP="00913D23">
      <w:r w:rsidRPr="00913D23">
        <w:rPr>
          <w:b/>
          <w:bCs/>
        </w:rPr>
        <w:t>Step 5: De-duplication Check Against Stop Service Logs</w:t>
      </w:r>
      <w:r w:rsidRPr="00913D23">
        <w:br/>
        <w:t>For each overdue invoice, the automation checks whether the client accounting name already exists in the Stop Service Logs aggregated dataset. If the client is already logged, the flow skips creation.</w:t>
      </w:r>
    </w:p>
    <w:p w14:paraId="6D1F1DF9" w14:textId="77777777" w:rsidR="00913D23" w:rsidRPr="00913D23" w:rsidRDefault="00913D23" w:rsidP="00913D23">
      <w:r w:rsidRPr="00913D23">
        <w:rPr>
          <w:b/>
          <w:bCs/>
        </w:rPr>
        <w:t>Step 6: Create Stop Service Log Entry</w:t>
      </w:r>
      <w:r w:rsidRPr="00913D23">
        <w:br/>
        <w:t>If the client does not already exist in the Stop Service Logs, a new row is created at the bottom of the Stop Service Logs sheet with the client’s accounting name. This establishes an auditable record of the stop-service decision.</w:t>
      </w:r>
    </w:p>
    <w:p w14:paraId="5DCDC3A1" w14:textId="77777777" w:rsidR="00913D23" w:rsidRPr="00913D23" w:rsidRDefault="00913D23" w:rsidP="00913D23">
      <w:r w:rsidRPr="00913D23">
        <w:rPr>
          <w:b/>
          <w:bCs/>
        </w:rPr>
        <w:t>Step 7: Load CSM Mapping Data</w:t>
      </w:r>
      <w:r w:rsidRPr="00913D23">
        <w:br/>
        <w:t xml:space="preserve">The automation retrieves the </w:t>
      </w:r>
      <w:r w:rsidRPr="00913D23">
        <w:rPr>
          <w:b/>
          <w:bCs/>
        </w:rPr>
        <w:t>CSM Mappings</w:t>
      </w:r>
      <w:r w:rsidRPr="00913D23">
        <w:t xml:space="preserve"> Smartsheet to identify the Slack user ID associated with the client’s assigned CSM. This enables targeted Slack notifications.</w:t>
      </w:r>
    </w:p>
    <w:p w14:paraId="39D6E02A" w14:textId="77777777" w:rsidR="00913D23" w:rsidRPr="00913D23" w:rsidRDefault="00913D23" w:rsidP="00913D23">
      <w:r w:rsidRPr="00913D23">
        <w:rPr>
          <w:b/>
          <w:bCs/>
        </w:rPr>
        <w:t>Step 8: Post Stop Service Notification to Slack</w:t>
      </w:r>
      <w:r w:rsidRPr="00913D23">
        <w:br/>
        <w:t xml:space="preserve">A structured Slack message is posted in the private channel </w:t>
      </w:r>
      <w:r w:rsidRPr="00913D23">
        <w:rPr>
          <w:i/>
          <w:iCs/>
        </w:rPr>
        <w:t>clients-automated-stop-service</w:t>
      </w:r>
      <w:r w:rsidRPr="00913D23">
        <w:t>.</w:t>
      </w:r>
      <w:r w:rsidRPr="00913D23">
        <w:br/>
        <w:t>The message:</w:t>
      </w:r>
    </w:p>
    <w:p w14:paraId="03627B96" w14:textId="77777777" w:rsidR="00913D23" w:rsidRPr="00913D23" w:rsidRDefault="00913D23" w:rsidP="00913D23">
      <w:pPr>
        <w:numPr>
          <w:ilvl w:val="0"/>
          <w:numId w:val="2"/>
        </w:numPr>
      </w:pPr>
      <w:r w:rsidRPr="00913D23">
        <w:t>Mentions the relevant internal stakeholder and the assigned CSM</w:t>
      </w:r>
    </w:p>
    <w:p w14:paraId="742BD22D" w14:textId="77777777" w:rsidR="00913D23" w:rsidRPr="00913D23" w:rsidRDefault="00913D23" w:rsidP="00913D23">
      <w:pPr>
        <w:numPr>
          <w:ilvl w:val="0"/>
          <w:numId w:val="2"/>
        </w:numPr>
      </w:pPr>
      <w:r w:rsidRPr="00913D23">
        <w:t>Identifies the affected client</w:t>
      </w:r>
    </w:p>
    <w:p w14:paraId="502AFA63" w14:textId="77777777" w:rsidR="00913D23" w:rsidRPr="00913D23" w:rsidRDefault="00913D23" w:rsidP="00913D23">
      <w:pPr>
        <w:numPr>
          <w:ilvl w:val="0"/>
          <w:numId w:val="2"/>
        </w:numPr>
      </w:pPr>
      <w:r w:rsidRPr="00913D23">
        <w:t>Clearly states that services should be paused due to invoices pending for 30 days or more</w:t>
      </w:r>
    </w:p>
    <w:p w14:paraId="1BD4937D" w14:textId="77777777" w:rsidR="00913D23" w:rsidRPr="00913D23" w:rsidRDefault="00913D23" w:rsidP="00913D23">
      <w:r w:rsidRPr="00913D23">
        <w:t>This message serves as the operational trigger for service suspension.</w:t>
      </w:r>
    </w:p>
    <w:p w14:paraId="452AEEFD" w14:textId="07B08E6C" w:rsidR="00913D23" w:rsidRPr="00913D23" w:rsidRDefault="00913D23" w:rsidP="00913D23"/>
    <w:p w14:paraId="25C68BAF" w14:textId="61E223CA" w:rsidR="00913D23" w:rsidRDefault="00913D23">
      <w:r w:rsidRPr="00913D23">
        <w:rPr>
          <w:b/>
          <w:bCs/>
        </w:rPr>
        <w:t>Overall Flow Summary:</w:t>
      </w:r>
      <w:r w:rsidRPr="00913D23">
        <w:br/>
        <w:t>This automation creates a controlled stop-service workflow by continuously monitoring overdue invoices, preventing duplicate stop-service records, and ensuring timely Slack notifications to the responsible teams. By using Smartsheet as the system of record and Slack as the action layer, the flow enforces consistent service suspension decisions while minimizing manual oversight.</w:t>
      </w:r>
    </w:p>
    <w:sectPr w:rsidR="00913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7281"/>
    <w:multiLevelType w:val="multilevel"/>
    <w:tmpl w:val="0EDE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41423"/>
    <w:multiLevelType w:val="multilevel"/>
    <w:tmpl w:val="696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12057">
    <w:abstractNumId w:val="0"/>
  </w:num>
  <w:num w:numId="2" w16cid:durableId="485705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23"/>
    <w:rsid w:val="004E5D33"/>
    <w:rsid w:val="00913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A03F7"/>
  <w15:chartTrackingRefBased/>
  <w15:docId w15:val="{CFCD5A93-FF93-4180-9AAF-DE496FE6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D23"/>
    <w:rPr>
      <w:rFonts w:eastAsiaTheme="majorEastAsia" w:cstheme="majorBidi"/>
      <w:color w:val="272727" w:themeColor="text1" w:themeTint="D8"/>
    </w:rPr>
  </w:style>
  <w:style w:type="paragraph" w:styleId="Title">
    <w:name w:val="Title"/>
    <w:basedOn w:val="Normal"/>
    <w:next w:val="Normal"/>
    <w:link w:val="TitleChar"/>
    <w:uiPriority w:val="10"/>
    <w:qFormat/>
    <w:rsid w:val="00913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D23"/>
    <w:pPr>
      <w:spacing w:before="160"/>
      <w:jc w:val="center"/>
    </w:pPr>
    <w:rPr>
      <w:i/>
      <w:iCs/>
      <w:color w:val="404040" w:themeColor="text1" w:themeTint="BF"/>
    </w:rPr>
  </w:style>
  <w:style w:type="character" w:customStyle="1" w:styleId="QuoteChar">
    <w:name w:val="Quote Char"/>
    <w:basedOn w:val="DefaultParagraphFont"/>
    <w:link w:val="Quote"/>
    <w:uiPriority w:val="29"/>
    <w:rsid w:val="00913D23"/>
    <w:rPr>
      <w:i/>
      <w:iCs/>
      <w:color w:val="404040" w:themeColor="text1" w:themeTint="BF"/>
    </w:rPr>
  </w:style>
  <w:style w:type="paragraph" w:styleId="ListParagraph">
    <w:name w:val="List Paragraph"/>
    <w:basedOn w:val="Normal"/>
    <w:uiPriority w:val="34"/>
    <w:qFormat/>
    <w:rsid w:val="00913D23"/>
    <w:pPr>
      <w:ind w:left="720"/>
      <w:contextualSpacing/>
    </w:pPr>
  </w:style>
  <w:style w:type="character" w:styleId="IntenseEmphasis">
    <w:name w:val="Intense Emphasis"/>
    <w:basedOn w:val="DefaultParagraphFont"/>
    <w:uiPriority w:val="21"/>
    <w:qFormat/>
    <w:rsid w:val="00913D23"/>
    <w:rPr>
      <w:i/>
      <w:iCs/>
      <w:color w:val="2F5496" w:themeColor="accent1" w:themeShade="BF"/>
    </w:rPr>
  </w:style>
  <w:style w:type="paragraph" w:styleId="IntenseQuote">
    <w:name w:val="Intense Quote"/>
    <w:basedOn w:val="Normal"/>
    <w:next w:val="Normal"/>
    <w:link w:val="IntenseQuoteChar"/>
    <w:uiPriority w:val="30"/>
    <w:qFormat/>
    <w:rsid w:val="00913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D23"/>
    <w:rPr>
      <w:i/>
      <w:iCs/>
      <w:color w:val="2F5496" w:themeColor="accent1" w:themeShade="BF"/>
    </w:rPr>
  </w:style>
  <w:style w:type="character" w:styleId="IntenseReference">
    <w:name w:val="Intense Reference"/>
    <w:basedOn w:val="DefaultParagraphFont"/>
    <w:uiPriority w:val="32"/>
    <w:qFormat/>
    <w:rsid w:val="00913D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Thakkar</dc:creator>
  <cp:keywords/>
  <dc:description/>
  <cp:lastModifiedBy>Ansh Thakkar</cp:lastModifiedBy>
  <cp:revision>1</cp:revision>
  <dcterms:created xsi:type="dcterms:W3CDTF">2026-01-27T12:38:00Z</dcterms:created>
  <dcterms:modified xsi:type="dcterms:W3CDTF">2026-01-27T12:41:00Z</dcterms:modified>
</cp:coreProperties>
</file>