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4C1A" w14:textId="77777777" w:rsidR="007D46BD" w:rsidRPr="007D46BD" w:rsidRDefault="007D46BD" w:rsidP="007D46BD">
      <w:pPr>
        <w:rPr>
          <w:b/>
          <w:bCs/>
          <w:sz w:val="28"/>
          <w:szCs w:val="28"/>
        </w:rPr>
      </w:pPr>
      <w:r w:rsidRPr="007D46BD">
        <w:rPr>
          <w:b/>
          <w:bCs/>
          <w:sz w:val="28"/>
          <w:szCs w:val="28"/>
        </w:rPr>
        <w:t>1. Foundations</w:t>
      </w:r>
    </w:p>
    <w:p w14:paraId="7F2D52BD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Service Quotas Management: Monitor and manage service quotas to ensure resources are not exhausted, leading to failures.</w:t>
      </w:r>
    </w:p>
    <w:p w14:paraId="08CC1FF0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Network Planning: Design network topology to accommodate multiple environments, including public and private cloud environments.</w:t>
      </w:r>
    </w:p>
    <w:p w14:paraId="19F1F6A8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Resource Scaling: Ensure that your cloud environment can scale to meet demand, avoiding over-provisioning or under-provisioning.</w:t>
      </w:r>
    </w:p>
    <w:p w14:paraId="729054E8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Backup and Redundancy: Implement sufficient backup strategies and redundancy to protect against data loss and downtime.</w:t>
      </w:r>
    </w:p>
    <w:p w14:paraId="26164C3B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Monitoring and Alerts: Establish monitoring and alert systems to track resource utilization and potential issues.</w:t>
      </w:r>
    </w:p>
    <w:p w14:paraId="40774854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Regional Considerations: Utilize multiple AWS regions for higher availability and disaster recovery.</w:t>
      </w:r>
    </w:p>
    <w:p w14:paraId="3B1E90A3" w14:textId="77777777" w:rsidR="007D46BD" w:rsidRDefault="007D46BD" w:rsidP="007D46BD">
      <w:pPr>
        <w:pStyle w:val="ListParagraph"/>
        <w:numPr>
          <w:ilvl w:val="0"/>
          <w:numId w:val="1"/>
        </w:numPr>
      </w:pPr>
      <w:r>
        <w:t>Infrastructure as Code: Use tools like AWS CloudFormation to automate infrastructure management and ensure consistency.</w:t>
      </w:r>
    </w:p>
    <w:p w14:paraId="1E9F9A0E" w14:textId="77777777" w:rsidR="007D46BD" w:rsidRPr="007D46BD" w:rsidRDefault="007D46BD" w:rsidP="007D46BD">
      <w:pPr>
        <w:rPr>
          <w:b/>
          <w:bCs/>
          <w:sz w:val="28"/>
          <w:szCs w:val="28"/>
        </w:rPr>
      </w:pPr>
      <w:r w:rsidRPr="007D46BD">
        <w:rPr>
          <w:b/>
          <w:bCs/>
          <w:sz w:val="28"/>
          <w:szCs w:val="28"/>
        </w:rPr>
        <w:t>2. Workload Architecture</w:t>
      </w:r>
    </w:p>
    <w:p w14:paraId="6BE5C095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Service-Oriented Architecture (SOA): Design using SOA or microservices to improve scalability and fault isolation.</w:t>
      </w:r>
    </w:p>
    <w:p w14:paraId="681A087E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Distributed Systems: Build systems to withstand failures in one part without impacting the entire workload.</w:t>
      </w:r>
    </w:p>
    <w:p w14:paraId="49C4A70F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Redundancy: Implement redundancy at all levels, including data storage, compute, and network.</w:t>
      </w:r>
    </w:p>
    <w:p w14:paraId="1849C9C3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Stateless Design: Where possible, design services to be stateless to make scaling easier.</w:t>
      </w:r>
    </w:p>
    <w:p w14:paraId="61CDF31D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Loose Coupling: Ensure components are loosely coupled to prevent a failure in one area from cascading.</w:t>
      </w:r>
    </w:p>
    <w:p w14:paraId="34F47EFF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Data Replication: Use data replication across different availability zones to protect against data loss.</w:t>
      </w:r>
    </w:p>
    <w:p w14:paraId="22B8BFD9" w14:textId="77777777" w:rsidR="007D46BD" w:rsidRDefault="007D46BD" w:rsidP="007D46BD">
      <w:pPr>
        <w:pStyle w:val="ListParagraph"/>
        <w:numPr>
          <w:ilvl w:val="0"/>
          <w:numId w:val="2"/>
        </w:numPr>
      </w:pPr>
      <w:r>
        <w:t>Automated Scaling: Utilize auto-scaling features to adjust resources dynamically based on demand.</w:t>
      </w:r>
    </w:p>
    <w:p w14:paraId="24A4BF0D" w14:textId="77777777" w:rsidR="007D46BD" w:rsidRPr="007D46BD" w:rsidRDefault="007D46BD" w:rsidP="007D46BD">
      <w:pPr>
        <w:rPr>
          <w:b/>
          <w:bCs/>
          <w:sz w:val="28"/>
          <w:szCs w:val="28"/>
        </w:rPr>
      </w:pPr>
      <w:r w:rsidRPr="007D46BD">
        <w:rPr>
          <w:b/>
          <w:bCs/>
          <w:sz w:val="28"/>
          <w:szCs w:val="28"/>
        </w:rPr>
        <w:t>3. Change Management</w:t>
      </w:r>
    </w:p>
    <w:p w14:paraId="5F4219AE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Automated Changes: Implement automation for changes in infrastructure to minimize human errors.</w:t>
      </w:r>
    </w:p>
    <w:p w14:paraId="05E01EC0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Monitoring of Changes: Track all changes to the environment, ensuring they do not impact reliability.</w:t>
      </w:r>
    </w:p>
    <w:p w14:paraId="02086CDE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Version Control: Use version control systems for infrastructure and configuration changes.</w:t>
      </w:r>
    </w:p>
    <w:p w14:paraId="18452E35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Continuous Integration/Continuous Deployment (CI/CD): Adopt CI/CD pipelines for consistent and reliable deployments.</w:t>
      </w:r>
    </w:p>
    <w:p w14:paraId="310A6B84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Change Audits: Regularly audit changes to ensure they follow best practices and do not introduce risks.</w:t>
      </w:r>
    </w:p>
    <w:p w14:paraId="77CB83A3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Rollback Mechanisms: Design rollback strategies in case a change leads to a failure.</w:t>
      </w:r>
    </w:p>
    <w:p w14:paraId="5585F881" w14:textId="77777777" w:rsidR="007D46BD" w:rsidRDefault="007D46BD" w:rsidP="007D46BD">
      <w:pPr>
        <w:pStyle w:val="ListParagraph"/>
        <w:numPr>
          <w:ilvl w:val="0"/>
          <w:numId w:val="3"/>
        </w:numPr>
      </w:pPr>
      <w:r>
        <w:t>Testing in Production: Where feasible, test changes in production-like environments to identify potential issues before live deployment.</w:t>
      </w:r>
    </w:p>
    <w:p w14:paraId="6ED1D5C9" w14:textId="77777777" w:rsidR="007D46BD" w:rsidRDefault="007D46BD" w:rsidP="007D46BD">
      <w:pPr>
        <w:rPr>
          <w:b/>
          <w:bCs/>
          <w:sz w:val="28"/>
          <w:szCs w:val="28"/>
        </w:rPr>
      </w:pPr>
    </w:p>
    <w:p w14:paraId="0F9B431C" w14:textId="56D97106" w:rsidR="007D46BD" w:rsidRPr="007D46BD" w:rsidRDefault="007D46BD" w:rsidP="007D46BD">
      <w:pPr>
        <w:rPr>
          <w:b/>
          <w:bCs/>
          <w:sz w:val="28"/>
          <w:szCs w:val="28"/>
        </w:rPr>
      </w:pPr>
      <w:r w:rsidRPr="007D46BD">
        <w:rPr>
          <w:b/>
          <w:bCs/>
          <w:sz w:val="28"/>
          <w:szCs w:val="28"/>
        </w:rPr>
        <w:lastRenderedPageBreak/>
        <w:t>4. Failure Management</w:t>
      </w:r>
    </w:p>
    <w:p w14:paraId="526A3F45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Automated Recovery: Implement automation for failure detection and recovery, reducing downtime.</w:t>
      </w:r>
    </w:p>
    <w:p w14:paraId="510A1973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Fault Isolation: Design your system to contain failures within specific boundaries, minimizing their impact.</w:t>
      </w:r>
    </w:p>
    <w:p w14:paraId="0B7F3363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Regular Testing: Conduct regular failure testing (e.g., chaos engineering) to validate that the system can recover from different types of failures.</w:t>
      </w:r>
    </w:p>
    <w:p w14:paraId="29E311F1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Disaster Recovery Planning: Develop and test disaster recovery plans to ensure business continuity.</w:t>
      </w:r>
    </w:p>
    <w:p w14:paraId="07340E24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Backup Verification: Regularly verify that backups are functional and can be restored when needed.</w:t>
      </w:r>
    </w:p>
    <w:p w14:paraId="730F2868" w14:textId="77777777" w:rsidR="007D46BD" w:rsidRDefault="007D46BD" w:rsidP="007D46BD">
      <w:pPr>
        <w:pStyle w:val="ListParagraph"/>
        <w:numPr>
          <w:ilvl w:val="0"/>
          <w:numId w:val="4"/>
        </w:numPr>
      </w:pPr>
      <w:r>
        <w:t>Incident Response Plans: Prepare and regularly update incident response plans to handle unexpected failures.</w:t>
      </w:r>
    </w:p>
    <w:p w14:paraId="6180E8A5" w14:textId="278E19DD" w:rsidR="00EA1845" w:rsidRDefault="007D46BD" w:rsidP="007D46BD">
      <w:pPr>
        <w:pStyle w:val="ListParagraph"/>
        <w:numPr>
          <w:ilvl w:val="0"/>
          <w:numId w:val="4"/>
        </w:numPr>
      </w:pPr>
      <w:r>
        <w:t>Mean Time to Recovery (MTTR): Continuously work to reduce MTTR through automation, training, and optimization of recovery processes.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53DE"/>
    <w:multiLevelType w:val="hybridMultilevel"/>
    <w:tmpl w:val="5FEC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7386"/>
    <w:multiLevelType w:val="hybridMultilevel"/>
    <w:tmpl w:val="5AF4D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F62AA"/>
    <w:multiLevelType w:val="hybridMultilevel"/>
    <w:tmpl w:val="D07A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23E"/>
    <w:multiLevelType w:val="hybridMultilevel"/>
    <w:tmpl w:val="0E08B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62972">
    <w:abstractNumId w:val="1"/>
  </w:num>
  <w:num w:numId="2" w16cid:durableId="2123766022">
    <w:abstractNumId w:val="0"/>
  </w:num>
  <w:num w:numId="3" w16cid:durableId="1337806689">
    <w:abstractNumId w:val="3"/>
  </w:num>
  <w:num w:numId="4" w16cid:durableId="166543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F7"/>
    <w:rsid w:val="00213BB7"/>
    <w:rsid w:val="006960F7"/>
    <w:rsid w:val="007D46BD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F5F5"/>
  <w15:chartTrackingRefBased/>
  <w15:docId w15:val="{10078F87-D1DF-41F5-81E0-9402D64A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2024-08-24T06:45:00Z</dcterms:created>
  <dcterms:modified xsi:type="dcterms:W3CDTF">2024-08-24T06:45:00Z</dcterms:modified>
</cp:coreProperties>
</file>