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BF0" w:rsidRPr="005C06DB" w:rsidRDefault="00BB2BF0" w:rsidP="005C06DB">
      <w:pPr>
        <w:pStyle w:val="Default"/>
        <w:jc w:val="center"/>
        <w:rPr>
          <w:b/>
          <w:u w:val="single"/>
        </w:rPr>
      </w:pPr>
      <w:r w:rsidRPr="005C06DB">
        <w:rPr>
          <w:b/>
          <w:u w:val="single"/>
        </w:rPr>
        <w:t>ASSIGNMENT 1</w:t>
      </w:r>
    </w:p>
    <w:p w:rsidR="00BB2BF0" w:rsidRPr="005C06DB" w:rsidRDefault="00BB2BF0" w:rsidP="00BB2BF0">
      <w:pPr>
        <w:pStyle w:val="Default"/>
        <w:rPr>
          <w:sz w:val="20"/>
        </w:rPr>
      </w:pPr>
      <w:r w:rsidRPr="005C06DB">
        <w:rPr>
          <w:sz w:val="20"/>
        </w:rPr>
        <w:t xml:space="preserve"> </w:t>
      </w:r>
    </w:p>
    <w:p w:rsidR="00BB2BF0" w:rsidRPr="00426B0F" w:rsidRDefault="00BB2BF0" w:rsidP="00BB2BF0">
      <w:pPr>
        <w:pStyle w:val="Default"/>
        <w:rPr>
          <w:sz w:val="18"/>
          <w:szCs w:val="28"/>
        </w:rPr>
      </w:pPr>
    </w:p>
    <w:p w:rsidR="00BB2BF0" w:rsidRPr="00426B0F" w:rsidRDefault="00EB4B22" w:rsidP="00BB2BF0">
      <w:pPr>
        <w:rPr>
          <w:sz w:val="12"/>
        </w:rPr>
      </w:pPr>
      <w:r w:rsidRPr="00426B0F">
        <w:rPr>
          <w:noProof/>
          <w:sz w:val="12"/>
        </w:rPr>
        <w:drawing>
          <wp:inline distT="0" distB="0" distL="0" distR="0" wp14:anchorId="67EA52A0" wp14:editId="2370B5F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BF0" w:rsidRPr="00426B0F">
        <w:rPr>
          <w:b/>
          <w:bCs/>
          <w:sz w:val="18"/>
          <w:szCs w:val="28"/>
        </w:rPr>
        <w:t xml:space="preserve"> </w:t>
      </w:r>
    </w:p>
    <w:p w:rsidR="00426B0F" w:rsidRPr="00426B0F" w:rsidRDefault="00426B0F">
      <w:pPr>
        <w:rPr>
          <w:sz w:val="12"/>
          <w:u w:val="single"/>
        </w:rPr>
      </w:pPr>
      <w:r w:rsidRPr="00426B0F">
        <w:rPr>
          <w:noProof/>
          <w:sz w:val="12"/>
        </w:rPr>
        <w:drawing>
          <wp:inline distT="0" distB="0" distL="0" distR="0" wp14:anchorId="34109325" wp14:editId="7AE9D25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0F" w:rsidRPr="00426B0F" w:rsidRDefault="00426B0F">
      <w:pPr>
        <w:rPr>
          <w:sz w:val="12"/>
          <w:u w:val="single"/>
        </w:rPr>
      </w:pPr>
      <w:r w:rsidRPr="00426B0F">
        <w:rPr>
          <w:noProof/>
          <w:sz w:val="12"/>
        </w:rPr>
        <w:lastRenderedPageBreak/>
        <w:drawing>
          <wp:inline distT="0" distB="0" distL="0" distR="0" wp14:anchorId="54B0D92D" wp14:editId="1F886F7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0F" w:rsidRPr="00426B0F" w:rsidRDefault="00426B0F">
      <w:pPr>
        <w:rPr>
          <w:sz w:val="12"/>
          <w:u w:val="single"/>
        </w:rPr>
      </w:pPr>
      <w:r w:rsidRPr="00426B0F">
        <w:rPr>
          <w:noProof/>
          <w:sz w:val="12"/>
        </w:rPr>
        <w:drawing>
          <wp:inline distT="0" distB="0" distL="0" distR="0" wp14:anchorId="477CFFF4" wp14:editId="217421A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0F" w:rsidRPr="00426B0F" w:rsidRDefault="00426B0F">
      <w:pPr>
        <w:rPr>
          <w:sz w:val="12"/>
          <w:u w:val="single"/>
        </w:rPr>
      </w:pPr>
    </w:p>
    <w:p w:rsidR="00426B0F" w:rsidRPr="00426B0F" w:rsidRDefault="00426B0F">
      <w:pPr>
        <w:rPr>
          <w:sz w:val="12"/>
          <w:u w:val="single"/>
        </w:rPr>
      </w:pPr>
    </w:p>
    <w:p w:rsidR="00EB4B22" w:rsidRPr="00426B0F" w:rsidRDefault="00426B0F">
      <w:pPr>
        <w:rPr>
          <w:sz w:val="12"/>
        </w:rPr>
      </w:pPr>
      <w:r w:rsidRPr="00426B0F">
        <w:rPr>
          <w:noProof/>
          <w:sz w:val="12"/>
        </w:rPr>
        <w:lastRenderedPageBreak/>
        <w:drawing>
          <wp:inline distT="0" distB="0" distL="0" distR="0" wp14:anchorId="22657455" wp14:editId="292CA49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22" w:rsidRDefault="00426B0F">
      <w:pPr>
        <w:rPr>
          <w:sz w:val="12"/>
        </w:rPr>
      </w:pPr>
      <w:r w:rsidRPr="00426B0F">
        <w:rPr>
          <w:noProof/>
          <w:sz w:val="12"/>
        </w:rPr>
        <w:drawing>
          <wp:inline distT="0" distB="0" distL="0" distR="0" wp14:anchorId="081CD7F4" wp14:editId="559556A6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0F" w:rsidRDefault="00426B0F">
      <w:pPr>
        <w:rPr>
          <w:sz w:val="12"/>
        </w:rPr>
      </w:pPr>
    </w:p>
    <w:p w:rsidR="00426B0F" w:rsidRDefault="00426B0F">
      <w:pPr>
        <w:rPr>
          <w:sz w:val="12"/>
        </w:rPr>
      </w:pPr>
    </w:p>
    <w:p w:rsidR="005C06DB" w:rsidRPr="00426B0F" w:rsidRDefault="005C06DB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2"/>
        <w:gridCol w:w="3912"/>
        <w:gridCol w:w="3912"/>
      </w:tblGrid>
      <w:tr w:rsidR="00426B0F" w:rsidRPr="00426B0F" w:rsidTr="001F3E68">
        <w:tc>
          <w:tcPr>
            <w:tcW w:w="1752" w:type="dxa"/>
          </w:tcPr>
          <w:p w:rsidR="00426B0F" w:rsidRPr="00426B0F" w:rsidRDefault="00426B0F">
            <w:pPr>
              <w:rPr>
                <w:sz w:val="20"/>
              </w:rPr>
            </w:pPr>
            <w:r w:rsidRPr="00426B0F">
              <w:rPr>
                <w:sz w:val="20"/>
              </w:rPr>
              <w:t>Application</w:t>
            </w:r>
          </w:p>
        </w:tc>
        <w:tc>
          <w:tcPr>
            <w:tcW w:w="3912" w:type="dxa"/>
          </w:tcPr>
          <w:p w:rsidR="00426B0F" w:rsidRPr="00426B0F" w:rsidRDefault="00426B0F">
            <w:pPr>
              <w:rPr>
                <w:sz w:val="20"/>
              </w:rPr>
            </w:pPr>
            <w:r w:rsidRPr="00426B0F">
              <w:rPr>
                <w:sz w:val="20"/>
              </w:rPr>
              <w:t>Description</w:t>
            </w:r>
          </w:p>
        </w:tc>
        <w:tc>
          <w:tcPr>
            <w:tcW w:w="3912" w:type="dxa"/>
          </w:tcPr>
          <w:p w:rsidR="00426B0F" w:rsidRPr="00426B0F" w:rsidRDefault="00426B0F">
            <w:pPr>
              <w:rPr>
                <w:sz w:val="20"/>
              </w:rPr>
            </w:pPr>
            <w:r w:rsidRPr="00426B0F">
              <w:rPr>
                <w:sz w:val="20"/>
              </w:rPr>
              <w:t>Price</w:t>
            </w:r>
          </w:p>
        </w:tc>
      </w:tr>
      <w:tr w:rsidR="00426B0F" w:rsidRPr="00426B0F" w:rsidTr="001F3E68">
        <w:tc>
          <w:tcPr>
            <w:tcW w:w="1752" w:type="dxa"/>
          </w:tcPr>
          <w:p w:rsidR="00426B0F" w:rsidRPr="002850C8" w:rsidRDefault="00426B0F">
            <w:r w:rsidRPr="002850C8">
              <w:t>Power BI</w:t>
            </w:r>
            <w:r w:rsidR="002850C8" w:rsidRPr="002850C8">
              <w:t xml:space="preserve"> Desktop</w:t>
            </w:r>
          </w:p>
        </w:tc>
        <w:tc>
          <w:tcPr>
            <w:tcW w:w="3912" w:type="dxa"/>
          </w:tcPr>
          <w:p w:rsidR="002850C8" w:rsidRPr="005C06DB" w:rsidRDefault="00426B0F" w:rsidP="002850C8">
            <w:pPr>
              <w:rPr>
                <w:rFonts w:cs="Segoe UI"/>
                <w:color w:val="171717"/>
                <w:sz w:val="18"/>
                <w:szCs w:val="18"/>
                <w:shd w:val="clear" w:color="auto" w:fill="FFFFFF"/>
              </w:rPr>
            </w:pPr>
            <w:r w:rsidRPr="005C06DB">
              <w:rPr>
                <w:rStyle w:val="Emphasis"/>
                <w:rFonts w:cs="Segoe UI"/>
                <w:color w:val="171717"/>
                <w:sz w:val="18"/>
                <w:szCs w:val="18"/>
                <w:shd w:val="clear" w:color="auto" w:fill="FFFFFF"/>
              </w:rPr>
              <w:t>Power BI Desktop</w:t>
            </w:r>
            <w:r w:rsidR="002850C8" w:rsidRPr="005C06DB">
              <w:rPr>
                <w:rFonts w:cs="Segoe UI"/>
                <w:color w:val="171717"/>
                <w:sz w:val="18"/>
                <w:szCs w:val="18"/>
                <w:shd w:val="clear" w:color="auto" w:fill="FFFFFF"/>
              </w:rPr>
              <w:t xml:space="preserve"> is </w:t>
            </w:r>
            <w:proofErr w:type="gramStart"/>
            <w:r w:rsidR="002850C8" w:rsidRPr="005C06DB">
              <w:rPr>
                <w:rFonts w:cs="Segoe UI"/>
                <w:color w:val="171717"/>
                <w:sz w:val="18"/>
                <w:szCs w:val="18"/>
                <w:shd w:val="clear" w:color="auto" w:fill="FFFFFF"/>
              </w:rPr>
              <w:t xml:space="preserve">a free </w:t>
            </w:r>
            <w:r w:rsidRPr="005C06DB">
              <w:rPr>
                <w:rFonts w:cs="Segoe UI"/>
                <w:color w:val="171717"/>
                <w:sz w:val="18"/>
                <w:szCs w:val="18"/>
                <w:shd w:val="clear" w:color="auto" w:fill="FFFFFF"/>
              </w:rPr>
              <w:t>application</w:t>
            </w:r>
            <w:proofErr w:type="gramEnd"/>
            <w:r w:rsidRPr="005C06DB">
              <w:rPr>
                <w:rFonts w:cs="Segoe UI"/>
                <w:color w:val="171717"/>
                <w:sz w:val="18"/>
                <w:szCs w:val="18"/>
                <w:shd w:val="clear" w:color="auto" w:fill="FFFFFF"/>
              </w:rPr>
              <w:t xml:space="preserve"> you install o</w:t>
            </w:r>
            <w:bookmarkStart w:id="0" w:name="_GoBack"/>
            <w:bookmarkEnd w:id="0"/>
            <w:r w:rsidRPr="005C06DB">
              <w:rPr>
                <w:rFonts w:cs="Segoe UI"/>
                <w:color w:val="171717"/>
                <w:sz w:val="18"/>
                <w:szCs w:val="18"/>
                <w:shd w:val="clear" w:color="auto" w:fill="FFFFFF"/>
              </w:rPr>
              <w:t xml:space="preserve">n your local computer that lets you connect to, </w:t>
            </w:r>
            <w:r w:rsidRPr="005C06DB">
              <w:rPr>
                <w:rFonts w:cs="Segoe UI"/>
                <w:color w:val="171717"/>
                <w:sz w:val="18"/>
                <w:szCs w:val="18"/>
                <w:shd w:val="clear" w:color="auto" w:fill="FFFFFF"/>
              </w:rPr>
              <w:lastRenderedPageBreak/>
              <w:t>transform, and visualize your data.</w:t>
            </w:r>
          </w:p>
          <w:p w:rsidR="00426B0F" w:rsidRPr="00426B0F" w:rsidRDefault="00426B0F" w:rsidP="002850C8">
            <w:pPr>
              <w:rPr>
                <w:rFonts w:cs="Segoe UI"/>
                <w:color w:val="171717"/>
                <w:sz w:val="18"/>
                <w:szCs w:val="18"/>
                <w:shd w:val="clear" w:color="auto" w:fill="FFFFFF"/>
              </w:rPr>
            </w:pPr>
            <w:r w:rsidRPr="00426B0F">
              <w:rPr>
                <w:rFonts w:eastAsia="Times New Roman" w:cs="Segoe UI"/>
                <w:color w:val="171717"/>
                <w:sz w:val="18"/>
                <w:szCs w:val="18"/>
              </w:rPr>
              <w:t>The most common uses for Power BI Desktop are as follows:</w:t>
            </w:r>
          </w:p>
          <w:p w:rsidR="00426B0F" w:rsidRPr="00426B0F" w:rsidRDefault="00426B0F" w:rsidP="00426B0F">
            <w:pPr>
              <w:numPr>
                <w:ilvl w:val="0"/>
                <w:numId w:val="2"/>
              </w:numPr>
              <w:shd w:val="clear" w:color="auto" w:fill="FFFFFF"/>
              <w:ind w:left="570"/>
              <w:rPr>
                <w:rFonts w:eastAsia="Times New Roman" w:cs="Segoe UI"/>
                <w:color w:val="171717"/>
                <w:sz w:val="18"/>
                <w:szCs w:val="18"/>
              </w:rPr>
            </w:pPr>
            <w:r w:rsidRPr="00426B0F">
              <w:rPr>
                <w:rFonts w:eastAsia="Times New Roman" w:cs="Segoe UI"/>
                <w:color w:val="171717"/>
                <w:sz w:val="18"/>
                <w:szCs w:val="18"/>
              </w:rPr>
              <w:t>Connect to data</w:t>
            </w:r>
          </w:p>
          <w:p w:rsidR="00426B0F" w:rsidRPr="00426B0F" w:rsidRDefault="00426B0F" w:rsidP="00426B0F">
            <w:pPr>
              <w:numPr>
                <w:ilvl w:val="0"/>
                <w:numId w:val="2"/>
              </w:numPr>
              <w:shd w:val="clear" w:color="auto" w:fill="FFFFFF"/>
              <w:ind w:left="570"/>
              <w:rPr>
                <w:rFonts w:eastAsia="Times New Roman" w:cs="Segoe UI"/>
                <w:color w:val="171717"/>
                <w:sz w:val="18"/>
                <w:szCs w:val="18"/>
              </w:rPr>
            </w:pPr>
            <w:r w:rsidRPr="00426B0F">
              <w:rPr>
                <w:rFonts w:eastAsia="Times New Roman" w:cs="Segoe UI"/>
                <w:color w:val="171717"/>
                <w:sz w:val="18"/>
                <w:szCs w:val="18"/>
              </w:rPr>
              <w:t>Transform and clean that data, to create a data model</w:t>
            </w:r>
          </w:p>
          <w:p w:rsidR="00426B0F" w:rsidRPr="00426B0F" w:rsidRDefault="00426B0F" w:rsidP="00426B0F">
            <w:pPr>
              <w:numPr>
                <w:ilvl w:val="0"/>
                <w:numId w:val="2"/>
              </w:numPr>
              <w:shd w:val="clear" w:color="auto" w:fill="FFFFFF"/>
              <w:ind w:left="570"/>
              <w:rPr>
                <w:rFonts w:eastAsia="Times New Roman" w:cs="Segoe UI"/>
                <w:color w:val="171717"/>
                <w:sz w:val="18"/>
                <w:szCs w:val="18"/>
              </w:rPr>
            </w:pPr>
            <w:r w:rsidRPr="00426B0F">
              <w:rPr>
                <w:rFonts w:eastAsia="Times New Roman" w:cs="Segoe UI"/>
                <w:color w:val="171717"/>
                <w:sz w:val="18"/>
                <w:szCs w:val="18"/>
              </w:rPr>
              <w:t>Create visuals, such as charts or graphs, that provide visual representations of the data</w:t>
            </w:r>
          </w:p>
          <w:p w:rsidR="00426B0F" w:rsidRPr="00426B0F" w:rsidRDefault="00426B0F" w:rsidP="00426B0F">
            <w:pPr>
              <w:numPr>
                <w:ilvl w:val="0"/>
                <w:numId w:val="2"/>
              </w:numPr>
              <w:shd w:val="clear" w:color="auto" w:fill="FFFFFF"/>
              <w:ind w:left="570"/>
              <w:rPr>
                <w:rFonts w:eastAsia="Times New Roman" w:cs="Segoe UI"/>
                <w:color w:val="171717"/>
                <w:sz w:val="18"/>
                <w:szCs w:val="18"/>
              </w:rPr>
            </w:pPr>
            <w:r w:rsidRPr="00426B0F">
              <w:rPr>
                <w:rFonts w:eastAsia="Times New Roman" w:cs="Segoe UI"/>
                <w:color w:val="171717"/>
                <w:sz w:val="18"/>
                <w:szCs w:val="18"/>
              </w:rPr>
              <w:t>Create reports that are collections of visuals, on one or more report pages</w:t>
            </w:r>
          </w:p>
          <w:p w:rsidR="00426B0F" w:rsidRPr="00426B0F" w:rsidRDefault="00426B0F" w:rsidP="00426B0F">
            <w:pPr>
              <w:numPr>
                <w:ilvl w:val="0"/>
                <w:numId w:val="2"/>
              </w:numPr>
              <w:shd w:val="clear" w:color="auto" w:fill="FFFFFF"/>
              <w:ind w:left="570"/>
              <w:rPr>
                <w:rFonts w:eastAsia="Times New Roman" w:cs="Segoe UI"/>
                <w:color w:val="171717"/>
                <w:sz w:val="18"/>
                <w:szCs w:val="18"/>
              </w:rPr>
            </w:pPr>
            <w:r w:rsidRPr="00426B0F">
              <w:rPr>
                <w:rFonts w:eastAsia="Times New Roman" w:cs="Segoe UI"/>
                <w:color w:val="171717"/>
                <w:sz w:val="18"/>
                <w:szCs w:val="18"/>
              </w:rPr>
              <w:t>Share reports with others by using the Power BI service</w:t>
            </w:r>
          </w:p>
          <w:p w:rsidR="00426B0F" w:rsidRPr="005C06DB" w:rsidRDefault="00426B0F" w:rsidP="00426B0F">
            <w:pPr>
              <w:rPr>
                <w:sz w:val="18"/>
                <w:szCs w:val="18"/>
              </w:rPr>
            </w:pPr>
          </w:p>
        </w:tc>
        <w:tc>
          <w:tcPr>
            <w:tcW w:w="3912" w:type="dxa"/>
          </w:tcPr>
          <w:p w:rsidR="00426B0F" w:rsidRPr="005C06DB" w:rsidRDefault="002850C8">
            <w:pPr>
              <w:rPr>
                <w:b/>
                <w:sz w:val="12"/>
              </w:rPr>
            </w:pPr>
            <w:r w:rsidRPr="005C06DB">
              <w:rPr>
                <w:b/>
                <w:sz w:val="20"/>
              </w:rPr>
              <w:lastRenderedPageBreak/>
              <w:t>Free</w:t>
            </w:r>
          </w:p>
        </w:tc>
      </w:tr>
      <w:tr w:rsidR="00426B0F" w:rsidRPr="00426B0F" w:rsidTr="001F3E68">
        <w:tc>
          <w:tcPr>
            <w:tcW w:w="1752" w:type="dxa"/>
          </w:tcPr>
          <w:p w:rsidR="00426B0F" w:rsidRPr="005C06DB" w:rsidRDefault="002850C8">
            <w:r w:rsidRPr="005C06DB">
              <w:lastRenderedPageBreak/>
              <w:t>Power BI Pro</w:t>
            </w:r>
          </w:p>
        </w:tc>
        <w:tc>
          <w:tcPr>
            <w:tcW w:w="3912" w:type="dxa"/>
          </w:tcPr>
          <w:p w:rsidR="002850C8" w:rsidRPr="005C06DB" w:rsidRDefault="002850C8" w:rsidP="002850C8">
            <w:pPr>
              <w:pStyle w:val="ListParagraph"/>
              <w:numPr>
                <w:ilvl w:val="0"/>
                <w:numId w:val="6"/>
              </w:numPr>
              <w:rPr>
                <w:rFonts w:cs="Segoe UI"/>
                <w:color w:val="000000"/>
                <w:sz w:val="18"/>
                <w:szCs w:val="18"/>
                <w:shd w:val="clear" w:color="auto" w:fill="FFFFFF"/>
              </w:rPr>
            </w:pPr>
            <w:r w:rsidRPr="005C06DB">
              <w:rPr>
                <w:rFonts w:cs="Segoe UI"/>
                <w:color w:val="000000"/>
                <w:sz w:val="18"/>
                <w:szCs w:val="18"/>
                <w:shd w:val="clear" w:color="auto" w:fill="FFFFFF"/>
              </w:rPr>
              <w:t>Share rich data visualizations that help everyone make decisions based on facts, not instinct.</w:t>
            </w:r>
          </w:p>
          <w:p w:rsidR="002850C8" w:rsidRPr="005C06DB" w:rsidRDefault="002850C8" w:rsidP="002850C8">
            <w:pPr>
              <w:pStyle w:val="ListParagraph"/>
              <w:numPr>
                <w:ilvl w:val="0"/>
                <w:numId w:val="6"/>
              </w:numPr>
              <w:rPr>
                <w:rFonts w:cs="Segoe UI"/>
                <w:color w:val="000000"/>
                <w:sz w:val="18"/>
                <w:szCs w:val="18"/>
                <w:shd w:val="clear" w:color="auto" w:fill="FFFFFF"/>
              </w:rPr>
            </w:pPr>
            <w:r w:rsidRPr="005C06DB">
              <w:rPr>
                <w:rFonts w:cs="Segoe UI"/>
                <w:color w:val="000000"/>
                <w:sz w:val="18"/>
                <w:szCs w:val="18"/>
                <w:shd w:val="clear" w:color="auto" w:fill="FFFFFF"/>
              </w:rPr>
              <w:t>Distribute findings to team members inside and outside your organization, adjusting permissions as needed.</w:t>
            </w:r>
          </w:p>
          <w:p w:rsidR="002850C8" w:rsidRPr="005C06DB" w:rsidRDefault="002850C8" w:rsidP="002850C8">
            <w:pPr>
              <w:pStyle w:val="ListParagraph"/>
              <w:numPr>
                <w:ilvl w:val="0"/>
                <w:numId w:val="6"/>
              </w:numPr>
              <w:rPr>
                <w:rFonts w:cs="Segoe UI"/>
                <w:color w:val="000000"/>
                <w:sz w:val="18"/>
                <w:szCs w:val="18"/>
                <w:shd w:val="clear" w:color="auto" w:fill="FFFFFF"/>
              </w:rPr>
            </w:pPr>
            <w:r w:rsidRPr="005C06DB">
              <w:rPr>
                <w:rFonts w:cs="Segoe UI"/>
                <w:color w:val="000000"/>
                <w:sz w:val="18"/>
                <w:szCs w:val="18"/>
                <w:shd w:val="clear" w:color="auto" w:fill="FFFFFF"/>
              </w:rPr>
              <w:t>Access visualizations on the go using the </w:t>
            </w:r>
            <w:hyperlink r:id="rId12" w:tgtFrame="_blank" w:history="1">
              <w:r w:rsidRPr="005C06DB">
                <w:rPr>
                  <w:rStyle w:val="Hyperlink"/>
                  <w:rFonts w:cs="Segoe UI"/>
                  <w:color w:val="000000"/>
                  <w:sz w:val="18"/>
                  <w:szCs w:val="18"/>
                  <w:u w:val="none"/>
                  <w:shd w:val="clear" w:color="auto" w:fill="FFFFFF"/>
                </w:rPr>
                <w:t>Power BI Mobile app</w:t>
              </w:r>
            </w:hyperlink>
            <w:r w:rsidRPr="005C06DB">
              <w:rPr>
                <w:rFonts w:cs="Segoe UI"/>
                <w:color w:val="000000"/>
                <w:sz w:val="18"/>
                <w:szCs w:val="18"/>
                <w:shd w:val="clear" w:color="auto" w:fill="FFFFFF"/>
              </w:rPr>
              <w:t> to make data-driven decisions from anywhere.</w:t>
            </w:r>
          </w:p>
          <w:p w:rsidR="002850C8" w:rsidRPr="005C06DB" w:rsidRDefault="002850C8" w:rsidP="002850C8">
            <w:pPr>
              <w:pStyle w:val="ListParagraph"/>
              <w:numPr>
                <w:ilvl w:val="0"/>
                <w:numId w:val="6"/>
              </w:numPr>
              <w:rPr>
                <w:rFonts w:cs="Segoe UI"/>
                <w:color w:val="000000"/>
                <w:sz w:val="18"/>
                <w:szCs w:val="18"/>
                <w:shd w:val="clear" w:color="auto" w:fill="FFFFFF"/>
              </w:rPr>
            </w:pPr>
            <w:r w:rsidRPr="005C06DB">
              <w:rPr>
                <w:rFonts w:cs="Segoe UI"/>
                <w:color w:val="000000"/>
                <w:sz w:val="18"/>
                <w:szCs w:val="18"/>
                <w:shd w:val="clear" w:color="auto" w:fill="FFFFFF"/>
              </w:rPr>
              <w:t>Enhance collaboration by using team commenting and stay current with content subscriptions and update alerts.</w:t>
            </w:r>
          </w:p>
          <w:p w:rsidR="002850C8" w:rsidRPr="005C06DB" w:rsidRDefault="002850C8" w:rsidP="002850C8">
            <w:pPr>
              <w:pStyle w:val="ListParagraph"/>
              <w:numPr>
                <w:ilvl w:val="0"/>
                <w:numId w:val="6"/>
              </w:numPr>
              <w:rPr>
                <w:rFonts w:cs="Segoe UI"/>
                <w:color w:val="000000"/>
                <w:sz w:val="18"/>
                <w:szCs w:val="18"/>
                <w:shd w:val="clear" w:color="auto" w:fill="FFFFFF"/>
              </w:rPr>
            </w:pPr>
            <w:r w:rsidRPr="005C06DB">
              <w:rPr>
                <w:rFonts w:eastAsia="Times New Roman" w:cs="Segoe UI"/>
                <w:bCs/>
                <w:color w:val="000000"/>
                <w:sz w:val="18"/>
                <w:szCs w:val="18"/>
              </w:rPr>
              <w:t>Discover insights quickly</w:t>
            </w:r>
          </w:p>
          <w:p w:rsidR="002850C8" w:rsidRPr="005C06DB" w:rsidRDefault="002850C8" w:rsidP="002850C8">
            <w:pPr>
              <w:pStyle w:val="ListParagraph"/>
              <w:numPr>
                <w:ilvl w:val="0"/>
                <w:numId w:val="6"/>
              </w:numPr>
              <w:rPr>
                <w:rFonts w:cs="Segoe UI"/>
                <w:color w:val="000000"/>
                <w:sz w:val="18"/>
                <w:szCs w:val="18"/>
                <w:shd w:val="clear" w:color="auto" w:fill="FFFFFF"/>
              </w:rPr>
            </w:pPr>
            <w:r w:rsidRPr="005C06DB">
              <w:rPr>
                <w:rFonts w:cs="Segoe UI"/>
                <w:color w:val="000000"/>
                <w:sz w:val="18"/>
                <w:szCs w:val="18"/>
              </w:rPr>
              <w:t>Get more done with familiar tools</w:t>
            </w:r>
          </w:p>
          <w:p w:rsidR="002850C8" w:rsidRPr="005C06DB" w:rsidRDefault="002850C8" w:rsidP="002850C8">
            <w:pPr>
              <w:pStyle w:val="ListParagraph"/>
              <w:numPr>
                <w:ilvl w:val="0"/>
                <w:numId w:val="6"/>
              </w:numPr>
              <w:rPr>
                <w:rFonts w:cs="Segoe UI"/>
                <w:color w:val="000000"/>
                <w:sz w:val="18"/>
                <w:szCs w:val="18"/>
                <w:shd w:val="clear" w:color="auto" w:fill="FFFFFF"/>
              </w:rPr>
            </w:pPr>
            <w:r w:rsidRPr="005C06DB">
              <w:rPr>
                <w:rFonts w:cs="Segoe UI"/>
                <w:color w:val="000000"/>
                <w:sz w:val="18"/>
                <w:szCs w:val="18"/>
              </w:rPr>
              <w:t>Govern your data securely</w:t>
            </w:r>
          </w:p>
          <w:p w:rsidR="002850C8" w:rsidRPr="005C06DB" w:rsidRDefault="002850C8" w:rsidP="002850C8">
            <w:pPr>
              <w:rPr>
                <w:sz w:val="18"/>
                <w:szCs w:val="18"/>
              </w:rPr>
            </w:pPr>
          </w:p>
        </w:tc>
        <w:tc>
          <w:tcPr>
            <w:tcW w:w="3912" w:type="dxa"/>
          </w:tcPr>
          <w:p w:rsidR="002850C8" w:rsidRPr="005C06DB" w:rsidRDefault="002850C8" w:rsidP="002850C8">
            <w:pPr>
              <w:rPr>
                <w:b/>
                <w:bCs/>
                <w:sz w:val="18"/>
                <w:szCs w:val="18"/>
              </w:rPr>
            </w:pPr>
            <w:r w:rsidRPr="005C06DB">
              <w:rPr>
                <w:b/>
                <w:bCs/>
                <w:sz w:val="18"/>
                <w:szCs w:val="18"/>
              </w:rPr>
              <w:t xml:space="preserve">$9.99 </w:t>
            </w:r>
            <w:r w:rsidRPr="005C06DB">
              <w:rPr>
                <w:sz w:val="18"/>
                <w:szCs w:val="18"/>
              </w:rPr>
              <w:t>Monthly per user</w:t>
            </w:r>
          </w:p>
          <w:p w:rsidR="00426B0F" w:rsidRPr="00426B0F" w:rsidRDefault="00426B0F">
            <w:pPr>
              <w:rPr>
                <w:sz w:val="12"/>
              </w:rPr>
            </w:pPr>
          </w:p>
        </w:tc>
      </w:tr>
      <w:tr w:rsidR="00426B0F" w:rsidRPr="00426B0F" w:rsidTr="001F3E68">
        <w:tc>
          <w:tcPr>
            <w:tcW w:w="1752" w:type="dxa"/>
          </w:tcPr>
          <w:p w:rsidR="00426B0F" w:rsidRPr="00426B0F" w:rsidRDefault="002850C8">
            <w:pPr>
              <w:rPr>
                <w:sz w:val="12"/>
              </w:rPr>
            </w:pPr>
            <w:r>
              <w:t>Power BI Premium</w:t>
            </w:r>
          </w:p>
        </w:tc>
        <w:tc>
          <w:tcPr>
            <w:tcW w:w="3912" w:type="dxa"/>
          </w:tcPr>
          <w:p w:rsidR="005C06DB" w:rsidRPr="005C06DB" w:rsidRDefault="002850C8" w:rsidP="005C06DB">
            <w:pPr>
              <w:pStyle w:val="ListParagraph"/>
              <w:numPr>
                <w:ilvl w:val="0"/>
                <w:numId w:val="7"/>
              </w:numPr>
              <w:rPr>
                <w:color w:val="000000"/>
                <w:sz w:val="18"/>
                <w:szCs w:val="18"/>
              </w:rPr>
            </w:pPr>
            <w:r w:rsidRPr="005C06DB">
              <w:rPr>
                <w:sz w:val="18"/>
                <w:szCs w:val="18"/>
              </w:rPr>
              <w:t>Power BI Premium offers advanced, self-service data preparation that allows every user—from business analyst to data scientist—to accelerate the delivery of insights and collaborate with ease.</w:t>
            </w:r>
          </w:p>
          <w:p w:rsidR="005C06DB" w:rsidRPr="005C06DB" w:rsidRDefault="002850C8" w:rsidP="005C06DB">
            <w:pPr>
              <w:pStyle w:val="ListParagraph"/>
              <w:numPr>
                <w:ilvl w:val="0"/>
                <w:numId w:val="7"/>
              </w:numPr>
              <w:rPr>
                <w:color w:val="000000"/>
                <w:sz w:val="18"/>
                <w:szCs w:val="18"/>
              </w:rPr>
            </w:pPr>
            <w:r w:rsidRPr="005C06DB">
              <w:rPr>
                <w:color w:val="000000"/>
                <w:sz w:val="18"/>
                <w:szCs w:val="18"/>
              </w:rPr>
              <w:t>Accelerate decision making when everyone has access to insights</w:t>
            </w:r>
          </w:p>
          <w:p w:rsidR="005C06DB" w:rsidRPr="005C06DB" w:rsidRDefault="002850C8" w:rsidP="005C06DB">
            <w:pPr>
              <w:pStyle w:val="ListParagraph"/>
              <w:numPr>
                <w:ilvl w:val="0"/>
                <w:numId w:val="7"/>
              </w:numPr>
              <w:rPr>
                <w:color w:val="000000"/>
                <w:sz w:val="18"/>
                <w:szCs w:val="18"/>
              </w:rPr>
            </w:pPr>
            <w:r w:rsidRPr="005C06DB">
              <w:rPr>
                <w:color w:val="000000"/>
                <w:sz w:val="18"/>
                <w:szCs w:val="18"/>
              </w:rPr>
              <w:t>Unlock big data with self-service data prep</w:t>
            </w:r>
          </w:p>
          <w:p w:rsidR="005C06DB" w:rsidRPr="005C06DB" w:rsidRDefault="002850C8" w:rsidP="005C06DB">
            <w:pPr>
              <w:pStyle w:val="ListParagraph"/>
              <w:numPr>
                <w:ilvl w:val="0"/>
                <w:numId w:val="7"/>
              </w:numPr>
              <w:rPr>
                <w:color w:val="000000"/>
                <w:sz w:val="18"/>
                <w:szCs w:val="18"/>
              </w:rPr>
            </w:pPr>
            <w:r w:rsidRPr="005C06DB">
              <w:rPr>
                <w:color w:val="000000"/>
                <w:sz w:val="18"/>
                <w:szCs w:val="18"/>
              </w:rPr>
              <w:t>Simplify data management and access</w:t>
            </w:r>
          </w:p>
          <w:p w:rsidR="002850C8" w:rsidRPr="005C06DB" w:rsidRDefault="002850C8" w:rsidP="005C06DB">
            <w:pPr>
              <w:pStyle w:val="ListParagraph"/>
              <w:numPr>
                <w:ilvl w:val="0"/>
                <w:numId w:val="7"/>
              </w:numPr>
              <w:rPr>
                <w:color w:val="000000"/>
                <w:sz w:val="18"/>
                <w:szCs w:val="18"/>
              </w:rPr>
            </w:pPr>
            <w:r w:rsidRPr="005C06DB">
              <w:rPr>
                <w:color w:val="000000"/>
                <w:sz w:val="18"/>
                <w:szCs w:val="18"/>
              </w:rPr>
              <w:t>Improve publishing efficiency and accuracy of BI content</w:t>
            </w:r>
          </w:p>
          <w:p w:rsidR="00426B0F" w:rsidRPr="005C06DB" w:rsidRDefault="00426B0F">
            <w:pPr>
              <w:rPr>
                <w:sz w:val="18"/>
                <w:szCs w:val="18"/>
              </w:rPr>
            </w:pPr>
          </w:p>
        </w:tc>
        <w:tc>
          <w:tcPr>
            <w:tcW w:w="3912" w:type="dxa"/>
          </w:tcPr>
          <w:p w:rsidR="005C06DB" w:rsidRPr="005C06DB" w:rsidRDefault="005C06DB" w:rsidP="005C06DB">
            <w:pPr>
              <w:rPr>
                <w:b/>
                <w:bCs/>
                <w:sz w:val="18"/>
                <w:szCs w:val="18"/>
              </w:rPr>
            </w:pPr>
            <w:r w:rsidRPr="005C06DB">
              <w:rPr>
                <w:b/>
                <w:bCs/>
                <w:sz w:val="18"/>
                <w:szCs w:val="18"/>
              </w:rPr>
              <w:t>$4,995</w:t>
            </w:r>
          </w:p>
          <w:p w:rsidR="005C06DB" w:rsidRPr="005C06DB" w:rsidRDefault="005C06DB" w:rsidP="005C06DB">
            <w:pPr>
              <w:rPr>
                <w:sz w:val="18"/>
                <w:szCs w:val="18"/>
              </w:rPr>
            </w:pPr>
            <w:r w:rsidRPr="005C06DB">
              <w:rPr>
                <w:sz w:val="18"/>
                <w:szCs w:val="18"/>
              </w:rPr>
              <w:t>Monthly price per dedicated cloud compute and storage resource with annual subscription</w:t>
            </w:r>
          </w:p>
          <w:p w:rsidR="00426B0F" w:rsidRPr="00426B0F" w:rsidRDefault="00426B0F">
            <w:pPr>
              <w:rPr>
                <w:sz w:val="12"/>
              </w:rPr>
            </w:pPr>
          </w:p>
        </w:tc>
      </w:tr>
    </w:tbl>
    <w:p w:rsidR="00EB4B22" w:rsidRPr="00426B0F" w:rsidRDefault="00EB4B22" w:rsidP="002850C8">
      <w:pPr>
        <w:jc w:val="center"/>
        <w:rPr>
          <w:sz w:val="12"/>
        </w:rPr>
      </w:pPr>
    </w:p>
    <w:sectPr w:rsidR="00EB4B22" w:rsidRPr="0042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9547E"/>
    <w:multiLevelType w:val="hybridMultilevel"/>
    <w:tmpl w:val="609EE4F2"/>
    <w:lvl w:ilvl="0" w:tplc="6EAAEDB8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15DCB"/>
    <w:multiLevelType w:val="hybridMultilevel"/>
    <w:tmpl w:val="E7E85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F2B0E"/>
    <w:multiLevelType w:val="multilevel"/>
    <w:tmpl w:val="E45C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511506"/>
    <w:multiLevelType w:val="hybridMultilevel"/>
    <w:tmpl w:val="B303E3D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4225504B"/>
    <w:multiLevelType w:val="hybridMultilevel"/>
    <w:tmpl w:val="48BCE30A"/>
    <w:lvl w:ilvl="0" w:tplc="6EAAEDB8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022CFF"/>
    <w:multiLevelType w:val="hybridMultilevel"/>
    <w:tmpl w:val="FC92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BE5A5D"/>
    <w:multiLevelType w:val="hybridMultilevel"/>
    <w:tmpl w:val="BDC83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B22"/>
    <w:rsid w:val="001F3E68"/>
    <w:rsid w:val="002850C8"/>
    <w:rsid w:val="00345934"/>
    <w:rsid w:val="00426B0F"/>
    <w:rsid w:val="005C06DB"/>
    <w:rsid w:val="00B678C5"/>
    <w:rsid w:val="00BB2BF0"/>
    <w:rsid w:val="00EB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0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850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B2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B2B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26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26B0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26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50C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50C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50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5">
    <w:name w:val="Light List Accent 5"/>
    <w:basedOn w:val="TableNormal"/>
    <w:uiPriority w:val="61"/>
    <w:rsid w:val="005C06D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0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850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B2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B2B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26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26B0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26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50C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50C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50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5">
    <w:name w:val="Light List Accent 5"/>
    <w:basedOn w:val="TableNormal"/>
    <w:uiPriority w:val="61"/>
    <w:rsid w:val="005C06D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powerbi.microsoft.com/en-us/mobi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KOHLI</dc:creator>
  <cp:lastModifiedBy>KOHLI</cp:lastModifiedBy>
  <cp:revision>5</cp:revision>
  <cp:lastPrinted>2020-05-08T15:15:00Z</cp:lastPrinted>
  <dcterms:created xsi:type="dcterms:W3CDTF">2020-05-07T15:32:00Z</dcterms:created>
  <dcterms:modified xsi:type="dcterms:W3CDTF">2020-05-08T15:17:00Z</dcterms:modified>
</cp:coreProperties>
</file>