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1.0 -->
  <w:body>
    <w:p>
      <w:r>
        <w:rPr>
          <w:b/>
          <w:color w:val="FF0000"/>
          <w:sz w:val="24"/>
        </w:rPr>
        <w:t>Evaluation Only. Created with Aspose.Words. Copyright 2003-2022 Aspose Pty Ltd.</w:t>
      </w:r>
    </w:p>
    <w:customXmlDelRangeStart w:id="0" w:author="authorName" w:date="2022-01-12T12:11:51Z"/>
    <w:sdt>
      <w:sdtPr>
        <w:alias w:val="Clause 5"/>
        <w:tag w:val="NonMandatory|Clause_137|0|10/13/2021|10/13/2021|1|0"/>
        <w:id w:val="162209285"/>
        <w:placeholder>
          <w:docPart w:val="8127F33DF3194D088E06CAC8D53152F1"/>
        </w:placeholder>
        <w:richText/>
      </w:sdtPr>
      <w:sdtContent>
        <w:customXmlDelRangeEnd w:id="0"/>
        <w:p w:rsidR="00013B1E" w:rsidRPr="00A946F3" w:rsidP="00A946F3" w14:paraId="5B028E18" w14:textId="77777777">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1.</w:t>
          </w:r>
          <w:r w:rsidRPr="00A946F3">
            <w:rPr>
              <w:rFonts w:ascii="Cambria" w:eastAsia="Times New Roman" w:hAnsi="Cambria" w:cs="Arial"/>
              <w:b/>
              <w:sz w:val="20"/>
              <w:szCs w:val="20"/>
            </w:rPr>
            <w:tab/>
            <w:t xml:space="preserve">Definitions.  </w:t>
          </w:r>
          <w:r w:rsidRPr="00A946F3">
            <w:rPr>
              <w:rFonts w:ascii="Cambria" w:eastAsia="Times New Roman" w:hAnsi="Cambria" w:cs="Arial"/>
              <w:sz w:val="20"/>
              <w:szCs w:val="20"/>
            </w:rPr>
            <w:t xml:space="preserve">Capitalized terms in this SOW are either defined below, in the section of this SOW indicated below, or in the Base Agreement.  </w:t>
          </w:r>
          <w:r w:rsidRPr="00A946F3">
            <w:rPr>
              <w:rFonts w:ascii="Cambria" w:eastAsia="Times New Roman" w:hAnsi="Cambria" w:cs="Arial"/>
              <w:sz w:val="20"/>
              <w:szCs w:val="24"/>
            </w:rPr>
            <w:t>The definitions for terms defined in this SOW apply only to this SOW unless expressly indicated otherwise</w:t>
          </w:r>
          <w:r w:rsidRPr="00A946F3">
            <w:rPr>
              <w:rFonts w:ascii="Cambria" w:eastAsia="Times New Roman" w:hAnsi="Cambria" w:cs="Arial"/>
              <w:sz w:val="20"/>
              <w:szCs w:val="20"/>
            </w:rPr>
            <w:t xml:space="preserve">.  </w:t>
          </w:r>
          <w:r w:rsidRPr="00A946F3">
            <w:rPr>
              <w:rFonts w:ascii="Cambria" w:eastAsia="Times New Roman" w:hAnsi="Cambria" w:cs="Times New Roman"/>
              <w:sz w:val="20"/>
              <w:szCs w:val="20"/>
            </w:rPr>
            <w:t xml:space="preserve">If a defined term in this SOW is inconsistent with a defined term in the Base Agreement or another SOW, the defined term in this SOW will take precedence for purposes of this SOW. </w:t>
          </w:r>
        </w:p>
        <w:p w:rsidR="00013B1E" w:rsidRPr="00A946F3" w:rsidP="00A946F3" w14:paraId="0C1222DD" w14:textId="77777777">
          <w:pPr>
            <w:spacing w:after="0" w:line="240" w:lineRule="auto"/>
            <w:ind w:right="36"/>
            <w:rPr>
              <w:rFonts w:ascii="Cambria" w:eastAsia="Times New Roman" w:hAnsi="Cambria" w:cs="Arial"/>
              <w:b w:val="0"/>
              <w:sz w:val="20"/>
              <w:szCs w:val="20"/>
              <w:rPrChange w:id="1" w:author="authorName" w:date="2022-01-12T12:11:51Z">
                <w:rPr>
                  <w:rFonts w:ascii="Cambria" w:eastAsia="Times New Roman" w:hAnsi="Cambria" w:cs="Arial"/>
                  <w:b/>
                  <w:sz w:val="20"/>
                  <w:szCs w:val="20"/>
                </w:rPr>
              </w:rPrChange>
            </w:rPr>
          </w:pPr>
        </w:p>
        <w:p w:rsidR="00013B1E" w:rsidRPr="00A946F3" w:rsidP="00A946F3" w14:paraId="2ED0313B" w14:textId="77777777">
          <w:pPr>
            <w:spacing w:after="0" w:line="240" w:lineRule="auto"/>
            <w:rPr>
              <w:del w:id="2" w:author="authorName" w:date="2022-01-12T12:11:51Z"/>
              <w:rFonts w:ascii="Cambria" w:eastAsia="Times New Roman" w:hAnsi="Cambria" w:cs="Arial"/>
              <w:sz w:val="20"/>
              <w:szCs w:val="20"/>
            </w:rPr>
          </w:pPr>
          <w:del w:id="3" w:author="authorName" w:date="2022-01-12T12:11:51Z">
            <w:r w:rsidRPr="00A946F3">
              <w:rPr>
                <w:rFonts w:ascii="Cambria" w:eastAsia="Times New Roman" w:hAnsi="Cambria" w:cs="Arial"/>
                <w:sz w:val="20"/>
                <w:szCs w:val="20"/>
                <w:highlight w:val="yellow"/>
              </w:rPr>
              <w:delText>[CCA]</w:delText>
            </w:r>
          </w:del>
          <w:del w:id="4" w:author="authorName" w:date="2022-01-12T12:11:51Z">
            <w:r w:rsidRPr="00A946F3">
              <w:rPr>
                <w:rFonts w:ascii="Cambria" w:eastAsia="Times New Roman" w:hAnsi="Cambria" w:cs="Arial"/>
                <w:b/>
                <w:sz w:val="20"/>
                <w:szCs w:val="20"/>
              </w:rPr>
              <w:delText>Case Management or CM</w:delText>
            </w:r>
          </w:del>
          <w:del w:id="5" w:author="authorName" w:date="2022-01-12T12:11:51Z">
            <w:r w:rsidRPr="00A946F3">
              <w:rPr>
                <w:rFonts w:ascii="Cambria" w:eastAsia="Times New Roman" w:hAnsi="Cambria" w:cs="Arial"/>
                <w:sz w:val="20"/>
                <w:szCs w:val="20"/>
              </w:rPr>
              <w:delText xml:space="preserve"> means the functionality within the Software to support Client Case Management activities with the Members.</w:delText>
            </w:r>
          </w:del>
        </w:p>
        <w:p w:rsidR="00013B1E" w:rsidRPr="00A946F3" w:rsidP="00A946F3" w14:paraId="03FD8013" w14:textId="77777777">
          <w:pPr>
            <w:spacing w:after="0" w:line="240" w:lineRule="auto"/>
            <w:rPr>
              <w:del w:id="6" w:author="authorName" w:date="2022-01-12T12:11:51Z"/>
              <w:rFonts w:ascii="Cambria" w:eastAsia="Times New Roman" w:hAnsi="Cambria" w:cs="Arial"/>
              <w:sz w:val="20"/>
              <w:szCs w:val="20"/>
            </w:rPr>
          </w:pPr>
        </w:p>
        <w:p w:rsidR="00013B1E" w:rsidRPr="00A946F3" w:rsidP="00A946F3" w14:paraId="2F271200" w14:textId="77777777">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 xml:space="preserve">Client-Developed Code </w:t>
          </w:r>
          <w:r w:rsidRPr="00A946F3">
            <w:rPr>
              <w:rFonts w:ascii="Cambria" w:eastAsia="Times New Roman" w:hAnsi="Cambria" w:cs="Arial"/>
              <w:sz w:val="20"/>
              <w:szCs w:val="20"/>
            </w:rPr>
            <w:t xml:space="preserve">means developed code for specific Interfaces, EDI, Extracts, and Reports (including letters) created or provided by Client. Client-Developed Code specifically excludes any Code. </w:t>
          </w:r>
        </w:p>
        <w:p w:rsidR="00013B1E" w:rsidRPr="00A946F3" w:rsidP="00A946F3" w14:paraId="08EA4D37" w14:textId="77777777">
          <w:pPr>
            <w:spacing w:after="0" w:line="240" w:lineRule="auto"/>
            <w:ind w:right="36"/>
            <w:rPr>
              <w:rFonts w:ascii="Cambria" w:eastAsia="Times New Roman" w:hAnsi="Cambria" w:cs="Arial"/>
              <w:sz w:val="20"/>
              <w:szCs w:val="20"/>
            </w:rPr>
          </w:pPr>
        </w:p>
        <w:p w:rsidR="00013B1E" w:rsidRPr="00A946F3" w:rsidP="00A946F3" w14:paraId="1FA0E7D6" w14:textId="77777777">
          <w:pPr>
            <w:spacing w:after="0" w:line="240" w:lineRule="auto"/>
            <w:ind w:right="36"/>
            <w:rPr>
              <w:rFonts w:ascii="Cambria" w:eastAsia="Times New Roman" w:hAnsi="Cambria" w:cs="Arial"/>
              <w:b/>
              <w:sz w:val="20"/>
              <w:szCs w:val="20"/>
            </w:rPr>
          </w:pPr>
          <w:r w:rsidRPr="00A946F3">
            <w:rPr>
              <w:rFonts w:ascii="Cambria" w:eastAsia="Times New Roman" w:hAnsi="Cambria" w:cs="Arial"/>
              <w:b/>
              <w:sz w:val="20"/>
              <w:szCs w:val="20"/>
            </w:rPr>
            <w:t>Client Project Team</w:t>
          </w:r>
          <w:r w:rsidRPr="00A946F3">
            <w:rPr>
              <w:rFonts w:ascii="Cambria" w:eastAsia="Times New Roman" w:hAnsi="Cambria" w:cs="Arial"/>
              <w:sz w:val="20"/>
              <w:szCs w:val="20"/>
            </w:rPr>
            <w:t xml:space="preserve"> consists of Client’s Personnel who will perform Client tasks in connection with the Services described herein.</w:t>
          </w:r>
        </w:p>
        <w:p w:rsidR="00013B1E" w:rsidRPr="00A946F3" w:rsidP="00A946F3" w14:paraId="7AEAC0B3" w14:textId="77777777">
          <w:pPr>
            <w:spacing w:after="0" w:line="240" w:lineRule="auto"/>
            <w:ind w:right="36"/>
            <w:rPr>
              <w:rFonts w:ascii="Cambria" w:eastAsia="Times New Roman" w:hAnsi="Cambria" w:cs="Arial"/>
              <w:sz w:val="20"/>
              <w:szCs w:val="20"/>
            </w:rPr>
          </w:pPr>
        </w:p>
        <w:p w:rsidR="00013B1E" w:rsidRPr="00A946F3" w:rsidP="00A946F3" w14:paraId="1AEF8991" w14:textId="77777777">
          <w:pPr>
            <w:spacing w:after="0" w:line="240" w:lineRule="auto"/>
            <w:ind w:right="43"/>
            <w:rPr>
              <w:rFonts w:ascii="Cambria" w:eastAsia="Times New Roman" w:hAnsi="Cambria" w:cs="Arial"/>
              <w:sz w:val="20"/>
              <w:szCs w:val="20"/>
            </w:rPr>
          </w:pPr>
          <w:r w:rsidRPr="00A946F3">
            <w:rPr>
              <w:rFonts w:ascii="Cambria" w:eastAsia="Times New Roman" w:hAnsi="Cambria" w:cs="Arial"/>
              <w:sz w:val="20"/>
              <w:szCs w:val="20"/>
              <w:highlight w:val="yellow"/>
            </w:rPr>
            <w:t>[HOSTED</w:t>
          </w:r>
          <w:r w:rsidRPr="00A946F3">
            <w:rPr>
              <w:rFonts w:ascii="Cambria" w:eastAsia="Times New Roman" w:hAnsi="Cambria" w:cs="Arial"/>
              <w:sz w:val="20"/>
              <w:szCs w:val="20"/>
            </w:rPr>
            <w:t>]</w:t>
          </w:r>
          <w:r w:rsidRPr="00A946F3">
            <w:rPr>
              <w:rFonts w:ascii="Cambria" w:eastAsia="Times New Roman" w:hAnsi="Cambria" w:cs="Arial"/>
              <w:b/>
              <w:sz w:val="20"/>
              <w:szCs w:val="20"/>
            </w:rPr>
            <w:t xml:space="preserve"> Client-Provided Technology</w:t>
          </w:r>
          <w:r w:rsidRPr="00A946F3">
            <w:rPr>
              <w:rFonts w:ascii="Cambria" w:eastAsia="Times New Roman" w:hAnsi="Cambria" w:cs="Arial"/>
              <w:sz w:val="20"/>
              <w:szCs w:val="20"/>
            </w:rPr>
            <w:t xml:space="preserve"> means collectively any Client-Requested Software and Client Materials, including third party software products not provided by, hardware, network, tools, services and other items or technology provided by Client and to be used by Client in connection with Client’s operation of the Implementation Software.  Client-Provided Technology excludes, -Developed Code, or Third Party Software. </w:t>
          </w:r>
        </w:p>
        <w:p w:rsidR="00013B1E" w:rsidRPr="00A946F3" w:rsidP="00A946F3" w14:paraId="727D40F0" w14:textId="77777777">
          <w:pPr>
            <w:spacing w:after="0" w:line="240" w:lineRule="auto"/>
            <w:ind w:right="36"/>
            <w:rPr>
              <w:rFonts w:ascii="Cambria" w:eastAsia="Times New Roman" w:hAnsi="Cambria" w:cs="Arial"/>
              <w:b/>
              <w:sz w:val="20"/>
              <w:szCs w:val="20"/>
            </w:rPr>
          </w:pPr>
        </w:p>
        <w:p w:rsidR="00013B1E" w:rsidRPr="00A946F3" w:rsidP="00A946F3" w14:paraId="4A31190B" w14:textId="77777777">
          <w:pPr>
            <w:spacing w:after="0" w:line="240" w:lineRule="auto"/>
            <w:ind w:right="43"/>
            <w:rPr>
              <w:rFonts w:ascii="Cambria" w:eastAsia="Times New Roman" w:hAnsi="Cambria" w:cs="Arial"/>
              <w:sz w:val="20"/>
              <w:szCs w:val="20"/>
            </w:rPr>
          </w:pPr>
          <w:r w:rsidRPr="00A946F3">
            <w:rPr>
              <w:rFonts w:ascii="Cambria" w:eastAsia="Times New Roman" w:hAnsi="Cambria" w:cs="Arial"/>
              <w:sz w:val="20"/>
              <w:szCs w:val="20"/>
              <w:highlight w:val="yellow"/>
            </w:rPr>
            <w:t>[NON</w:t>
          </w:r>
          <w:r w:rsidRPr="00A946F3">
            <w:rPr>
              <w:rFonts w:ascii="Cambria" w:eastAsia="Times New Roman" w:hAnsi="Cambria" w:cs="Arial"/>
              <w:b/>
              <w:sz w:val="20"/>
              <w:szCs w:val="20"/>
              <w:highlight w:val="yellow"/>
            </w:rPr>
            <w:t xml:space="preserve"> -</w:t>
          </w:r>
          <w:r w:rsidRPr="00A946F3">
            <w:rPr>
              <w:rFonts w:ascii="Cambria" w:eastAsia="Times New Roman" w:hAnsi="Cambria" w:cs="Arial"/>
              <w:sz w:val="20"/>
              <w:szCs w:val="20"/>
              <w:highlight w:val="yellow"/>
            </w:rPr>
            <w:t>HOSTED]</w:t>
          </w:r>
          <w:r w:rsidRPr="00A946F3">
            <w:rPr>
              <w:rFonts w:ascii="Cambria" w:eastAsia="Times New Roman" w:hAnsi="Cambria" w:cs="Arial"/>
              <w:b/>
              <w:sz w:val="20"/>
              <w:szCs w:val="20"/>
            </w:rPr>
            <w:t xml:space="preserve"> Client-Provided Technology</w:t>
          </w:r>
          <w:r w:rsidRPr="00A946F3">
            <w:rPr>
              <w:rFonts w:ascii="Cambria" w:eastAsia="Times New Roman" w:hAnsi="Cambria" w:cs="Arial"/>
              <w:sz w:val="20"/>
              <w:szCs w:val="20"/>
            </w:rPr>
            <w:t xml:space="preserve"> means collectively any Client Materials, including third party software products not provided by, hardware, network, tools, services and other items or technology provided by Client and to be used by Client in connection with Client’s operation of the Implementation Software.  Client-Provided Technology excludes any, -Developed Code, or Third Party Software. </w:t>
          </w:r>
        </w:p>
        <w:p w:rsidR="00013B1E" w:rsidRPr="00A946F3" w:rsidP="00A946F3" w14:paraId="589A9D87" w14:textId="77777777">
          <w:pPr>
            <w:spacing w:after="0" w:line="240" w:lineRule="auto"/>
            <w:ind w:right="36"/>
            <w:rPr>
              <w:rFonts w:ascii="Cambria" w:eastAsia="Times New Roman" w:hAnsi="Cambria" w:cs="Arial"/>
              <w:b/>
              <w:sz w:val="20"/>
              <w:szCs w:val="20"/>
            </w:rPr>
          </w:pPr>
        </w:p>
        <w:p w:rsidR="00013B1E" w:rsidRPr="00A946F3" w:rsidP="00A946F3" w14:paraId="3E9A186A" w14:textId="77777777">
          <w:pPr>
            <w:spacing w:after="0" w:line="240" w:lineRule="auto"/>
            <w:ind w:right="36"/>
            <w:rPr>
              <w:rFonts w:ascii="Cambria" w:eastAsia="Times New Roman" w:hAnsi="Cambria" w:cs="Arial"/>
              <w:b/>
              <w:sz w:val="20"/>
              <w:szCs w:val="20"/>
            </w:rPr>
          </w:pPr>
          <w:r w:rsidRPr="00A946F3">
            <w:rPr>
              <w:rFonts w:ascii="Cambria" w:eastAsia="Times New Roman" w:hAnsi="Cambria" w:cs="Arial"/>
              <w:b/>
              <w:sz w:val="20"/>
              <w:szCs w:val="20"/>
            </w:rPr>
            <w:t xml:space="preserve">Client Reports </w:t>
          </w:r>
          <w:r w:rsidRPr="00A946F3">
            <w:rPr>
              <w:rFonts w:ascii="Cambria" w:eastAsia="Times New Roman" w:hAnsi="Cambria" w:cs="Arial"/>
              <w:sz w:val="20"/>
              <w:szCs w:val="20"/>
            </w:rPr>
            <w:t>is defined in</w:t>
          </w:r>
          <w:r w:rsidRPr="00A946F3">
            <w:rPr>
              <w:rFonts w:ascii="Cambria" w:eastAsia="Times New Roman" w:hAnsi="Cambria" w:cs="Arial"/>
              <w:b/>
              <w:sz w:val="20"/>
              <w:szCs w:val="20"/>
            </w:rPr>
            <w:t xml:space="preserve"> Section </w:t>
          </w:r>
          <w:r w:rsidRPr="00A946F3">
            <w:rPr>
              <w:rFonts w:ascii="Cambria" w:eastAsia="Times New Roman" w:hAnsi="Cambria" w:cs="Arial"/>
              <w:b/>
              <w:sz w:val="20"/>
              <w:szCs w:val="20"/>
              <w:highlight w:val="yellow"/>
            </w:rPr>
            <w:t>34</w:t>
          </w:r>
          <w:r w:rsidRPr="00A946F3">
            <w:rPr>
              <w:rFonts w:ascii="Cambria" w:eastAsia="Times New Roman" w:hAnsi="Cambria" w:cs="Arial"/>
              <w:b/>
              <w:sz w:val="20"/>
              <w:szCs w:val="20"/>
            </w:rPr>
            <w:t xml:space="preserve"> </w:t>
          </w:r>
          <w:r w:rsidRPr="00A946F3">
            <w:rPr>
              <w:rFonts w:ascii="Cambria" w:eastAsia="Times New Roman" w:hAnsi="Cambria" w:cs="Arial"/>
              <w:sz w:val="20"/>
              <w:szCs w:val="20"/>
            </w:rPr>
            <w:t>of</w:t>
          </w:r>
          <w:r w:rsidRPr="00A946F3">
            <w:rPr>
              <w:rFonts w:ascii="Cambria" w:eastAsia="Times New Roman" w:hAnsi="Cambria" w:cs="Arial"/>
              <w:b/>
              <w:sz w:val="20"/>
              <w:szCs w:val="20"/>
            </w:rPr>
            <w:t xml:space="preserve"> Table 2.B</w:t>
          </w:r>
          <w:r w:rsidRPr="00A946F3">
            <w:rPr>
              <w:rFonts w:ascii="Cambria" w:eastAsia="Times New Roman" w:hAnsi="Cambria" w:cs="Arial"/>
              <w:sz w:val="20"/>
              <w:szCs w:val="20"/>
            </w:rPr>
            <w:t xml:space="preserve">. </w:t>
          </w:r>
          <w:r w:rsidRPr="00A946F3">
            <w:rPr>
              <w:rFonts w:ascii="Cambria" w:eastAsia="Times New Roman" w:hAnsi="Cambria" w:cs="Arial"/>
              <w:sz w:val="20"/>
              <w:szCs w:val="20"/>
              <w:highlight w:val="yellow"/>
            </w:rPr>
            <w:t>[</w:t>
          </w:r>
          <w:r w:rsidRPr="00A946F3">
            <w:rPr>
              <w:rFonts w:ascii="Cambria" w:eastAsia="Times New Roman" w:hAnsi="Cambria" w:cs="Arial"/>
              <w:b/>
              <w:color w:val="FF0000"/>
              <w:sz w:val="20"/>
              <w:szCs w:val="20"/>
              <w:highlight w:val="yellow"/>
            </w:rPr>
            <w:t>NTD</w:t>
          </w:r>
          <w:r w:rsidRPr="00A946F3">
            <w:rPr>
              <w:rFonts w:ascii="Cambria" w:eastAsia="Times New Roman" w:hAnsi="Cambria" w:cs="Arial"/>
              <w:b/>
              <w:sz w:val="20"/>
              <w:szCs w:val="20"/>
              <w:highlight w:val="yellow"/>
            </w:rPr>
            <w:t>: Verify Section Number</w:t>
          </w:r>
          <w:r w:rsidRPr="00A946F3">
            <w:rPr>
              <w:rFonts w:ascii="Cambria" w:eastAsia="Times New Roman" w:hAnsi="Cambria" w:cs="Arial"/>
              <w:sz w:val="20"/>
              <w:szCs w:val="20"/>
              <w:highlight w:val="yellow"/>
            </w:rPr>
            <w:t>]</w:t>
          </w:r>
        </w:p>
        <w:p w:rsidR="00013B1E" w:rsidRPr="00A946F3" w:rsidP="00A946F3" w14:paraId="38A76237" w14:textId="77777777">
          <w:pPr>
            <w:spacing w:after="0" w:line="240" w:lineRule="auto"/>
            <w:ind w:right="36"/>
            <w:rPr>
              <w:rFonts w:ascii="Cambria" w:eastAsia="Times New Roman" w:hAnsi="Cambria" w:cs="Arial"/>
              <w:sz w:val="20"/>
              <w:szCs w:val="20"/>
            </w:rPr>
          </w:pPr>
        </w:p>
        <w:p w:rsidR="00013B1E" w:rsidRPr="00A946F3" w:rsidP="00A946F3" w14:paraId="086FAB4E" w14:textId="77777777">
          <w:pPr>
            <w:spacing w:after="0" w:line="240" w:lineRule="auto"/>
            <w:ind w:right="36"/>
            <w:rPr>
              <w:rFonts w:ascii="Cambria" w:eastAsia="Times New Roman" w:hAnsi="Cambria" w:cs="Arial"/>
              <w:sz w:val="20"/>
              <w:szCs w:val="20"/>
            </w:rPr>
          </w:pPr>
          <w:del w:id="7" w:author="authorName" w:date="2022-01-12T12:11:51Z">
            <w:r w:rsidRPr="00A946F3">
              <w:rPr>
                <w:rFonts w:ascii="Cambria" w:eastAsia="Times New Roman" w:hAnsi="Cambria" w:cs="Arial"/>
                <w:b/>
                <w:sz w:val="20"/>
                <w:szCs w:val="20"/>
                <w:highlight w:val="yellow"/>
              </w:rPr>
              <w:delText>[</w:delText>
            </w:r>
          </w:del>
          <w:del w:id="8" w:author="authorName" w:date="2022-01-12T12:11:51Z">
            <w:r w:rsidRPr="00A946F3">
              <w:rPr>
                <w:rFonts w:ascii="Cambria" w:eastAsia="Times New Roman" w:hAnsi="Cambria" w:cs="Arial"/>
                <w:b/>
                <w:color w:val="FF0000"/>
                <w:sz w:val="20"/>
                <w:szCs w:val="20"/>
                <w:highlight w:val="yellow"/>
              </w:rPr>
              <w:delText>NTD</w:delText>
            </w:r>
          </w:del>
          <w:del w:id="9" w:author="authorName" w:date="2022-01-12T12:11:51Z">
            <w:r w:rsidRPr="00A946F3">
              <w:rPr>
                <w:rFonts w:ascii="Cambria" w:eastAsia="Times New Roman" w:hAnsi="Cambria" w:cs="Arial"/>
                <w:b/>
                <w:sz w:val="20"/>
                <w:szCs w:val="20"/>
                <w:highlight w:val="yellow"/>
              </w:rPr>
              <w:delText>: Include if SI is included scope and Confirm “Software” is defined in the MLSA, or conform this to the appropriate defined term for “Software”. This is not hosted Client-Requested Software.]</w:delText>
            </w:r>
          </w:del>
          <w:del w:id="10" w:author="authorName" w:date="2022-01-12T12:11:51Z">
            <w:r w:rsidRPr="00A946F3">
              <w:rPr>
                <w:rFonts w:ascii="Cambria" w:eastAsia="Times New Roman" w:hAnsi="Cambria" w:cs="Arial"/>
                <w:b/>
                <w:sz w:val="20"/>
                <w:szCs w:val="20"/>
              </w:rPr>
              <w:delText xml:space="preserve"> -</w:delText>
            </w:r>
          </w:del>
          <w:r w:rsidRPr="00A946F3">
            <w:rPr>
              <w:rFonts w:ascii="Cambria" w:eastAsia="Times New Roman" w:hAnsi="Cambria" w:cs="Arial"/>
              <w:b/>
              <w:sz w:val="20"/>
              <w:szCs w:val="20"/>
            </w:rPr>
            <w:t xml:space="preserve">Developed Code </w:t>
          </w:r>
          <w:r w:rsidRPr="00A946F3">
            <w:rPr>
              <w:rFonts w:ascii="Cambria" w:eastAsia="Times New Roman" w:hAnsi="Cambria" w:cs="Times New Roman"/>
              <w:color w:val="000000"/>
              <w:sz w:val="20"/>
              <w:szCs w:val="20"/>
            </w:rPr>
            <w:t>means Client-requested Custom Enhancements. The proposed -Developed Code under this SOW will be limited to those items specifically listed in Attachment A –Developed Code, attached hereto and incorporated herein by reference. Developed Code will not include any Core Enhancements.</w:t>
          </w:r>
          <w:r w:rsidRPr="00A946F3">
            <w:rPr>
              <w:rFonts w:ascii="Times New Roman" w:eastAsia="Times New Roman" w:hAnsi="Times New Roman" w:cs="Times New Roman"/>
              <w:color w:val="000000"/>
              <w:sz w:val="27"/>
              <w:szCs w:val="27"/>
            </w:rPr>
            <w:t xml:space="preserve"> </w:t>
          </w:r>
          <w:r w:rsidRPr="00A946F3">
            <w:rPr>
              <w:rFonts w:ascii="Cambria" w:eastAsia="Times New Roman" w:hAnsi="Cambria" w:cs="Arial"/>
              <w:sz w:val="20"/>
              <w:szCs w:val="20"/>
            </w:rPr>
            <w:t xml:space="preserve">. </w:t>
          </w:r>
        </w:p>
        <w:p w:rsidR="00013B1E" w:rsidRPr="00A946F3" w:rsidP="00A946F3" w14:paraId="3F0B8236" w14:textId="77777777">
          <w:pPr>
            <w:spacing w:after="0" w:line="240" w:lineRule="auto"/>
            <w:ind w:right="36"/>
            <w:rPr>
              <w:rFonts w:ascii="Cambria" w:eastAsia="Calibri" w:hAnsi="Cambria" w:cs="Arial"/>
              <w:b/>
              <w:sz w:val="20"/>
              <w:szCs w:val="20"/>
            </w:rPr>
          </w:pPr>
        </w:p>
        <w:p w:rsidR="00013B1E" w:rsidRPr="00A946F3" w:rsidP="00A946F3" w14:paraId="378F3845" w14:textId="77777777">
          <w:pPr>
            <w:spacing w:after="0" w:line="240" w:lineRule="auto"/>
            <w:ind w:right="36"/>
            <w:rPr>
              <w:rFonts w:ascii="Cambria" w:eastAsia="Times New Roman" w:hAnsi="Cambria" w:cs="Arial"/>
              <w:sz w:val="20"/>
              <w:szCs w:val="20"/>
            </w:rPr>
          </w:pPr>
          <w:del w:id="11" w:author="authorName" w:date="2022-01-12T12:11:51Z">
            <w:r w:rsidRPr="00A946F3">
              <w:rPr>
                <w:rFonts w:ascii="Cambria" w:eastAsia="Times New Roman" w:hAnsi="Cambria" w:cs="Arial"/>
                <w:sz w:val="20"/>
                <w:szCs w:val="20"/>
                <w:highlight w:val="yellow"/>
              </w:rPr>
              <w:delText xml:space="preserve"> [CCA]</w:delText>
            </w:r>
          </w:del>
          <w:r w:rsidRPr="00A946F3">
            <w:rPr>
              <w:rFonts w:ascii="Cambria" w:eastAsia="Times New Roman" w:hAnsi="Cambria" w:cs="Arial"/>
              <w:b/>
              <w:sz w:val="20"/>
              <w:szCs w:val="20"/>
            </w:rPr>
            <w:t xml:space="preserve">Configuration Modification </w:t>
          </w:r>
          <w:r w:rsidRPr="00A946F3">
            <w:rPr>
              <w:rFonts w:ascii="Cambria" w:eastAsia="Times New Roman" w:hAnsi="Cambria" w:cs="Arial"/>
              <w:sz w:val="20"/>
              <w:szCs w:val="20"/>
            </w:rPr>
            <w:t xml:space="preserve">means changes made in the application or the content, through modification of pre-defined settings. The changes are accomplished with the available Content Editor system administration tools. </w:t>
          </w:r>
        </w:p>
        <w:p w:rsidR="00013B1E" w:rsidRPr="00A946F3" w:rsidP="00A946F3" w14:paraId="0C6E8311" w14:textId="77777777">
          <w:pPr>
            <w:spacing w:after="0" w:line="240" w:lineRule="auto"/>
            <w:ind w:right="36"/>
            <w:rPr>
              <w:rFonts w:ascii="Cambria" w:eastAsia="Times New Roman" w:hAnsi="Cambria" w:cs="Arial"/>
              <w:sz w:val="20"/>
              <w:szCs w:val="20"/>
            </w:rPr>
          </w:pPr>
        </w:p>
        <w:p w:rsidR="00013B1E" w:rsidRPr="00A946F3" w:rsidP="00A946F3" w14:paraId="06A6C80B" w14:textId="77777777">
          <w:pPr>
            <w:spacing w:after="0" w:line="240" w:lineRule="auto"/>
            <w:ind w:right="36"/>
            <w:rPr>
              <w:rFonts w:ascii="Cambria" w:eastAsia="Times New Roman" w:hAnsi="Cambria" w:cs="Arial"/>
              <w:sz w:val="20"/>
              <w:szCs w:val="20"/>
            </w:rPr>
          </w:pPr>
          <w:del w:id="12" w:author="authorName" w:date="2022-01-12T12:11:51Z">
            <w:r w:rsidRPr="00A946F3">
              <w:rPr>
                <w:rFonts w:ascii="Cambria" w:eastAsia="Times New Roman" w:hAnsi="Cambria" w:cs="Arial"/>
                <w:sz w:val="20"/>
                <w:szCs w:val="20"/>
                <w:highlight w:val="yellow"/>
              </w:rPr>
              <w:delText>[CCA]</w:delText>
            </w:r>
          </w:del>
          <w:r w:rsidRPr="00A946F3">
            <w:rPr>
              <w:rFonts w:ascii="Cambria" w:eastAsia="Times New Roman" w:hAnsi="Cambria" w:cs="Arial"/>
              <w:b/>
              <w:sz w:val="20"/>
              <w:szCs w:val="20"/>
            </w:rPr>
            <w:t>Content Editor</w:t>
          </w:r>
          <w:r w:rsidRPr="00A946F3">
            <w:rPr>
              <w:rFonts w:ascii="Cambria" w:eastAsia="Times New Roman" w:hAnsi="Cambria" w:cs="Arial"/>
              <w:sz w:val="20"/>
              <w:szCs w:val="20"/>
            </w:rPr>
            <w:t xml:space="preserve"> means a desktop configuration tool for Clinical </w:t>
          </w:r>
          <w:r w:rsidRPr="00A946F3">
            <w:rPr>
              <w:rFonts w:ascii="Cambria" w:eastAsia="Times New Roman" w:hAnsi="Cambria" w:cs="Arial"/>
              <w:sz w:val="20"/>
              <w:szCs w:val="20"/>
            </w:rPr>
            <w:t>CareAdvance</w:t>
          </w:r>
          <w:r w:rsidRPr="00A946F3">
            <w:rPr>
              <w:rFonts w:ascii="Cambria" w:eastAsia="Times New Roman" w:hAnsi="Cambria" w:cs="Arial"/>
              <w:sz w:val="20"/>
              <w:szCs w:val="20"/>
            </w:rPr>
            <w:t>.</w:t>
          </w:r>
        </w:p>
        <w:p w:rsidR="00013B1E" w:rsidRPr="00A946F3" w:rsidP="00A946F3" w14:paraId="47550F8F" w14:textId="77777777">
          <w:pPr>
            <w:spacing w:after="0" w:line="240" w:lineRule="auto"/>
            <w:ind w:right="36"/>
            <w:rPr>
              <w:rFonts w:ascii="Cambria" w:eastAsia="Times New Roman" w:hAnsi="Cambria" w:cs="Arial"/>
              <w:sz w:val="20"/>
              <w:szCs w:val="20"/>
            </w:rPr>
          </w:pPr>
        </w:p>
        <w:p w:rsidR="00013B1E" w:rsidRPr="00A946F3" w:rsidP="00A946F3" w14:paraId="2542B851" w14:textId="77777777">
          <w:pPr>
            <w:spacing w:after="0" w:line="240" w:lineRule="auto"/>
            <w:ind w:right="36"/>
            <w:rPr>
              <w:rFonts w:ascii="Cambria" w:eastAsia="Times New Roman" w:hAnsi="Cambria" w:cs="Arial"/>
              <w:sz w:val="20"/>
              <w:szCs w:val="20"/>
            </w:rPr>
          </w:pPr>
          <w:del w:id="13" w:author="authorName" w:date="2022-01-12T12:11:51Z">
            <w:r w:rsidRPr="00A946F3">
              <w:rPr>
                <w:rFonts w:ascii="Cambria" w:eastAsia="Times New Roman" w:hAnsi="Cambria" w:cs="Arial"/>
                <w:sz w:val="20"/>
                <w:szCs w:val="20"/>
                <w:highlight w:val="yellow"/>
              </w:rPr>
              <w:delText>[CCA]</w:delText>
            </w:r>
          </w:del>
          <w:r w:rsidRPr="00A946F3">
            <w:rPr>
              <w:rFonts w:ascii="Cambria" w:eastAsia="Times New Roman" w:hAnsi="Cambria" w:cs="Arial"/>
              <w:b/>
              <w:sz w:val="20"/>
              <w:szCs w:val="20"/>
            </w:rPr>
            <w:t>Disease Management or DM</w:t>
          </w:r>
          <w:r w:rsidRPr="00A946F3">
            <w:rPr>
              <w:rFonts w:ascii="Cambria" w:eastAsia="Times New Roman" w:hAnsi="Cambria" w:cs="Arial"/>
              <w:sz w:val="20"/>
              <w:szCs w:val="20"/>
            </w:rPr>
            <w:t xml:space="preserve"> means the functionality within the Software to support Clients disease management activities for their members.</w:t>
          </w:r>
        </w:p>
        <w:p w:rsidR="00013B1E" w:rsidRPr="00A946F3" w:rsidP="00A946F3" w14:paraId="0BA5CD53" w14:textId="77777777">
          <w:pPr>
            <w:spacing w:after="0" w:line="240" w:lineRule="auto"/>
            <w:ind w:right="36"/>
            <w:rPr>
              <w:rFonts w:ascii="Cambria" w:eastAsia="Times New Roman" w:hAnsi="Cambria" w:cs="Arial"/>
              <w:bCs/>
              <w:sz w:val="20"/>
              <w:szCs w:val="20"/>
            </w:rPr>
          </w:pPr>
        </w:p>
        <w:p w:rsidR="00013B1E" w:rsidRPr="00A946F3" w:rsidP="00A946F3" w14:paraId="72C2B115" w14:textId="77777777">
          <w:pPr>
            <w:spacing w:after="0" w:line="240" w:lineRule="auto"/>
            <w:jc w:val="both"/>
            <w:rPr>
              <w:rFonts w:ascii="Cambria" w:eastAsia="Times New Roman" w:hAnsi="Cambria" w:cs="Arial"/>
              <w:sz w:val="20"/>
              <w:szCs w:val="20"/>
            </w:rPr>
          </w:pPr>
          <w:del w:id="14" w:author="authorName" w:date="2022-01-12T12:11:51Z">
            <w:r w:rsidRPr="00A946F3">
              <w:rPr>
                <w:rFonts w:ascii="Cambria" w:eastAsia="Times New Roman" w:hAnsi="Cambria" w:cs="Arial"/>
                <w:bCs/>
                <w:sz w:val="20"/>
                <w:szCs w:val="20"/>
                <w:highlight w:val="yellow"/>
              </w:rPr>
              <w:delText>[EDM]</w:delText>
            </w:r>
          </w:del>
          <w:del w:id="15" w:author="authorName" w:date="2022-01-12T12:11:51Z">
            <w:r w:rsidRPr="00A946F3">
              <w:rPr>
                <w:rFonts w:ascii="Cambria" w:eastAsia="Times New Roman" w:hAnsi="Cambria" w:cs="Arial"/>
                <w:b/>
                <w:bCs/>
                <w:sz w:val="20"/>
                <w:szCs w:val="20"/>
              </w:rPr>
              <w:delText xml:space="preserve"> </w:delText>
            </w:r>
          </w:del>
          <w:r w:rsidRPr="00A946F3">
            <w:rPr>
              <w:rFonts w:ascii="Cambria" w:eastAsia="Times New Roman" w:hAnsi="Cambria" w:cs="Arial"/>
              <w:b/>
              <w:sz w:val="20"/>
              <w:szCs w:val="20"/>
            </w:rPr>
            <w:t>Edge Server</w:t>
          </w:r>
          <w:r w:rsidRPr="00A946F3">
            <w:rPr>
              <w:rFonts w:ascii="Cambria" w:eastAsia="Times New Roman" w:hAnsi="Cambria" w:cs="Arial"/>
              <w:sz w:val="20"/>
              <w:szCs w:val="20"/>
            </w:rPr>
            <w:t xml:space="preserve"> means the server that is hosted by Client which will receive and process house membership, medical and pharmacy encounter data.  The Edge Server will run CMS-developed software (“</w:t>
          </w:r>
          <w:r w:rsidRPr="00A946F3">
            <w:rPr>
              <w:rFonts w:ascii="Cambria" w:eastAsia="Times New Roman" w:hAnsi="Cambria" w:cs="Arial"/>
              <w:b/>
              <w:sz w:val="20"/>
              <w:szCs w:val="20"/>
            </w:rPr>
            <w:t>EDGE Server</w:t>
          </w:r>
          <w:r w:rsidRPr="00A946F3">
            <w:rPr>
              <w:rFonts w:ascii="Cambria" w:eastAsia="Times New Roman" w:hAnsi="Cambria" w:cs="Arial"/>
              <w:sz w:val="20"/>
              <w:szCs w:val="20"/>
            </w:rPr>
            <w:t>”) used to verify submitted data and manage risk adjustment/reinsurance processes. Data will be received from Client’s Source Database to send to CMS and will also receive data back from CMS.</w:t>
          </w:r>
        </w:p>
        <w:p w:rsidR="00013B1E" w:rsidRPr="00A946F3" w:rsidP="00A946F3" w14:paraId="32105ADB" w14:textId="77777777">
          <w:pPr>
            <w:spacing w:after="0" w:line="240" w:lineRule="auto"/>
            <w:jc w:val="both"/>
            <w:rPr>
              <w:rFonts w:ascii="Cambria" w:eastAsia="Times New Roman" w:hAnsi="Cambria" w:cs="Arial"/>
              <w:sz w:val="20"/>
              <w:szCs w:val="20"/>
            </w:rPr>
          </w:pPr>
        </w:p>
        <w:p w:rsidR="00013B1E" w:rsidRPr="00A946F3" w:rsidP="00A946F3" w14:paraId="387A5083" w14:textId="77777777">
          <w:pPr>
            <w:spacing w:after="0" w:line="240" w:lineRule="auto"/>
            <w:ind w:right="36"/>
            <w:rPr>
              <w:rFonts w:ascii="Cambria" w:eastAsia="Times New Roman" w:hAnsi="Cambria" w:cs="Arial"/>
              <w:color w:val="000000"/>
              <w:sz w:val="20"/>
              <w:szCs w:val="20"/>
            </w:rPr>
          </w:pPr>
          <w:r w:rsidRPr="00A946F3">
            <w:rPr>
              <w:rFonts w:ascii="Cambria" w:eastAsia="Times New Roman" w:hAnsi="Cambria" w:cs="Arial"/>
              <w:b/>
              <w:sz w:val="20"/>
              <w:szCs w:val="20"/>
            </w:rPr>
            <w:t xml:space="preserve">EDI </w:t>
          </w:r>
          <w:r w:rsidRPr="00A946F3">
            <w:rPr>
              <w:rFonts w:ascii="Cambria" w:eastAsia="Times New Roman" w:hAnsi="Cambria" w:cs="Arial"/>
              <w:sz w:val="20"/>
              <w:szCs w:val="20"/>
            </w:rPr>
            <w:t xml:space="preserve">and </w:t>
          </w:r>
          <w:r w:rsidRPr="00A946F3">
            <w:rPr>
              <w:rFonts w:ascii="Cambria" w:eastAsia="Times New Roman" w:hAnsi="Cambria" w:cs="Arial"/>
              <w:b/>
              <w:color w:val="000000"/>
              <w:sz w:val="20"/>
              <w:szCs w:val="20"/>
            </w:rPr>
            <w:t>Electronic Data Interchange</w:t>
          </w:r>
          <w:r w:rsidRPr="00A946F3">
            <w:rPr>
              <w:rFonts w:ascii="Cambria" w:eastAsia="Times New Roman" w:hAnsi="Cambria" w:cs="Arial"/>
              <w:color w:val="000000"/>
              <w:sz w:val="20"/>
              <w:szCs w:val="20"/>
            </w:rPr>
            <w:t xml:space="preserve"> is the structured transmission of data between organizations using electronic means.</w:t>
          </w:r>
        </w:p>
        <w:p w:rsidR="00013B1E" w:rsidRPr="00A946F3" w:rsidP="00A946F3" w14:paraId="476F79F8" w14:textId="77777777">
          <w:pPr>
            <w:spacing w:after="0" w:line="240" w:lineRule="auto"/>
            <w:ind w:right="36"/>
            <w:rPr>
              <w:del w:id="16" w:author="authorName" w:date="2022-01-12T12:11:51Z"/>
              <w:rFonts w:ascii="Cambria" w:eastAsia="Times New Roman" w:hAnsi="Cambria" w:cs="Arial"/>
              <w:sz w:val="20"/>
              <w:szCs w:val="20"/>
              <w:highlight w:val="yellow"/>
            </w:rPr>
          </w:pPr>
        </w:p>
        <w:p w:rsidR="00013B1E" w:rsidRPr="00A946F3" w:rsidP="00A946F3" w14:paraId="1AA70AC5" w14:textId="77777777">
          <w:pPr>
            <w:spacing w:after="0" w:line="240" w:lineRule="auto"/>
            <w:ind w:right="36"/>
            <w:rPr>
              <w:del w:id="17" w:author="authorName" w:date="2022-01-12T12:11:51Z"/>
              <w:rFonts w:ascii="Cambria" w:eastAsia="Times New Roman" w:hAnsi="Cambria" w:cs="Arial"/>
              <w:sz w:val="20"/>
              <w:szCs w:val="20"/>
            </w:rPr>
          </w:pPr>
          <w:del w:id="18" w:author="authorName" w:date="2022-01-12T12:11:51Z">
            <w:r w:rsidRPr="00A946F3">
              <w:rPr>
                <w:rFonts w:ascii="Cambria" w:eastAsia="Times New Roman" w:hAnsi="Cambria" w:cs="Arial"/>
                <w:sz w:val="20"/>
                <w:szCs w:val="20"/>
                <w:highlight w:val="yellow"/>
              </w:rPr>
              <w:delText>[HOSTED]</w:delText>
            </w:r>
          </w:del>
          <w:del w:id="19" w:author="authorName" w:date="2022-01-12T12:11:51Z">
            <w:r w:rsidRPr="00A946F3">
              <w:rPr>
                <w:rFonts w:ascii="Cambria" w:eastAsia="Times New Roman" w:hAnsi="Cambria" w:cs="Arial"/>
                <w:b/>
                <w:sz w:val="20"/>
                <w:szCs w:val="20"/>
              </w:rPr>
              <w:delText>Environment</w:delText>
            </w:r>
          </w:del>
          <w:del w:id="20" w:author="authorName" w:date="2022-01-12T12:11:51Z">
            <w:r w:rsidRPr="00A946F3">
              <w:rPr>
                <w:rFonts w:ascii="Cambria" w:eastAsia="Times New Roman" w:hAnsi="Cambria" w:cs="Arial"/>
                <w:sz w:val="20"/>
                <w:szCs w:val="20"/>
              </w:rPr>
              <w:delText xml:space="preserve"> has the meaning set forth in the Statement of Work for Application Management Services (“</w:delText>
            </w:r>
          </w:del>
          <w:del w:id="21" w:author="authorName" w:date="2022-01-12T12:11:51Z">
            <w:r w:rsidRPr="00A946F3">
              <w:rPr>
                <w:rFonts w:ascii="Cambria" w:eastAsia="Times New Roman" w:hAnsi="Cambria" w:cs="Arial"/>
                <w:b/>
                <w:sz w:val="20"/>
                <w:szCs w:val="20"/>
              </w:rPr>
              <w:delText>AMS SOW</w:delText>
            </w:r>
          </w:del>
          <w:del w:id="22" w:author="authorName" w:date="2022-01-12T12:11:51Z">
            <w:r w:rsidRPr="00A946F3">
              <w:rPr>
                <w:rFonts w:ascii="Cambria" w:eastAsia="Times New Roman" w:hAnsi="Cambria" w:cs="Arial"/>
                <w:sz w:val="20"/>
                <w:szCs w:val="20"/>
              </w:rPr>
              <w:delText>”).</w:delText>
            </w:r>
          </w:del>
        </w:p>
        <w:p w:rsidR="00013B1E" w:rsidRPr="00A946F3" w:rsidP="00A946F3" w14:paraId="1554DBB8" w14:textId="77777777">
          <w:pPr>
            <w:spacing w:before="120" w:after="0" w:line="240" w:lineRule="auto"/>
            <w:ind w:right="36"/>
            <w:rPr>
              <w:rFonts w:ascii="Cambria" w:eastAsia="Times New Roman" w:hAnsi="Cambria" w:cs="Arial"/>
              <w:sz w:val="20"/>
              <w:szCs w:val="20"/>
            </w:rPr>
          </w:pPr>
          <w:r w:rsidRPr="00A946F3">
            <w:rPr>
              <w:rFonts w:ascii="Cambria" w:eastAsia="Times New Roman" w:hAnsi="Cambria" w:cs="Arial"/>
              <w:sz w:val="20"/>
              <w:szCs w:val="20"/>
              <w:highlight w:val="yellow"/>
            </w:rPr>
            <w:t>[NON</w:t>
          </w:r>
          <w:r w:rsidRPr="00A946F3">
            <w:rPr>
              <w:rFonts w:ascii="Cambria" w:eastAsia="Times New Roman" w:hAnsi="Cambria" w:cs="Arial"/>
              <w:b/>
              <w:sz w:val="20"/>
              <w:szCs w:val="20"/>
              <w:highlight w:val="yellow"/>
            </w:rPr>
            <w:t xml:space="preserve"> -</w:t>
          </w:r>
          <w:r w:rsidRPr="00A946F3">
            <w:rPr>
              <w:rFonts w:ascii="Cambria" w:eastAsia="Times New Roman" w:hAnsi="Cambria" w:cs="Arial"/>
              <w:sz w:val="20"/>
              <w:szCs w:val="20"/>
              <w:highlight w:val="yellow"/>
            </w:rPr>
            <w:t>HOSTED]</w:t>
          </w:r>
          <w:r w:rsidRPr="00A946F3">
            <w:rPr>
              <w:rFonts w:ascii="Cambria" w:eastAsia="Times New Roman" w:hAnsi="Cambria" w:cs="Arial"/>
              <w:b/>
              <w:sz w:val="20"/>
              <w:szCs w:val="20"/>
            </w:rPr>
            <w:t xml:space="preserve"> Environment</w:t>
          </w:r>
          <w:r w:rsidRPr="00A946F3">
            <w:rPr>
              <w:rFonts w:ascii="Cambria" w:eastAsia="Times New Roman" w:hAnsi="Cambria" w:cs="Arial"/>
              <w:sz w:val="20"/>
              <w:szCs w:val="20"/>
            </w:rPr>
            <w:t xml:space="preserve"> means an instance of applications and the applicable, unique databases that hold a single set of primary data tables.</w:t>
          </w:r>
        </w:p>
        <w:p w:rsidR="00013B1E" w:rsidRPr="00A946F3" w:rsidP="00A946F3" w14:paraId="737DE580" w14:textId="77777777">
          <w:pPr>
            <w:spacing w:after="0" w:line="240" w:lineRule="auto"/>
            <w:ind w:right="36"/>
            <w:rPr>
              <w:rFonts w:ascii="Cambria" w:eastAsia="Times New Roman" w:hAnsi="Cambria" w:cs="Arial"/>
              <w:sz w:val="20"/>
              <w:szCs w:val="20"/>
            </w:rPr>
          </w:pPr>
        </w:p>
        <w:p w:rsidR="00013B1E" w:rsidRPr="00A946F3" w:rsidP="00A946F3" w14:paraId="3FDA6087" w14:textId="77777777">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 xml:space="preserve">Extract </w:t>
          </w:r>
          <w:r w:rsidRPr="00A946F3">
            <w:rPr>
              <w:rFonts w:ascii="Cambria" w:eastAsia="Times New Roman" w:hAnsi="Cambria" w:cs="Arial"/>
              <w:sz w:val="20"/>
              <w:szCs w:val="20"/>
            </w:rPr>
            <w:t>means a function that regularly reads and extracts data from a specified source database and writes it to a target database at specified time increments.</w:t>
          </w:r>
        </w:p>
        <w:p w:rsidR="00013B1E" w:rsidRPr="00A946F3" w:rsidP="00A946F3" w14:paraId="37B5ECCA" w14:textId="77777777">
          <w:pPr>
            <w:spacing w:after="0" w:line="240" w:lineRule="auto"/>
            <w:ind w:right="36"/>
            <w:rPr>
              <w:rFonts w:ascii="Cambria" w:eastAsia="Times New Roman" w:hAnsi="Cambria" w:cs="Arial"/>
              <w:b/>
              <w:sz w:val="20"/>
              <w:szCs w:val="20"/>
            </w:rPr>
          </w:pPr>
        </w:p>
        <w:p w:rsidR="00FC4DFA" w:rsidRPr="00013B1E" w:rsidP="00013B1E" w14:paraId="6A3A7137" w14:textId="17D869F5">
          <w:pPr>
            <w:spacing w:after="0" w:line="240" w:lineRule="auto"/>
            <w:ind w:right="36"/>
            <w:rPr>
              <w:rFonts w:ascii="Cambria" w:eastAsia="Times New Roman" w:hAnsi="Cambria" w:cs="Arial"/>
              <w:color w:val="FF0000"/>
              <w:sz w:val="20"/>
              <w:szCs w:val="20"/>
            </w:rPr>
          </w:pPr>
          <w:r w:rsidRPr="00A946F3">
            <w:rPr>
              <w:rFonts w:ascii="Cambria" w:eastAsia="Times New Roman" w:hAnsi="Cambria" w:cs="Arial"/>
              <w:bCs/>
              <w:sz w:val="20"/>
              <w:szCs w:val="20"/>
              <w:highlight w:val="yellow"/>
            </w:rPr>
            <w:t>[EDM]</w:t>
          </w:r>
          <w:r w:rsidRPr="00A946F3">
            <w:rPr>
              <w:rFonts w:ascii="Cambria" w:eastAsia="Times New Roman" w:hAnsi="Cambria" w:cs="Arial"/>
              <w:b/>
              <w:bCs/>
              <w:sz w:val="20"/>
              <w:szCs w:val="20"/>
            </w:rPr>
            <w:t xml:space="preserve"> </w:t>
          </w:r>
          <w:r w:rsidRPr="00A946F3">
            <w:rPr>
              <w:rFonts w:ascii="Cambria" w:eastAsia="Times New Roman" w:hAnsi="Cambria" w:cs="Arial"/>
              <w:b/>
              <w:sz w:val="20"/>
              <w:szCs w:val="20"/>
            </w:rPr>
            <w:t xml:space="preserve">Exchange </w:t>
          </w:r>
          <w:r w:rsidRPr="00A946F3">
            <w:rPr>
              <w:rFonts w:ascii="Cambria" w:eastAsia="Times New Roman" w:hAnsi="Cambria" w:cs="Arial"/>
              <w:sz w:val="20"/>
              <w:szCs w:val="20"/>
            </w:rPr>
            <w:t xml:space="preserve">means the benefit plans/products that the Client offers to sell on the state operated public </w:t>
          </w:r>
          <w:r w:rsidRPr="00A946F3">
            <w:rPr>
              <w:rFonts w:ascii="Cambria" w:eastAsia="Times New Roman" w:hAnsi="Cambria" w:cs="Arial"/>
              <w:sz w:val="20"/>
              <w:szCs w:val="20"/>
              <w:highlight w:val="yellow"/>
            </w:rPr>
            <w:t>[</w:t>
          </w:r>
          <w:r w:rsidRPr="00A946F3">
            <w:rPr>
              <w:rFonts w:ascii="Cambria" w:eastAsia="Times New Roman" w:hAnsi="Cambria" w:cs="Arial"/>
              <w:b/>
              <w:color w:val="FF0000"/>
              <w:sz w:val="20"/>
              <w:szCs w:val="20"/>
              <w:highlight w:val="yellow"/>
            </w:rPr>
            <w:t>NTD</w:t>
          </w:r>
          <w:r w:rsidRPr="00A946F3">
            <w:rPr>
              <w:rFonts w:ascii="Cambria" w:eastAsia="Times New Roman" w:hAnsi="Cambria" w:cs="Arial"/>
              <w:b/>
              <w:sz w:val="20"/>
              <w:szCs w:val="20"/>
              <w:highlight w:val="yellow"/>
            </w:rPr>
            <w:t>: insert name of state Exchange</w:t>
          </w:r>
          <w:r w:rsidRPr="00A946F3">
            <w:rPr>
              <w:rFonts w:ascii="Cambria" w:eastAsia="Times New Roman" w:hAnsi="Cambria" w:cs="Arial"/>
              <w:sz w:val="20"/>
              <w:szCs w:val="20"/>
              <w:highlight w:val="yellow"/>
            </w:rPr>
            <w:t>]</w:t>
          </w:r>
          <w:r w:rsidRPr="00A946F3">
            <w:rPr>
              <w:rFonts w:ascii="Cambria" w:eastAsia="Times New Roman" w:hAnsi="Cambria" w:cs="Arial"/>
              <w:sz w:val="20"/>
              <w:szCs w:val="20"/>
            </w:rPr>
            <w:t xml:space="preserve">. </w:t>
          </w:r>
          <w:r w:rsidRPr="00A946F3">
            <w:rPr>
              <w:rFonts w:ascii="Cambria" w:eastAsia="Times New Roman" w:hAnsi="Cambria" w:cs="Arial"/>
              <w:color w:val="FF0000"/>
              <w:sz w:val="20"/>
              <w:szCs w:val="20"/>
            </w:rPr>
            <w:t> </w:t>
          </w:r>
        </w:p>
        <w:customXmlDelRangeStart w:id="23" w:author="authorName" w:date="2022-01-12T12:11:51Z"/>
      </w:sdtContent>
    </w:sdt>
    <w:customXmlDelRangeEnd w:id="23"/>
    <w:customXmlDelRangeStart w:id="24" w:author="authorName" w:date="2022-01-12T12:11:51Z"/>
    <w:sdt>
      <w:sdtPr>
        <w:alias w:val="Clause 1"/>
        <w:tag w:val="NonMandatory|Clause_133|0|10/08/2021|10/08/2021|1|0"/>
        <w:id w:val="201603615"/>
        <w:placeholder>
          <w:docPart w:val="BB26E45F4712422696C6A27D15E4A384"/>
        </w:placeholder>
        <w:richText/>
      </w:sdtPr>
      <w:sdtContent>
        <w:customXmlDelRangeEnd w:id="24"/>
        <w:p w:rsidR="00FC4DFA" w:rsidP="00013B1E" w14:paraId="79C2A53A" w14:textId="5A86FE7E">
          <w:pPr>
            <w:spacing w:before="120"/>
          </w:pPr>
          <w:r>
            <w:t>All writers struggle with when to begin a new paragraph. Yet, in order to maintain coherence, writers must know when to make the transition to the next paragraph. If a new idea comes into your writing, you must begin a new paragraph.</w:t>
          </w:r>
        </w:p>
        <w:customXmlDelRangeStart w:id="25" w:author="authorName" w:date="2022-01-12T12:11:51Z"/>
      </w:sdtContent>
    </w:sdt>
    <w:customXmlDelRangeEnd w:id="25"/>
    <w:bookmarkStart w:id="26" w:name="_Hlk85021998"/>
    <w:customXmlDelRangeStart w:id="27" w:author="authorName" w:date="2022-01-12T12:11:51Z"/>
    <w:sdt>
      <w:sdtPr>
        <w:alias w:val="Clause 2"/>
        <w:tag w:val="NonMandatory|Clause_134|0|10/08/2021|10/08/2021|1|0"/>
        <w:id w:val="66698888"/>
        <w:placeholder>
          <w:docPart w:val="270905B32B97491DBC591F0D6C0F4DE6"/>
        </w:placeholder>
        <w:richText/>
      </w:sdtPr>
      <w:sdtContent>
        <w:customXmlDelRangeEnd w:id="27"/>
        <w:p w:rsidR="00FC4DFA" w14:paraId="70208253" w14:textId="418A8AC6">
          <w:r>
            <w:t>[CCA]</w:t>
          </w:r>
          <w:r>
            <w:t>A new idea should only be presented in a new paragraph. If not, the coherence of the paragraph will suffer. New points should begin in the topic sentence of the next paragraph. You can also being a new paragraph to contrast the ideas presented in the prior paragraph. Sometimes, you may have a paragraph that has become lengthy—a page or more—and needs to be broken apart to maintain the stamina of your work. Find a place where your support is fully developed and create another paragraph that will complete the ideas presented prior.</w:t>
          </w:r>
        </w:p>
        <w:customXmlDelRangeStart w:id="28" w:author="authorName" w:date="2022-01-12T12:11:51Z"/>
      </w:sdtContent>
    </w:sdt>
    <w:customXmlDelRangeEnd w:id="28"/>
    <w:bookmarkEnd w:id="26"/>
    <w:customXmlDelRangeStart w:id="29" w:author="authorName" w:date="2022-01-12T12:11:51Z"/>
    <w:sdt>
      <w:sdtPr>
        <w:alias w:val="clause 3"/>
        <w:tag w:val="NonMandatory|Clause_135|0|10/08/2021|10/08/2021|1|0"/>
        <w:id w:val="1602217899"/>
        <w:placeholder>
          <w:docPart w:val="281F7A20FF964C59BADF8F81F577E996"/>
        </w:placeholder>
        <w:richText/>
      </w:sdtPr>
      <w:sdtContent>
        <w:customXmlDelRangeEnd w:id="29"/>
        <w:p w:rsidR="00FC4DFA" w14:paraId="35CA0E68" w14:textId="3959BBE3">
          <w:r>
            <w:t xml:space="preserve">[CCA] </w:t>
          </w:r>
          <w:r>
            <w:t>There are four essential elements that an effective paragraph should consistently contain: unity, coherence, a topic sentence, and sufficient development.</w:t>
          </w:r>
        </w:p>
        <w:customXmlDelRangeStart w:id="30" w:author="authorName" w:date="2022-01-12T12:11:51Z"/>
      </w:sdtContent>
    </w:sdt>
    <w:customXmlDelRangeEnd w:id="30"/>
    <w:customXmlDelRangeStart w:id="31" w:author="authorName" w:date="2022-01-12T12:11:51Z"/>
    <w:sdt>
      <w:sdtPr>
        <w:alias w:val="clause 4"/>
        <w:tag w:val="NonMandatory|Clause_136|0|10/10/2021|10/10/2021|1|0|Rule"/>
        <w:id w:val="535246643"/>
        <w:placeholder>
          <w:docPart w:val="275C2A1C7EF1465E949523E1ED890C8B"/>
        </w:placeholder>
        <w:richText/>
      </w:sdtPr>
      <w:sdtContent>
        <w:customXmlDelRangeEnd w:id="31"/>
        <w:p w:rsidR="0004430C" w:rsidRPr="002D291C" w:rsidP="002D291C" w14:paraId="3EF2B1F5" w14:textId="1CCADAB4">
          <w:r>
            <w:t xml:space="preserve">There are four essential elements that an effective paragraph should </w:t>
          </w:r>
          <w:r w:rsidR="002C7C3F">
            <w:t xml:space="preserve">$ </w:t>
          </w:r>
          <w:r>
            <w:t>consistently contain: unity, coherence, a topic sentence, and sufficient development.</w:t>
          </w:r>
        </w:p>
        <w:customXmlDelRangeStart w:id="32" w:author="authorName" w:date="2022-01-12T12:11:51Z"/>
      </w:sdtContent>
    </w:sdt>
    <w:customXmlDelRangeEnd w:id="32"/>
    <w:p w:rsidR="00AF0AD6" w14:paraId="05DF769E" w14:textId="77777777">
      <w:r w:rsidRPr="00AF0AD6">
        <w:t xml:space="preserve">By keeping all these questions in our mind today we have come up with a new topic called “A Guide on Paragraph Writing”. </w:t>
      </w:r>
    </w:p>
    <w:p w:rsidR="00AF0AD6" w14:paraId="7C42BF8C" w14:textId="77777777">
      <w:r w:rsidRPr="00AF0AD6">
        <w:t xml:space="preserve">With this guide, we’ll try to answer all these questions about paragraph writing. Paragraphs act as the main role in a student’s life. </w:t>
      </w:r>
    </w:p>
    <w:p w:rsidR="00FC4DFA" w14:paraId="2DABEDED" w14:textId="27BB51C6">
      <w:r w:rsidRPr="00AF0AD6">
        <w:t>While writing any topic in an exam or competition needs paras to explain the concept in an understandable way for the readers.</w:t>
      </w:r>
    </w:p>
    <w:p w:rsidR="00AF0AD6" w14:paraId="02C7F3AB" w14:textId="77777777">
      <w:r w:rsidRPr="00AF0AD6">
        <w:t xml:space="preserve">Students &amp; Writers mostly look for some questions when coming to paragraph writing about any topic or thing or person. The questions raised by most of the students while thinking about writing a paragraph are Paragraph Writing Examples, </w:t>
      </w:r>
    </w:p>
    <w:p w:rsidR="00AF0AD6" w14:paraId="16E59A8D" w14:textId="5712AEC7">
      <w:r w:rsidRPr="00AF0AD6">
        <w:t>What is the perfect paragraph format? How many steps involved to write a paragraph? How to write a good paragraph? How many sentences are included in a para? and many more like these.</w:t>
      </w:r>
    </w:p>
    <w:p w:rsidR="00FC4DFA" w14:paraId="0607F339" w14:textId="506878E8"/>
    <w:p w:rsidR="00FC4DFA" w14:paraId="6B697046" w14:textId="77777777"/>
    <w:p w:rsidR="00FC4DFA" w14:paraId="31E53BD6" w14:textId="77777777"/>
    <w:sectPr>
      <w:headerReference w:type="even" r:id="rId5"/>
      <w:headerReference w:type="default" r:id="rId6"/>
      <w:footerReference w:type="default" r:id="rId7"/>
      <w:headerReference w:type="firs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ins w:id="33" w:author="authorName" w:date="2022-01-12T12:11:51Z">
      <w:r w:rsidR="002C2B70">
        <w:drawing>
          <wp:anchor simplePos="0" relativeHeight="251658240" behindDoc="0" locked="0" layoutInCell="1" allowOverlap="1">
            <wp:simplePos x="0" y="0"/>
            <wp:positionH relativeFrom="margin">
              <wp:align>center</wp:align>
            </wp:positionH>
            <wp:positionV relativeFrom="margin">
              <wp:align>center</wp:align>
            </wp:positionV>
            <wp:extent cx="5943600" cy="3230217"/>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ins>
    <w:del w:id="34" w:author="authorName" w:date="2022-01-12T12:11:51Z">
      <w:r>
        <w:drawing>
          <wp:anchor simplePos="0" relativeHeight="251659264" behindDoc="0" locked="0" layoutInCell="1" allowOverlap="1">
            <wp:simplePos x="0" y="0"/>
            <wp:positionH relativeFrom="margin">
              <wp:align>center</wp:align>
            </wp:positionH>
            <wp:positionV relativeFrom="margin">
              <wp:align>center</wp:align>
            </wp:positionV>
            <wp:extent cx="5943600" cy="3230217"/>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del>
  </w:p>
  <w:sdt>
    <w:sdtPr>
      <w:tag w:val="Icertis-Watermark"/>
      <w:id w:val="1956548813"/>
      <w:docPartObj>
        <w:docPartGallery w:val="Watermarks"/>
        <w:docPartUnique/>
      </w:docPartObj>
    </w:sdtPr>
    <w:sdtContent>
      <w:p w:rsidR="00656E18">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width:527.85pt;height:131.95pt;margin-top:0;margin-left:0;mso-position-horizontal:center;mso-position-horizontal-relative:margin;mso-position-vertical:center;mso-position-vertical-relative:margin;position:absolute;rotation:315;z-index:-251651072" o:allowincell="f" fillcolor="silver" stroked="f">
              <v:fill opacity="26214f"/>
              <v:textpath style="font-family:Cambria;font-size:1pt" string="DRAFT"/>
              <w10:wrap anchorx="margin" anchory="margin"/>
            </v:shape>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drawing>
        <wp:anchor simplePos="0" relativeHeight="251660288" behindDoc="0" locked="0" layoutInCell="1" allowOverlap="1">
          <wp:simplePos x="0" y="0"/>
          <wp:positionH relativeFrom="margin">
            <wp:align>center</wp:align>
          </wp:positionH>
          <wp:positionV relativeFrom="margin">
            <wp:align>center</wp:align>
          </wp:positionV>
          <wp:extent cx="5943600" cy="3230217"/>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sdt>
    <w:sdtPr>
      <w:tag w:val="Icertis-Watermark"/>
      <w:id w:val="742635324"/>
      <w:docPartObj>
        <w:docPartGallery w:val="Watermarks"/>
        <w:docPartUnique/>
      </w:docPartObj>
    </w:sdtPr>
    <w:sdtContent>
      <w:p w:rsidR="00656E18">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0" type="#_x0000_t136" style="width:527.85pt;height:131.95pt;margin-top:0;margin-left:0;mso-position-horizontal:center;mso-position-horizontal-relative:margin;mso-position-vertical:center;mso-position-vertical-relative:margin;position:absolute;rotation:315;z-index:-251652096" o:allowincell="f" fillcolor="silver" stroked="f">
              <v:fill opacity="26214f"/>
              <v:textpath style="font-family:Cambria;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ins w:id="35" w:author="authorName" w:date="2022-01-12T12:11:51Z">
      <w:r w:rsidR="002C2B70">
        <w:drawing>
          <wp:anchor simplePos="0" relativeHeight="251661312" behindDoc="0" locked="0" layoutInCell="1" allowOverlap="1">
            <wp:simplePos x="0" y="0"/>
            <wp:positionH relativeFrom="margin">
              <wp:align>center</wp:align>
            </wp:positionH>
            <wp:positionV relativeFrom="margin">
              <wp:align>center</wp:align>
            </wp:positionV>
            <wp:extent cx="5943600" cy="3230217"/>
            <wp:wrapNone/>
            <wp:docPr id="806642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4214"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ins>
    <w:del w:id="36" w:author="authorName" w:date="2022-01-12T12:11:51Z">
      <w:r>
        <w:drawing>
          <wp:anchor simplePos="0" relativeHeight="251662336" behindDoc="0" locked="0" layoutInCell="1" allowOverlap="1">
            <wp:simplePos x="0" y="0"/>
            <wp:positionH relativeFrom="margin">
              <wp:align>center</wp:align>
            </wp:positionH>
            <wp:positionV relativeFrom="margin">
              <wp:align>center</wp:align>
            </wp:positionV>
            <wp:extent cx="5943600" cy="3230217"/>
            <wp:wrapNone/>
            <wp:docPr id="37965309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53096"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del>
  </w:p>
  <w:sdt>
    <w:sdtPr>
      <w:tag w:val="Icertis-Watermark"/>
      <w:id w:val="87908844"/>
      <w:docPartObj>
        <w:docPartGallery w:val="Watermarks"/>
        <w:docPartUnique/>
      </w:docPartObj>
    </w:sdtPr>
    <w:sdtContent>
      <w:p w:rsidR="00656E18">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1" type="#_x0000_t136" style="width:527.85pt;height:131.95pt;margin-top:0;margin-left:0;mso-position-horizontal:center;mso-position-horizontal-relative:margin;mso-position-vertical:center;mso-position-vertical-relative:margin;position:absolute;rotation:315;z-index:-251653120" o:allowincell="f" fillcolor="silver" stroked="f">
              <v:fill opacity="26214f"/>
              <v:textpath style="font-family:Cambria;font-size:1pt" string="DRAFT"/>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196"/>
    <w:rsid w:val="00013B1E"/>
    <w:rsid w:val="0004430C"/>
    <w:rsid w:val="000A7196"/>
    <w:rsid w:val="000D6C6D"/>
    <w:rsid w:val="002C2B70"/>
    <w:rsid w:val="002C7C3F"/>
    <w:rsid w:val="002D291C"/>
    <w:rsid w:val="00453427"/>
    <w:rsid w:val="00656E18"/>
    <w:rsid w:val="00663201"/>
    <w:rsid w:val="00702A4F"/>
    <w:rsid w:val="007E6238"/>
    <w:rsid w:val="00823544"/>
    <w:rsid w:val="00A946F3"/>
    <w:rsid w:val="00AF0AD6"/>
    <w:rsid w:val="00FC4DFA"/>
    <w:rsid w:val="00FF275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5221F7A6"/>
  <w15:chartTrackingRefBased/>
  <w15:docId w15:val="{962289AD-A6DB-4976-A2F1-5E02B73E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4D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header" Target="header3.xml" /><Relationship Id="rId9" Type="http://schemas.openxmlformats.org/officeDocument/2006/relationships/theme" Target="theme/theme1.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_rels/header2.xml.rels><?xml version="1.0" encoding="utf-8" standalone="yes"?><Relationships xmlns="http://schemas.openxmlformats.org/package/2006/relationships"><Relationship Id="rId1" Type="http://schemas.openxmlformats.org/officeDocument/2006/relationships/image" Target="media/image1.png" /></Relationships>
</file>

<file path=word/_rels/header3.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ICMAgreementNamespace xmlns="ICMAgreementNamespace">
  <meta>
    <SysId>26df3d57-6631-413a-ad78-fc2cb43afad9</SysId>
    <Type>Agreement</Type>
    <EntityName>ICMCTSSOW</EntityName>
    <Version>1</Version>
    <ICMDisplayName/>
  </meta>
</ICMAgreementNamespace>
</file>

<file path=customXml/itemProps1.xml><?xml version="1.0" encoding="utf-8"?>
<ds:datastoreItem xmlns:ds="http://schemas.openxmlformats.org/officeDocument/2006/customXml" ds:itemI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839</Words>
  <Characters>4783</Characters>
  <Application>Microsoft Office Word</Application>
  <DocSecurity>0</DocSecurity>
  <Lines>39</Lines>
  <Paragraphs>11</Paragraphs>
  <ScaleCrop>false</ScaleCrop>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Sarita Chandrabali, Pal</dc:creator>
  <cp:lastModifiedBy>Amruta Nikam</cp:lastModifiedBy>
  <cp:revision>2</cp:revision>
  <dcterms:created xsi:type="dcterms:W3CDTF">2021-10-13T09:33:00Z</dcterms:created>
  <dcterms:modified xsi:type="dcterms:W3CDTF">2021-10-13T09:33:00Z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tityName">
    <vt:lpwstr>ICMCTSSOW</vt:lpwstr>
  </property>
  <property fmtid="{D5CDD505-2E9C-101B-9397-08002B2CF9AE}" pid="3" name="SysId">
    <vt:lpwstr>26df3d57-6631-413a-ad78-fc2cb43afad9</vt:lpwstr>
  </property>
  <property fmtid="{D5CDD505-2E9C-101B-9397-08002B2CF9AE}" pid="4" name="Type">
    <vt:lpwstr>Agreement</vt:lpwstr>
  </property>
  <property fmtid="{D5CDD505-2E9C-101B-9397-08002B2CF9AE}" pid="5" name="Version">
    <vt:i4>1</vt:i4>
  </property>
</Properties>
</file>