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Veriqon test policy: Employees may work remotely one day per week.</w:t>
      </w:r>
    </w:p>
  </w:body>
</w:document>
</file>