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1D86D" w14:textId="79C43EF4" w:rsidR="00C921BA" w:rsidRDefault="008A2BE9" w:rsidP="008A2BE9">
      <w:pPr>
        <w:spacing w:before="100" w:beforeAutospacing="1" w:after="100" w:afterAutospacing="1" w:line="360" w:lineRule="auto"/>
        <w:jc w:val="center"/>
        <w:rPr>
          <w:rFonts w:ascii="Arial" w:hAnsi="Arial" w:cs="Arial"/>
          <w:b/>
          <w:lang w:eastAsia="en-GB"/>
        </w:rPr>
      </w:pPr>
      <w:r>
        <w:rPr>
          <w:rFonts w:ascii="Arial" w:hAnsi="Arial" w:cs="Arial"/>
          <w:b/>
          <w:lang w:eastAsia="en-GB"/>
        </w:rPr>
        <w:t>MARITIME ARBITRATION DISPUTE RESOLUTION ASSOCIATION SERVICES</w:t>
      </w:r>
    </w:p>
    <w:p w14:paraId="13051546" w14:textId="450DE96F" w:rsidR="008A2BE9" w:rsidRPr="008A2BE9" w:rsidRDefault="008A2BE9" w:rsidP="008A2BE9">
      <w:pPr>
        <w:spacing w:before="100" w:beforeAutospacing="1" w:after="100" w:afterAutospacing="1" w:line="360" w:lineRule="auto"/>
        <w:jc w:val="center"/>
        <w:rPr>
          <w:rFonts w:ascii="Arial" w:hAnsi="Arial" w:cs="Arial"/>
          <w:b/>
          <w:lang w:eastAsia="en-GB"/>
        </w:rPr>
      </w:pPr>
      <w:r>
        <w:rPr>
          <w:rFonts w:ascii="Arial" w:hAnsi="Arial" w:cs="Arial"/>
          <w:b/>
          <w:lang w:eastAsia="en-GB"/>
        </w:rPr>
        <w:t>RULES FOR ARBITRATION PROCESS</w:t>
      </w:r>
    </w:p>
    <w:p w14:paraId="761A4AA4" w14:textId="5D8D9E38" w:rsidR="00C921BA" w:rsidRPr="009E321D" w:rsidRDefault="00757A21" w:rsidP="009E321D">
      <w:pPr>
        <w:pStyle w:val="ListParagraph"/>
        <w:numPr>
          <w:ilvl w:val="0"/>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General</w:t>
      </w:r>
      <w:r w:rsidR="009E321D">
        <w:rPr>
          <w:rFonts w:ascii="Arial" w:hAnsi="Arial" w:cs="Arial"/>
          <w:lang w:eastAsia="en-GB"/>
        </w:rPr>
        <w:t>:</w:t>
      </w:r>
      <w:r w:rsidR="009E321D">
        <w:rPr>
          <w:rFonts w:ascii="Arial" w:hAnsi="Arial" w:cs="Arial"/>
          <w:lang w:eastAsia="en-GB"/>
        </w:rPr>
        <w:br/>
      </w:r>
    </w:p>
    <w:p w14:paraId="492C8226" w14:textId="1CFBB113" w:rsidR="008A7662" w:rsidRPr="009E321D" w:rsidRDefault="00B013BC"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O</w:t>
      </w:r>
      <w:r w:rsidR="00180BA3" w:rsidRPr="009E321D">
        <w:rPr>
          <w:rFonts w:ascii="Arial" w:hAnsi="Arial" w:cs="Arial"/>
          <w:lang w:eastAsia="en-GB"/>
        </w:rPr>
        <w:t xml:space="preserve">nce </w:t>
      </w:r>
      <w:r w:rsidR="00C71E3A" w:rsidRPr="009E321D">
        <w:rPr>
          <w:rFonts w:ascii="Arial" w:hAnsi="Arial" w:cs="Arial"/>
          <w:lang w:eastAsia="en-GB"/>
        </w:rPr>
        <w:t xml:space="preserve">the parties have agreed that the dispute will be settled </w:t>
      </w:r>
      <w:r w:rsidR="00757A21" w:rsidRPr="009E321D">
        <w:rPr>
          <w:rFonts w:ascii="Arial" w:hAnsi="Arial" w:cs="Arial"/>
          <w:lang w:eastAsia="en-GB"/>
        </w:rPr>
        <w:t xml:space="preserve">by Arbitration </w:t>
      </w:r>
      <w:r w:rsidR="00C71E3A" w:rsidRPr="009E321D">
        <w:rPr>
          <w:rFonts w:ascii="Arial" w:hAnsi="Arial" w:cs="Arial"/>
          <w:lang w:eastAsia="en-GB"/>
        </w:rPr>
        <w:t xml:space="preserve">in accordance with the rules of </w:t>
      </w:r>
      <w:r w:rsidR="00757A21" w:rsidRPr="009E321D">
        <w:rPr>
          <w:rFonts w:ascii="Arial" w:hAnsi="Arial" w:cs="Arial"/>
          <w:lang w:eastAsia="en-GB"/>
        </w:rPr>
        <w:t>MADRASS, the Rules will be those which are in force at the time the arbitration is initiated by either of the parties.</w:t>
      </w:r>
      <w:r w:rsidR="00C71E3A" w:rsidRPr="009E321D">
        <w:rPr>
          <w:rFonts w:ascii="Arial" w:hAnsi="Arial" w:cs="Arial"/>
          <w:lang w:eastAsia="en-GB"/>
        </w:rPr>
        <w:t xml:space="preserve"> </w:t>
      </w:r>
      <w:r w:rsidR="009E321D">
        <w:rPr>
          <w:rFonts w:ascii="Arial" w:hAnsi="Arial" w:cs="Arial"/>
          <w:lang w:eastAsia="en-GB"/>
        </w:rPr>
        <w:br/>
      </w:r>
    </w:p>
    <w:p w14:paraId="3D5F0B78" w14:textId="77777777" w:rsid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Unless otherwise agreed by the parties, the </w:t>
      </w:r>
      <w:r w:rsidR="00757A21" w:rsidRPr="009E321D">
        <w:rPr>
          <w:rFonts w:ascii="Arial" w:hAnsi="Arial" w:cs="Arial"/>
          <w:lang w:eastAsia="en-GB"/>
        </w:rPr>
        <w:t xml:space="preserve">seat of the arbitration will be Chennai, Tamil Nadu, </w:t>
      </w:r>
      <w:proofErr w:type="gramStart"/>
      <w:r w:rsidR="00757A21" w:rsidRPr="009E321D">
        <w:rPr>
          <w:rFonts w:ascii="Arial" w:hAnsi="Arial" w:cs="Arial"/>
          <w:lang w:eastAsia="en-GB"/>
        </w:rPr>
        <w:t>India</w:t>
      </w:r>
      <w:proofErr w:type="gramEnd"/>
      <w:r w:rsidRPr="009E321D">
        <w:rPr>
          <w:rFonts w:ascii="Arial" w:hAnsi="Arial" w:cs="Arial"/>
          <w:lang w:eastAsia="en-GB"/>
        </w:rPr>
        <w:t xml:space="preserve">. </w:t>
      </w:r>
    </w:p>
    <w:p w14:paraId="0286990D" w14:textId="0247D569" w:rsidR="008A7662" w:rsidRPr="009E321D" w:rsidRDefault="008A7662" w:rsidP="009E321D">
      <w:pPr>
        <w:pStyle w:val="ListParagraph"/>
        <w:spacing w:before="100" w:beforeAutospacing="1" w:after="100" w:afterAutospacing="1" w:line="360" w:lineRule="auto"/>
        <w:ind w:left="792"/>
        <w:jc w:val="both"/>
        <w:rPr>
          <w:rFonts w:ascii="Arial" w:hAnsi="Arial" w:cs="Arial"/>
          <w:lang w:eastAsia="en-GB"/>
        </w:rPr>
      </w:pPr>
    </w:p>
    <w:p w14:paraId="20402797" w14:textId="5557B237" w:rsidR="008A7662" w:rsidRP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Wherever these rules refer to "the arbitrators"</w:t>
      </w:r>
      <w:r w:rsidR="00757A21" w:rsidRPr="009E321D">
        <w:rPr>
          <w:rFonts w:ascii="Arial" w:hAnsi="Arial" w:cs="Arial"/>
          <w:lang w:eastAsia="en-GB"/>
        </w:rPr>
        <w:t>,</w:t>
      </w:r>
      <w:r w:rsidRPr="009E321D">
        <w:rPr>
          <w:rFonts w:ascii="Arial" w:hAnsi="Arial" w:cs="Arial"/>
          <w:lang w:eastAsia="en-GB"/>
        </w:rPr>
        <w:t xml:space="preserve"> they refer to the three arbitrators who jointly decide or the sole arbitrator who decides on his own.</w:t>
      </w:r>
      <w:r w:rsidR="009E321D">
        <w:rPr>
          <w:rFonts w:ascii="Arial" w:hAnsi="Arial" w:cs="Arial"/>
          <w:lang w:eastAsia="en-GB"/>
        </w:rPr>
        <w:br/>
      </w:r>
      <w:r w:rsidRPr="009E321D">
        <w:rPr>
          <w:rFonts w:ascii="Arial" w:hAnsi="Arial" w:cs="Arial"/>
          <w:lang w:eastAsia="en-GB"/>
        </w:rPr>
        <w:t xml:space="preserve"> </w:t>
      </w:r>
    </w:p>
    <w:p w14:paraId="7D7F38D1" w14:textId="205CD71A" w:rsidR="008A7662" w:rsidRP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For the purposes of these rules, "in writing" also</w:t>
      </w:r>
      <w:r w:rsidR="00757A21" w:rsidRPr="009E321D">
        <w:rPr>
          <w:rFonts w:ascii="Arial" w:hAnsi="Arial" w:cs="Arial"/>
          <w:lang w:eastAsia="en-GB"/>
        </w:rPr>
        <w:t xml:space="preserve"> </w:t>
      </w:r>
      <w:r w:rsidR="00D074D0" w:rsidRPr="009E321D">
        <w:rPr>
          <w:rFonts w:ascii="Arial" w:hAnsi="Arial" w:cs="Arial"/>
          <w:lang w:eastAsia="en-GB"/>
        </w:rPr>
        <w:t>includes</w:t>
      </w:r>
      <w:r w:rsidR="00757A21" w:rsidRPr="009E321D">
        <w:rPr>
          <w:rFonts w:ascii="Arial" w:hAnsi="Arial" w:cs="Arial"/>
          <w:lang w:eastAsia="en-GB"/>
        </w:rPr>
        <w:t xml:space="preserve"> e-mail messages.</w:t>
      </w:r>
      <w:r w:rsidR="009E321D">
        <w:rPr>
          <w:rFonts w:ascii="Arial" w:hAnsi="Arial" w:cs="Arial"/>
          <w:lang w:eastAsia="en-GB"/>
        </w:rPr>
        <w:br/>
      </w:r>
    </w:p>
    <w:p w14:paraId="14B39F91" w14:textId="77777777" w:rsidR="00C71E3A" w:rsidRP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The parties may appear at the arbitration proceedings in person, or be represented by any person</w:t>
      </w:r>
      <w:r w:rsidR="00757A21" w:rsidRPr="009E321D">
        <w:rPr>
          <w:rFonts w:ascii="Arial" w:hAnsi="Arial" w:cs="Arial"/>
          <w:lang w:eastAsia="en-GB"/>
        </w:rPr>
        <w:t xml:space="preserve"> (lawyer or otherwise) subject to them being </w:t>
      </w:r>
      <w:r w:rsidRPr="009E321D">
        <w:rPr>
          <w:rFonts w:ascii="Arial" w:hAnsi="Arial" w:cs="Arial"/>
          <w:lang w:eastAsia="en-GB"/>
        </w:rPr>
        <w:t xml:space="preserve">expressly authorised in writing </w:t>
      </w:r>
      <w:r w:rsidR="00757A21" w:rsidRPr="009E321D">
        <w:rPr>
          <w:rFonts w:ascii="Arial" w:hAnsi="Arial" w:cs="Arial"/>
          <w:lang w:eastAsia="en-GB"/>
        </w:rPr>
        <w:t xml:space="preserve">by the parties </w:t>
      </w:r>
      <w:r w:rsidRPr="009E321D">
        <w:rPr>
          <w:rFonts w:ascii="Arial" w:hAnsi="Arial" w:cs="Arial"/>
          <w:lang w:eastAsia="en-GB"/>
        </w:rPr>
        <w:t xml:space="preserve">for this purpose. </w:t>
      </w:r>
      <w:r w:rsidR="008A7662" w:rsidRPr="009E321D">
        <w:rPr>
          <w:rFonts w:ascii="Arial" w:hAnsi="Arial" w:cs="Arial"/>
          <w:lang w:eastAsia="en-GB"/>
        </w:rPr>
        <w:br/>
      </w:r>
    </w:p>
    <w:p w14:paraId="07E39B9A" w14:textId="77777777" w:rsidR="009E321D" w:rsidRDefault="00C71E3A" w:rsidP="009E321D">
      <w:pPr>
        <w:pStyle w:val="ListParagraph"/>
        <w:numPr>
          <w:ilvl w:val="0"/>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Commence</w:t>
      </w:r>
      <w:r w:rsidR="00950BB0" w:rsidRPr="009E321D">
        <w:rPr>
          <w:rFonts w:ascii="Arial" w:hAnsi="Arial" w:cs="Arial"/>
          <w:lang w:eastAsia="en-GB"/>
        </w:rPr>
        <w:t>ment of arbitration proceedings:</w:t>
      </w:r>
    </w:p>
    <w:p w14:paraId="04E673A8" w14:textId="41D50A6F" w:rsidR="00C921BA" w:rsidRPr="009E321D" w:rsidRDefault="00C921BA" w:rsidP="009E321D">
      <w:pPr>
        <w:pStyle w:val="ListParagraph"/>
        <w:spacing w:before="100" w:beforeAutospacing="1" w:after="100" w:afterAutospacing="1" w:line="360" w:lineRule="auto"/>
        <w:ind w:left="360"/>
        <w:jc w:val="both"/>
        <w:rPr>
          <w:rFonts w:ascii="Arial" w:hAnsi="Arial" w:cs="Arial"/>
          <w:lang w:eastAsia="en-GB"/>
        </w:rPr>
      </w:pPr>
    </w:p>
    <w:p w14:paraId="142CEB45" w14:textId="77777777" w:rsid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Notification of arbitration must be given to the other party in the form of a written notice with a description of the dispute. The said notice shall contain a </w:t>
      </w:r>
      <w:r w:rsidR="00B013BC" w:rsidRPr="009E321D">
        <w:rPr>
          <w:rFonts w:ascii="Arial" w:hAnsi="Arial" w:cs="Arial"/>
          <w:lang w:eastAsia="en-GB"/>
        </w:rPr>
        <w:t>summary of</w:t>
      </w:r>
      <w:r w:rsidR="00B013BC" w:rsidRPr="009E321D">
        <w:rPr>
          <w:rFonts w:ascii="Arial" w:hAnsi="Arial" w:cs="Arial"/>
          <w:i/>
          <w:lang w:eastAsia="en-GB"/>
        </w:rPr>
        <w:t xml:space="preserve"> </w:t>
      </w:r>
      <w:r w:rsidRPr="009E321D">
        <w:rPr>
          <w:rFonts w:ascii="Arial" w:hAnsi="Arial" w:cs="Arial"/>
          <w:lang w:eastAsia="en-GB"/>
        </w:rPr>
        <w:t xml:space="preserve">what the party commencing the proceedings wishes to submit to arbitration. A copy of the notification of arbitration must be sent to </w:t>
      </w:r>
      <w:r w:rsidR="008A7662" w:rsidRPr="009E321D">
        <w:rPr>
          <w:rFonts w:ascii="Arial" w:hAnsi="Arial" w:cs="Arial"/>
          <w:lang w:eastAsia="en-GB"/>
        </w:rPr>
        <w:t xml:space="preserve">MADRASS office </w:t>
      </w:r>
      <w:r w:rsidRPr="009E321D">
        <w:rPr>
          <w:rFonts w:ascii="Arial" w:hAnsi="Arial" w:cs="Arial"/>
          <w:lang w:eastAsia="en-GB"/>
        </w:rPr>
        <w:t>by post email.</w:t>
      </w:r>
    </w:p>
    <w:p w14:paraId="1D177C05" w14:textId="1A4A75D5" w:rsidR="008A7662" w:rsidRPr="009E321D" w:rsidRDefault="00C71E3A" w:rsidP="009E321D">
      <w:pPr>
        <w:pStyle w:val="ListParagraph"/>
        <w:spacing w:before="100" w:beforeAutospacing="1" w:after="100" w:afterAutospacing="1" w:line="360" w:lineRule="auto"/>
        <w:ind w:left="792"/>
        <w:jc w:val="both"/>
        <w:rPr>
          <w:rFonts w:ascii="Arial" w:hAnsi="Arial" w:cs="Arial"/>
          <w:lang w:eastAsia="en-GB"/>
        </w:rPr>
      </w:pPr>
      <w:r w:rsidRPr="009E321D">
        <w:rPr>
          <w:rFonts w:ascii="Arial" w:hAnsi="Arial" w:cs="Arial"/>
          <w:lang w:eastAsia="en-GB"/>
        </w:rPr>
        <w:t xml:space="preserve"> </w:t>
      </w:r>
    </w:p>
    <w:p w14:paraId="04FDE015" w14:textId="5AEE17C5" w:rsidR="009E321D" w:rsidRPr="009E321D" w:rsidRDefault="00C71E3A" w:rsidP="009D6219">
      <w:pPr>
        <w:pStyle w:val="ListParagraph"/>
        <w:numPr>
          <w:ilvl w:val="1"/>
          <w:numId w:val="1"/>
        </w:numPr>
        <w:spacing w:before="100" w:beforeAutospacing="1" w:after="100" w:afterAutospacing="1" w:line="360" w:lineRule="auto"/>
        <w:rPr>
          <w:rFonts w:ascii="Arial" w:hAnsi="Arial" w:cs="Arial"/>
          <w:lang w:eastAsia="en-GB"/>
        </w:rPr>
      </w:pPr>
      <w:r w:rsidRPr="009E321D">
        <w:rPr>
          <w:rFonts w:ascii="Arial" w:hAnsi="Arial" w:cs="Arial"/>
          <w:lang w:eastAsia="en-GB"/>
        </w:rPr>
        <w:t>The arbitr</w:t>
      </w:r>
      <w:r w:rsidR="00B013BC" w:rsidRPr="009E321D">
        <w:rPr>
          <w:rFonts w:ascii="Arial" w:hAnsi="Arial" w:cs="Arial"/>
          <w:lang w:eastAsia="en-GB"/>
        </w:rPr>
        <w:t>ation proceedings shall start from</w:t>
      </w:r>
      <w:r w:rsidRPr="009E321D">
        <w:rPr>
          <w:rFonts w:ascii="Arial" w:hAnsi="Arial" w:cs="Arial"/>
          <w:lang w:eastAsia="en-GB"/>
        </w:rPr>
        <w:t xml:space="preserve"> the date of receipt of the copy of the notification of arbitration by </w:t>
      </w:r>
      <w:r w:rsidR="008A7662" w:rsidRPr="009E321D">
        <w:rPr>
          <w:rFonts w:ascii="Arial" w:hAnsi="Arial" w:cs="Arial"/>
          <w:lang w:eastAsia="en-GB"/>
        </w:rPr>
        <w:t>MADRASS</w:t>
      </w:r>
      <w:r w:rsidRPr="009E321D">
        <w:rPr>
          <w:rFonts w:ascii="Arial" w:hAnsi="Arial" w:cs="Arial"/>
          <w:lang w:eastAsia="en-GB"/>
        </w:rPr>
        <w:t xml:space="preserve">. </w:t>
      </w:r>
      <w:r w:rsidR="009E321D">
        <w:rPr>
          <w:rFonts w:ascii="Arial" w:hAnsi="Arial" w:cs="Arial"/>
          <w:lang w:eastAsia="en-GB"/>
        </w:rPr>
        <w:br/>
      </w:r>
    </w:p>
    <w:p w14:paraId="211D2581" w14:textId="70AFCCCD" w:rsidR="00C71E3A" w:rsidRP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lastRenderedPageBreak/>
        <w:t>The provisions in the previous paragraphs of this article shall apply equally to the institution of a counterclaim. In the case of a counterclaim, the notification of arbitration may be included in the statement of defence. If the counterclaim is included in the statement of defence, it shall be deemed to have been instituted at the moment at which the</w:t>
      </w:r>
      <w:r w:rsidR="00B013BC" w:rsidRPr="009E321D">
        <w:rPr>
          <w:rFonts w:ascii="Arial" w:hAnsi="Arial" w:cs="Arial"/>
          <w:lang w:eastAsia="en-GB"/>
        </w:rPr>
        <w:t xml:space="preserve"> statement of defence is submitted</w:t>
      </w:r>
      <w:r w:rsidRPr="009E321D">
        <w:rPr>
          <w:rFonts w:ascii="Arial" w:hAnsi="Arial" w:cs="Arial"/>
          <w:lang w:eastAsia="en-GB"/>
        </w:rPr>
        <w:t xml:space="preserve"> unless the parties agree that arbitration shall not be carried out by electronic means, in which case the counterclaim shall be deemed to have been instituted at the moment at which the statement of defence is received by </w:t>
      </w:r>
      <w:r w:rsidR="008A7662" w:rsidRPr="009E321D">
        <w:rPr>
          <w:rFonts w:ascii="Arial" w:hAnsi="Arial" w:cs="Arial"/>
          <w:lang w:eastAsia="en-GB"/>
        </w:rPr>
        <w:t>MADRASS</w:t>
      </w:r>
      <w:r w:rsidRPr="009E321D">
        <w:rPr>
          <w:rFonts w:ascii="Arial" w:hAnsi="Arial" w:cs="Arial"/>
          <w:lang w:eastAsia="en-GB"/>
        </w:rPr>
        <w:t xml:space="preserve">. </w:t>
      </w:r>
    </w:p>
    <w:p w14:paraId="76349343" w14:textId="77777777" w:rsidR="008A7662" w:rsidRPr="009E321D" w:rsidRDefault="008A7662" w:rsidP="009E321D">
      <w:pPr>
        <w:pStyle w:val="ListParagraph"/>
        <w:spacing w:before="100" w:beforeAutospacing="1" w:after="100" w:afterAutospacing="1" w:line="360" w:lineRule="auto"/>
        <w:ind w:left="792"/>
        <w:jc w:val="both"/>
        <w:rPr>
          <w:rFonts w:ascii="Arial" w:hAnsi="Arial" w:cs="Arial"/>
          <w:lang w:eastAsia="en-GB"/>
        </w:rPr>
      </w:pPr>
    </w:p>
    <w:p w14:paraId="5297E91D" w14:textId="77777777" w:rsidR="009E321D" w:rsidRDefault="00C71E3A" w:rsidP="009E321D">
      <w:pPr>
        <w:pStyle w:val="ListParagraph"/>
        <w:numPr>
          <w:ilvl w:val="0"/>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Arbitrators</w:t>
      </w:r>
      <w:r w:rsidR="009E321D">
        <w:rPr>
          <w:rFonts w:ascii="Arial" w:hAnsi="Arial" w:cs="Arial"/>
          <w:lang w:eastAsia="en-GB"/>
        </w:rPr>
        <w:t>:</w:t>
      </w:r>
    </w:p>
    <w:p w14:paraId="0FAE53B1" w14:textId="1EB9A266" w:rsidR="00C921BA" w:rsidRPr="009E321D" w:rsidRDefault="00C71E3A" w:rsidP="009E321D">
      <w:pPr>
        <w:pStyle w:val="ListParagraph"/>
        <w:spacing w:before="100" w:beforeAutospacing="1" w:after="100" w:afterAutospacing="1" w:line="360" w:lineRule="auto"/>
        <w:ind w:left="360"/>
        <w:jc w:val="both"/>
        <w:rPr>
          <w:rFonts w:ascii="Arial" w:hAnsi="Arial" w:cs="Arial"/>
          <w:lang w:eastAsia="en-GB"/>
        </w:rPr>
      </w:pPr>
      <w:r w:rsidRPr="009E321D">
        <w:rPr>
          <w:rFonts w:ascii="Arial" w:hAnsi="Arial" w:cs="Arial"/>
          <w:lang w:eastAsia="en-GB"/>
        </w:rPr>
        <w:t xml:space="preserve"> </w:t>
      </w:r>
    </w:p>
    <w:p w14:paraId="76C45E8A" w14:textId="77777777" w:rsid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Disputes shall be settled by three arbitrators, unless the parties agree that the disput</w:t>
      </w:r>
      <w:r w:rsidR="00B013BC" w:rsidRPr="009E321D">
        <w:rPr>
          <w:rFonts w:ascii="Arial" w:hAnsi="Arial" w:cs="Arial"/>
          <w:lang w:eastAsia="en-GB"/>
        </w:rPr>
        <w:t xml:space="preserve">es </w:t>
      </w:r>
      <w:r w:rsidRPr="009E321D">
        <w:rPr>
          <w:rFonts w:ascii="Arial" w:hAnsi="Arial" w:cs="Arial"/>
          <w:lang w:eastAsia="en-GB"/>
        </w:rPr>
        <w:t xml:space="preserve">hall be settled by a sole arbitrator. In cases where the principal claim, excluding interest and costs, does not exceed the amount of </w:t>
      </w:r>
      <w:r w:rsidR="008A7662" w:rsidRPr="009E321D">
        <w:rPr>
          <w:rFonts w:ascii="Arial" w:hAnsi="Arial" w:cs="Arial"/>
          <w:lang w:eastAsia="en-GB"/>
        </w:rPr>
        <w:t xml:space="preserve">USD </w:t>
      </w:r>
      <w:r w:rsidR="00813C7A" w:rsidRPr="009E321D">
        <w:rPr>
          <w:rFonts w:ascii="Arial" w:hAnsi="Arial" w:cs="Arial"/>
          <w:lang w:eastAsia="en-GB"/>
        </w:rPr>
        <w:t>100,000</w:t>
      </w:r>
      <w:r w:rsidR="00551121" w:rsidRPr="009E321D">
        <w:rPr>
          <w:rFonts w:ascii="Arial" w:hAnsi="Arial" w:cs="Arial"/>
          <w:lang w:eastAsia="en-GB"/>
        </w:rPr>
        <w:t xml:space="preserve"> </w:t>
      </w:r>
      <w:r w:rsidR="008A7662" w:rsidRPr="009E321D">
        <w:rPr>
          <w:rFonts w:ascii="Arial" w:hAnsi="Arial" w:cs="Arial"/>
          <w:lang w:eastAsia="en-GB"/>
        </w:rPr>
        <w:t xml:space="preserve">for International Arbitration </w:t>
      </w:r>
      <w:r w:rsidR="00262B98" w:rsidRPr="009E321D">
        <w:rPr>
          <w:rFonts w:ascii="Arial" w:hAnsi="Arial" w:cs="Arial"/>
          <w:lang w:eastAsia="en-GB"/>
        </w:rPr>
        <w:t>or</w:t>
      </w:r>
      <w:r w:rsidR="008A7662" w:rsidRPr="009E321D">
        <w:rPr>
          <w:rFonts w:ascii="Arial" w:hAnsi="Arial" w:cs="Arial"/>
          <w:lang w:eastAsia="en-GB"/>
        </w:rPr>
        <w:t xml:space="preserve"> INR</w:t>
      </w:r>
      <w:r w:rsidR="00813C7A" w:rsidRPr="009E321D">
        <w:rPr>
          <w:rFonts w:ascii="Arial" w:hAnsi="Arial" w:cs="Arial"/>
          <w:lang w:eastAsia="en-GB"/>
        </w:rPr>
        <w:t xml:space="preserve"> 65Lakhs</w:t>
      </w:r>
      <w:r w:rsidR="008A7662" w:rsidRPr="009E321D">
        <w:rPr>
          <w:rFonts w:ascii="Arial" w:hAnsi="Arial" w:cs="Arial"/>
          <w:lang w:eastAsia="en-GB"/>
        </w:rPr>
        <w:t xml:space="preserve"> for domestic arbitration (where the parties involved are Indian Parties)</w:t>
      </w:r>
      <w:r w:rsidR="00B013BC" w:rsidRPr="009E321D">
        <w:rPr>
          <w:rFonts w:ascii="Arial" w:hAnsi="Arial" w:cs="Arial"/>
          <w:lang w:eastAsia="en-GB"/>
        </w:rPr>
        <w:t xml:space="preserve"> the disputes </w:t>
      </w:r>
      <w:r w:rsidRPr="009E321D">
        <w:rPr>
          <w:rFonts w:ascii="Arial" w:hAnsi="Arial" w:cs="Arial"/>
          <w:lang w:eastAsia="en-GB"/>
        </w:rPr>
        <w:t>hall be settled by a sole arbitrator.</w:t>
      </w:r>
    </w:p>
    <w:p w14:paraId="027777D4" w14:textId="666BCF3D" w:rsidR="009E49D4" w:rsidRPr="009E321D" w:rsidRDefault="00C71E3A" w:rsidP="009E321D">
      <w:pPr>
        <w:pStyle w:val="ListParagraph"/>
        <w:spacing w:before="100" w:beforeAutospacing="1" w:after="100" w:afterAutospacing="1" w:line="360" w:lineRule="auto"/>
        <w:ind w:left="792"/>
        <w:jc w:val="both"/>
        <w:rPr>
          <w:rFonts w:ascii="Arial" w:hAnsi="Arial" w:cs="Arial"/>
          <w:lang w:eastAsia="en-GB"/>
        </w:rPr>
      </w:pPr>
      <w:r w:rsidRPr="009E321D">
        <w:rPr>
          <w:rFonts w:ascii="Arial" w:hAnsi="Arial" w:cs="Arial"/>
          <w:lang w:eastAsia="en-GB"/>
        </w:rPr>
        <w:t xml:space="preserve"> </w:t>
      </w:r>
    </w:p>
    <w:p w14:paraId="3942B5F7" w14:textId="396F6C05" w:rsidR="007F6715" w:rsidRPr="009E321D" w:rsidRDefault="009E49D4" w:rsidP="009D6219">
      <w:pPr>
        <w:pStyle w:val="ListParagraph"/>
        <w:numPr>
          <w:ilvl w:val="1"/>
          <w:numId w:val="1"/>
        </w:numPr>
        <w:spacing w:before="100" w:beforeAutospacing="1" w:after="100" w:afterAutospacing="1" w:line="360" w:lineRule="auto"/>
        <w:rPr>
          <w:rFonts w:ascii="Arial" w:hAnsi="Arial" w:cs="Arial"/>
          <w:lang w:eastAsia="en-GB"/>
        </w:rPr>
      </w:pPr>
      <w:r w:rsidRPr="009E321D">
        <w:rPr>
          <w:rFonts w:ascii="Arial" w:hAnsi="Arial" w:cs="Arial"/>
          <w:lang w:eastAsia="en-GB"/>
        </w:rPr>
        <w:t xml:space="preserve">Disputes for which a </w:t>
      </w:r>
      <w:r w:rsidR="007F6715" w:rsidRPr="009E321D">
        <w:rPr>
          <w:rFonts w:ascii="Arial" w:hAnsi="Arial" w:cs="Arial"/>
          <w:lang w:eastAsia="en-GB"/>
        </w:rPr>
        <w:t xml:space="preserve">sole </w:t>
      </w:r>
      <w:r w:rsidRPr="009E321D">
        <w:rPr>
          <w:rFonts w:ascii="Arial" w:hAnsi="Arial" w:cs="Arial"/>
          <w:lang w:eastAsia="en-GB"/>
        </w:rPr>
        <w:t xml:space="preserve">arbitrator is appointed will be dealt by an expedited procedure with fixed costs for the arbitrator being USD 3000 for International Arbitration or INR </w:t>
      </w:r>
      <w:r w:rsidR="00813C7A" w:rsidRPr="009E321D">
        <w:rPr>
          <w:rFonts w:ascii="Arial" w:hAnsi="Arial" w:cs="Arial"/>
          <w:lang w:eastAsia="en-GB"/>
        </w:rPr>
        <w:t>2</w:t>
      </w:r>
      <w:r w:rsidR="00551121" w:rsidRPr="009E321D">
        <w:rPr>
          <w:rFonts w:ascii="Arial" w:hAnsi="Arial" w:cs="Arial"/>
          <w:lang w:eastAsia="en-GB"/>
        </w:rPr>
        <w:t>00,000</w:t>
      </w:r>
      <w:r w:rsidR="00813C7A" w:rsidRPr="009E321D">
        <w:rPr>
          <w:rFonts w:ascii="Arial" w:hAnsi="Arial" w:cs="Arial"/>
          <w:lang w:eastAsia="en-GB"/>
        </w:rPr>
        <w:t xml:space="preserve"> </w:t>
      </w:r>
      <w:r w:rsidRPr="009E321D">
        <w:rPr>
          <w:rFonts w:ascii="Arial" w:hAnsi="Arial" w:cs="Arial"/>
          <w:lang w:eastAsia="en-GB"/>
        </w:rPr>
        <w:t xml:space="preserve">for domestic arbitration. The expedited procedure to be followed is listed in </w:t>
      </w:r>
      <w:r w:rsidR="007F6715" w:rsidRPr="009E321D">
        <w:rPr>
          <w:rFonts w:ascii="Arial" w:hAnsi="Arial" w:cs="Arial"/>
          <w:lang w:eastAsia="en-GB"/>
        </w:rPr>
        <w:t>11.1</w:t>
      </w:r>
      <w:r w:rsidR="009E321D">
        <w:rPr>
          <w:rFonts w:ascii="Arial" w:hAnsi="Arial" w:cs="Arial"/>
          <w:lang w:eastAsia="en-GB"/>
        </w:rPr>
        <w:t>.</w:t>
      </w:r>
      <w:r w:rsidR="009E321D">
        <w:rPr>
          <w:rFonts w:ascii="Arial" w:hAnsi="Arial" w:cs="Arial"/>
          <w:lang w:eastAsia="en-GB"/>
        </w:rPr>
        <w:br/>
      </w:r>
    </w:p>
    <w:p w14:paraId="2CF4B343" w14:textId="586BF237" w:rsidR="00551121" w:rsidRPr="009E321D" w:rsidRDefault="00B013BC"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The claimant </w:t>
      </w:r>
      <w:r w:rsidR="007F6715" w:rsidRPr="009E321D">
        <w:rPr>
          <w:rFonts w:ascii="Arial" w:hAnsi="Arial" w:cs="Arial"/>
          <w:lang w:eastAsia="en-GB"/>
        </w:rPr>
        <w:t>for International arbitration</w:t>
      </w:r>
      <w:r w:rsidRPr="009E321D">
        <w:rPr>
          <w:rFonts w:ascii="Arial" w:hAnsi="Arial" w:cs="Arial"/>
          <w:lang w:eastAsia="en-GB"/>
        </w:rPr>
        <w:t xml:space="preserve">s </w:t>
      </w:r>
      <w:r w:rsidR="007F6715" w:rsidRPr="009E321D">
        <w:rPr>
          <w:rFonts w:ascii="Arial" w:hAnsi="Arial" w:cs="Arial"/>
          <w:lang w:eastAsia="en-GB"/>
        </w:rPr>
        <w:t>may request the arbitrator to</w:t>
      </w:r>
      <w:r w:rsidRPr="009E321D">
        <w:rPr>
          <w:rFonts w:ascii="Arial" w:hAnsi="Arial" w:cs="Arial"/>
          <w:lang w:eastAsia="en-GB"/>
        </w:rPr>
        <w:t xml:space="preserve"> deal with the claim as if it is </w:t>
      </w:r>
      <w:r w:rsidR="007F6715" w:rsidRPr="009E321D">
        <w:rPr>
          <w:rFonts w:ascii="Arial" w:hAnsi="Arial" w:cs="Arial"/>
          <w:lang w:eastAsia="en-GB"/>
        </w:rPr>
        <w:t>a domestic arbitration. Subject to the agreement of the Respondent, the Arbitrators will deal with the proceedings as a domestic arbitrati</w:t>
      </w:r>
      <w:r w:rsidRPr="009E321D">
        <w:rPr>
          <w:rFonts w:ascii="Arial" w:hAnsi="Arial" w:cs="Arial"/>
          <w:lang w:eastAsia="en-GB"/>
        </w:rPr>
        <w:t>on</w:t>
      </w:r>
      <w:r w:rsidR="007F6715" w:rsidRPr="009E321D">
        <w:rPr>
          <w:rFonts w:ascii="Arial" w:hAnsi="Arial" w:cs="Arial"/>
          <w:lang w:eastAsia="en-GB"/>
        </w:rPr>
        <w:t xml:space="preserve">. In the event, the Respond does not participate or fails to respond, </w:t>
      </w:r>
      <w:proofErr w:type="gramStart"/>
      <w:r w:rsidR="007F6715" w:rsidRPr="009E321D">
        <w:rPr>
          <w:rFonts w:ascii="Arial" w:hAnsi="Arial" w:cs="Arial"/>
          <w:lang w:eastAsia="en-GB"/>
        </w:rPr>
        <w:t>then</w:t>
      </w:r>
      <w:proofErr w:type="gramEnd"/>
      <w:r w:rsidR="007F6715" w:rsidRPr="009E321D">
        <w:rPr>
          <w:rFonts w:ascii="Arial" w:hAnsi="Arial" w:cs="Arial"/>
          <w:lang w:eastAsia="en-GB"/>
        </w:rPr>
        <w:t xml:space="preserve"> </w:t>
      </w:r>
      <w:r w:rsidR="00333285" w:rsidRPr="009E321D">
        <w:rPr>
          <w:rFonts w:ascii="Arial" w:hAnsi="Arial" w:cs="Arial"/>
          <w:lang w:eastAsia="en-GB"/>
        </w:rPr>
        <w:t xml:space="preserve">it </w:t>
      </w:r>
      <w:r w:rsidR="007F6715" w:rsidRPr="009E321D">
        <w:rPr>
          <w:rFonts w:ascii="Arial" w:hAnsi="Arial" w:cs="Arial"/>
          <w:lang w:eastAsia="en-GB"/>
        </w:rPr>
        <w:t xml:space="preserve">will be dealt as </w:t>
      </w:r>
      <w:r w:rsidR="00333285" w:rsidRPr="009E321D">
        <w:rPr>
          <w:rFonts w:ascii="Arial" w:hAnsi="Arial" w:cs="Arial"/>
          <w:lang w:eastAsia="en-GB"/>
        </w:rPr>
        <w:t xml:space="preserve">an International </w:t>
      </w:r>
      <w:r w:rsidR="00551121" w:rsidRPr="009E321D">
        <w:rPr>
          <w:rFonts w:ascii="Arial" w:hAnsi="Arial" w:cs="Arial"/>
          <w:lang w:eastAsia="en-GB"/>
        </w:rPr>
        <w:t>Arbitration</w:t>
      </w:r>
      <w:r w:rsidRPr="009E321D">
        <w:rPr>
          <w:rFonts w:ascii="Arial" w:hAnsi="Arial" w:cs="Arial"/>
          <w:lang w:eastAsia="en-GB"/>
        </w:rPr>
        <w:t xml:space="preserve"> at applicable costs</w:t>
      </w:r>
      <w:r w:rsidR="00333285" w:rsidRPr="009E321D">
        <w:rPr>
          <w:rFonts w:ascii="Arial" w:hAnsi="Arial" w:cs="Arial"/>
          <w:lang w:eastAsia="en-GB"/>
        </w:rPr>
        <w:t xml:space="preserve">. </w:t>
      </w:r>
    </w:p>
    <w:p w14:paraId="2FD8F875" w14:textId="11B7C13E" w:rsidR="00C71E3A" w:rsidRPr="009E321D" w:rsidRDefault="009E321D" w:rsidP="009E321D">
      <w:pPr>
        <w:pStyle w:val="ListParagraph"/>
        <w:spacing w:before="100" w:beforeAutospacing="1" w:after="100" w:afterAutospacing="1" w:line="360" w:lineRule="auto"/>
        <w:ind w:left="792"/>
        <w:jc w:val="both"/>
        <w:rPr>
          <w:rFonts w:ascii="Arial" w:hAnsi="Arial" w:cs="Arial"/>
          <w:lang w:eastAsia="en-GB"/>
        </w:rPr>
      </w:pPr>
      <w:r>
        <w:rPr>
          <w:rFonts w:ascii="Arial" w:hAnsi="Arial" w:cs="Arial"/>
          <w:lang w:eastAsia="en-GB"/>
        </w:rPr>
        <w:br/>
      </w:r>
      <w:r>
        <w:rPr>
          <w:rFonts w:ascii="Arial" w:hAnsi="Arial" w:cs="Arial"/>
          <w:lang w:eastAsia="en-GB"/>
        </w:rPr>
        <w:br/>
      </w:r>
      <w:r>
        <w:rPr>
          <w:rFonts w:ascii="Arial" w:hAnsi="Arial" w:cs="Arial"/>
          <w:lang w:eastAsia="en-GB"/>
        </w:rPr>
        <w:br/>
      </w:r>
      <w:r>
        <w:rPr>
          <w:rFonts w:ascii="Arial" w:hAnsi="Arial" w:cs="Arial"/>
          <w:lang w:eastAsia="en-GB"/>
        </w:rPr>
        <w:br/>
      </w:r>
    </w:p>
    <w:p w14:paraId="048C765A" w14:textId="77777777" w:rsidR="009E321D" w:rsidRDefault="008A7662" w:rsidP="009E321D">
      <w:pPr>
        <w:pStyle w:val="ListParagraph"/>
        <w:numPr>
          <w:ilvl w:val="0"/>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lastRenderedPageBreak/>
        <w:t>Appointment of Arbitrators:</w:t>
      </w:r>
    </w:p>
    <w:p w14:paraId="702989F3" w14:textId="1BA50CAD" w:rsidR="00C921BA" w:rsidRPr="009E321D" w:rsidRDefault="00C921BA" w:rsidP="009E321D">
      <w:pPr>
        <w:pStyle w:val="ListParagraph"/>
        <w:spacing w:before="100" w:beforeAutospacing="1" w:after="100" w:afterAutospacing="1" w:line="360" w:lineRule="auto"/>
        <w:ind w:left="360"/>
        <w:jc w:val="both"/>
        <w:rPr>
          <w:rFonts w:ascii="Arial" w:hAnsi="Arial" w:cs="Arial"/>
          <w:lang w:eastAsia="en-GB"/>
        </w:rPr>
      </w:pPr>
    </w:p>
    <w:p w14:paraId="52A0688D" w14:textId="77777777" w:rsidR="009E321D" w:rsidRDefault="008A7662"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MADRASS</w:t>
      </w:r>
      <w:r w:rsidR="00C71E3A" w:rsidRPr="009E321D">
        <w:rPr>
          <w:rFonts w:ascii="Arial" w:hAnsi="Arial" w:cs="Arial"/>
          <w:lang w:eastAsia="en-GB"/>
        </w:rPr>
        <w:t xml:space="preserve"> shall, if so requested, supply information about available arbitrators to any person and, if necessary, assist that person in </w:t>
      </w:r>
      <w:r w:rsidR="00830B5D" w:rsidRPr="009E321D">
        <w:rPr>
          <w:rFonts w:ascii="Arial" w:hAnsi="Arial" w:cs="Arial"/>
          <w:lang w:eastAsia="en-GB"/>
        </w:rPr>
        <w:t>the appointment of arbitrators.</w:t>
      </w:r>
    </w:p>
    <w:p w14:paraId="11C84730" w14:textId="6ED7DA23" w:rsidR="00830B5D" w:rsidRPr="009E321D" w:rsidRDefault="00830B5D" w:rsidP="009E321D">
      <w:pPr>
        <w:pStyle w:val="ListParagraph"/>
        <w:spacing w:before="100" w:beforeAutospacing="1" w:after="100" w:afterAutospacing="1" w:line="360" w:lineRule="auto"/>
        <w:ind w:left="792"/>
        <w:jc w:val="both"/>
        <w:rPr>
          <w:rFonts w:ascii="Arial" w:hAnsi="Arial" w:cs="Arial"/>
          <w:lang w:eastAsia="en-GB"/>
        </w:rPr>
      </w:pPr>
    </w:p>
    <w:p w14:paraId="3CA7AC11" w14:textId="154DA703" w:rsidR="009E321D" w:rsidRPr="009E321D" w:rsidRDefault="00830B5D" w:rsidP="009D6219">
      <w:pPr>
        <w:pStyle w:val="ListParagraph"/>
        <w:numPr>
          <w:ilvl w:val="1"/>
          <w:numId w:val="1"/>
        </w:numPr>
        <w:spacing w:before="100" w:beforeAutospacing="1" w:after="100" w:afterAutospacing="1" w:line="360" w:lineRule="auto"/>
        <w:rPr>
          <w:rFonts w:ascii="Arial" w:hAnsi="Arial" w:cs="Arial"/>
          <w:lang w:eastAsia="en-GB"/>
        </w:rPr>
      </w:pPr>
      <w:r w:rsidRPr="009E321D">
        <w:rPr>
          <w:rFonts w:ascii="Arial" w:hAnsi="Arial" w:cs="Arial"/>
          <w:lang w:eastAsia="en-GB"/>
        </w:rPr>
        <w:t>If the notice</w:t>
      </w:r>
      <w:r w:rsidR="00C71E3A" w:rsidRPr="009E321D">
        <w:rPr>
          <w:rFonts w:ascii="Arial" w:hAnsi="Arial" w:cs="Arial"/>
          <w:lang w:eastAsia="en-GB"/>
        </w:rPr>
        <w:t xml:space="preserve"> of arbitration does not include the appointment of an arbitrator, the claimant must appoint an arbitrator within fourteen days</w:t>
      </w:r>
      <w:r w:rsidRPr="009E321D">
        <w:rPr>
          <w:rFonts w:ascii="Arial" w:hAnsi="Arial" w:cs="Arial"/>
          <w:lang w:eastAsia="en-GB"/>
        </w:rPr>
        <w:t xml:space="preserve"> from the date of notice of arbitration</w:t>
      </w:r>
      <w:r w:rsidR="00C71E3A" w:rsidRPr="009E321D">
        <w:rPr>
          <w:rFonts w:ascii="Arial" w:hAnsi="Arial" w:cs="Arial"/>
          <w:lang w:eastAsia="en-GB"/>
        </w:rPr>
        <w:t xml:space="preserve">. After the appointment of the arbitrator by the claimant, the respondent has a time period of fourteen days </w:t>
      </w:r>
      <w:r w:rsidRPr="009E321D">
        <w:rPr>
          <w:rFonts w:ascii="Arial" w:hAnsi="Arial" w:cs="Arial"/>
          <w:lang w:eastAsia="en-GB"/>
        </w:rPr>
        <w:t xml:space="preserve">to appoint a second arbitrator. </w:t>
      </w:r>
      <w:r w:rsidR="00C71E3A" w:rsidRPr="009E321D">
        <w:rPr>
          <w:rFonts w:ascii="Arial" w:hAnsi="Arial" w:cs="Arial"/>
          <w:lang w:eastAsia="en-GB"/>
        </w:rPr>
        <w:t xml:space="preserve">If the respondent fails to appoint an arbitrator </w:t>
      </w:r>
      <w:r w:rsidRPr="009E321D">
        <w:rPr>
          <w:rFonts w:ascii="Arial" w:hAnsi="Arial" w:cs="Arial"/>
          <w:lang w:eastAsia="en-GB"/>
        </w:rPr>
        <w:t xml:space="preserve">within the time allowed, the arbitrator appointed by the claimant will act as the sole arbitrator to hear the dispute. </w:t>
      </w:r>
      <w:r w:rsidR="009E321D">
        <w:rPr>
          <w:rFonts w:ascii="Arial" w:hAnsi="Arial" w:cs="Arial"/>
          <w:lang w:eastAsia="en-GB"/>
        </w:rPr>
        <w:br/>
      </w:r>
    </w:p>
    <w:p w14:paraId="313A1230" w14:textId="5F0CE7E5" w:rsidR="00830B5D" w:rsidRP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The two arbitrators appointed by the parties shall jointly appoint a third arbitrator. </w:t>
      </w:r>
      <w:r w:rsidR="009E321D">
        <w:rPr>
          <w:rFonts w:ascii="Arial" w:hAnsi="Arial" w:cs="Arial"/>
          <w:lang w:eastAsia="en-GB"/>
        </w:rPr>
        <w:br/>
      </w:r>
    </w:p>
    <w:p w14:paraId="1BD898A7" w14:textId="1DBB2EA2" w:rsidR="00830B5D" w:rsidRPr="009E321D" w:rsidRDefault="00C71E3A" w:rsidP="009D6219">
      <w:pPr>
        <w:pStyle w:val="ListParagraph"/>
        <w:numPr>
          <w:ilvl w:val="1"/>
          <w:numId w:val="1"/>
        </w:numPr>
        <w:spacing w:before="100" w:beforeAutospacing="1" w:after="100" w:afterAutospacing="1" w:line="360" w:lineRule="auto"/>
        <w:rPr>
          <w:rFonts w:ascii="Arial" w:hAnsi="Arial" w:cs="Arial"/>
          <w:lang w:eastAsia="en-GB"/>
        </w:rPr>
      </w:pPr>
      <w:r w:rsidRPr="009E321D">
        <w:rPr>
          <w:rFonts w:ascii="Arial" w:hAnsi="Arial" w:cs="Arial"/>
          <w:lang w:eastAsia="en-GB"/>
        </w:rPr>
        <w:t xml:space="preserve">If the parties have agreed to appoint a sole arbitrator, or if the appointment of a sole arbitrator is prescribed by article 3, the parties shall jointly appoint the sole arbitrator within a time period of fourteen days after the notification of arbitration. If the </w:t>
      </w:r>
      <w:r w:rsidR="00830B5D" w:rsidRPr="009E321D">
        <w:rPr>
          <w:rFonts w:ascii="Arial" w:hAnsi="Arial" w:cs="Arial"/>
          <w:lang w:eastAsia="en-GB"/>
        </w:rPr>
        <w:t>parties are unable to agree on the sole arbitrator, either of the parties may</w:t>
      </w:r>
      <w:r w:rsidR="00D074D0" w:rsidRPr="009E321D">
        <w:rPr>
          <w:rFonts w:ascii="Arial" w:hAnsi="Arial" w:cs="Arial"/>
          <w:lang w:eastAsia="en-GB"/>
        </w:rPr>
        <w:t>,</w:t>
      </w:r>
      <w:r w:rsidR="00A65C51" w:rsidRPr="009E321D">
        <w:rPr>
          <w:rFonts w:ascii="Arial" w:hAnsi="Arial" w:cs="Arial"/>
          <w:lang w:eastAsia="en-GB"/>
        </w:rPr>
        <w:t xml:space="preserve"> </w:t>
      </w:r>
      <w:r w:rsidR="00D074D0" w:rsidRPr="009E321D">
        <w:rPr>
          <w:rFonts w:ascii="Arial" w:hAnsi="Arial" w:cs="Arial"/>
          <w:lang w:eastAsia="en-GB"/>
        </w:rPr>
        <w:t xml:space="preserve">upon paying an application fee, </w:t>
      </w:r>
      <w:r w:rsidR="00830B5D" w:rsidRPr="009E321D">
        <w:rPr>
          <w:rFonts w:ascii="Arial" w:hAnsi="Arial" w:cs="Arial"/>
          <w:lang w:eastAsia="en-GB"/>
        </w:rPr>
        <w:t>make an application to the</w:t>
      </w:r>
      <w:r w:rsidR="00551121" w:rsidRPr="009E321D">
        <w:rPr>
          <w:rFonts w:ascii="Arial" w:hAnsi="Arial" w:cs="Arial"/>
          <w:lang w:eastAsia="en-GB"/>
        </w:rPr>
        <w:t xml:space="preserve"> </w:t>
      </w:r>
      <w:r w:rsidR="00D074D0" w:rsidRPr="009E321D">
        <w:rPr>
          <w:rFonts w:ascii="Arial" w:hAnsi="Arial" w:cs="Arial"/>
          <w:lang w:eastAsia="en-GB"/>
        </w:rPr>
        <w:t xml:space="preserve">President </w:t>
      </w:r>
      <w:r w:rsidR="00551121" w:rsidRPr="009E321D">
        <w:rPr>
          <w:rFonts w:ascii="Arial" w:hAnsi="Arial" w:cs="Arial"/>
          <w:lang w:eastAsia="en-GB"/>
        </w:rPr>
        <w:t xml:space="preserve">of MADRASS, </w:t>
      </w:r>
      <w:r w:rsidR="00D074D0" w:rsidRPr="009E321D">
        <w:rPr>
          <w:rFonts w:ascii="Arial" w:hAnsi="Arial" w:cs="Arial"/>
          <w:lang w:eastAsia="en-GB"/>
        </w:rPr>
        <w:t>who will appoint the sole arbitrator keeping in view the amounts in question and the type of dispute or he may</w:t>
      </w:r>
      <w:r w:rsidR="00D074D0" w:rsidRPr="009E321D">
        <w:rPr>
          <w:rFonts w:ascii="Arial" w:hAnsi="Arial" w:cs="Arial"/>
        </w:rPr>
        <w:t xml:space="preserve"> </w:t>
      </w:r>
      <w:r w:rsidR="00551121" w:rsidRPr="009E321D">
        <w:rPr>
          <w:rFonts w:ascii="Arial" w:hAnsi="Arial" w:cs="Arial"/>
        </w:rPr>
        <w:t>recuse if he is an interested party, leaving it to the Committee to nominate another Madras F</w:t>
      </w:r>
      <w:r w:rsidR="00A65C51" w:rsidRPr="009E321D">
        <w:rPr>
          <w:rFonts w:ascii="Arial" w:hAnsi="Arial" w:cs="Arial"/>
        </w:rPr>
        <w:t xml:space="preserve">ellow/Member with due expertise. </w:t>
      </w:r>
      <w:r w:rsidR="009D6219">
        <w:rPr>
          <w:rFonts w:ascii="Arial" w:hAnsi="Arial" w:cs="Arial"/>
        </w:rPr>
        <w:t>D</w:t>
      </w:r>
      <w:r w:rsidR="00830B5D" w:rsidRPr="009E321D">
        <w:rPr>
          <w:rFonts w:ascii="Arial" w:hAnsi="Arial" w:cs="Arial"/>
          <w:lang w:eastAsia="en-GB"/>
        </w:rPr>
        <w:t xml:space="preserve">ecision of the </w:t>
      </w:r>
      <w:r w:rsidR="00D074D0" w:rsidRPr="009E321D">
        <w:rPr>
          <w:rFonts w:ascii="Arial" w:hAnsi="Arial" w:cs="Arial"/>
          <w:lang w:eastAsia="en-GB"/>
        </w:rPr>
        <w:t xml:space="preserve">President </w:t>
      </w:r>
      <w:r w:rsidR="00830B5D" w:rsidRPr="009E321D">
        <w:rPr>
          <w:rFonts w:ascii="Arial" w:hAnsi="Arial" w:cs="Arial"/>
          <w:lang w:eastAsia="en-GB"/>
        </w:rPr>
        <w:t>of MADRASS</w:t>
      </w:r>
      <w:r w:rsidR="00551121" w:rsidRPr="009E321D">
        <w:rPr>
          <w:rFonts w:ascii="Arial" w:hAnsi="Arial" w:cs="Arial"/>
          <w:lang w:eastAsia="en-GB"/>
        </w:rPr>
        <w:t xml:space="preserve"> or the Committee Member of MADRASS as the case may be,</w:t>
      </w:r>
      <w:r w:rsidR="00830B5D" w:rsidRPr="009E321D">
        <w:rPr>
          <w:rFonts w:ascii="Arial" w:hAnsi="Arial" w:cs="Arial"/>
          <w:lang w:eastAsia="en-GB"/>
        </w:rPr>
        <w:t xml:space="preserve"> will be final on the arbitrator appointment. </w:t>
      </w:r>
      <w:r w:rsidR="009E321D">
        <w:rPr>
          <w:rFonts w:ascii="Arial" w:hAnsi="Arial" w:cs="Arial"/>
          <w:lang w:eastAsia="en-GB"/>
        </w:rPr>
        <w:br/>
      </w:r>
    </w:p>
    <w:p w14:paraId="5F64F0A5" w14:textId="1E0871AF" w:rsidR="00DD2139" w:rsidRPr="009E321D" w:rsidRDefault="00C71E3A" w:rsidP="009D6219">
      <w:pPr>
        <w:pStyle w:val="ListParagraph"/>
        <w:numPr>
          <w:ilvl w:val="1"/>
          <w:numId w:val="1"/>
        </w:numPr>
        <w:spacing w:before="100" w:beforeAutospacing="1" w:after="100" w:afterAutospacing="1" w:line="360" w:lineRule="auto"/>
        <w:rPr>
          <w:rFonts w:ascii="Arial" w:hAnsi="Arial" w:cs="Arial"/>
          <w:lang w:eastAsia="en-GB"/>
        </w:rPr>
      </w:pPr>
      <w:r w:rsidRPr="009E321D">
        <w:rPr>
          <w:rFonts w:ascii="Arial" w:hAnsi="Arial" w:cs="Arial"/>
          <w:lang w:eastAsia="en-GB"/>
        </w:rPr>
        <w:t xml:space="preserve">If there are several respondents, they must jointly appoint an arbitrator. If the respondents fail to reach such agreement in time, </w:t>
      </w:r>
      <w:r w:rsidR="00D074D0" w:rsidRPr="009E321D">
        <w:rPr>
          <w:rFonts w:ascii="Arial" w:hAnsi="Arial" w:cs="Arial"/>
          <w:lang w:eastAsia="en-GB"/>
        </w:rPr>
        <w:t xml:space="preserve">President </w:t>
      </w:r>
      <w:r w:rsidR="00830B5D" w:rsidRPr="009E321D">
        <w:rPr>
          <w:rFonts w:ascii="Arial" w:hAnsi="Arial" w:cs="Arial"/>
          <w:lang w:eastAsia="en-GB"/>
        </w:rPr>
        <w:t xml:space="preserve"> of MADRASS</w:t>
      </w:r>
      <w:r w:rsidR="00551121" w:rsidRPr="009E321D">
        <w:rPr>
          <w:rFonts w:ascii="Arial" w:hAnsi="Arial" w:cs="Arial"/>
          <w:lang w:eastAsia="en-GB"/>
        </w:rPr>
        <w:t>,</w:t>
      </w:r>
      <w:r w:rsidR="00551121" w:rsidRPr="009E321D">
        <w:rPr>
          <w:rFonts w:ascii="Arial" w:hAnsi="Arial" w:cs="Arial"/>
        </w:rPr>
        <w:t xml:space="preserve"> </w:t>
      </w:r>
      <w:r w:rsidR="00D074D0" w:rsidRPr="009E321D">
        <w:rPr>
          <w:rFonts w:ascii="Arial" w:hAnsi="Arial" w:cs="Arial"/>
          <w:lang w:eastAsia="en-GB"/>
        </w:rPr>
        <w:t xml:space="preserve">subject to the party applying paying the requisite fees, shall  at the request of any party - appoint an arbitrator to act as the arbitrator for the respondents or he may </w:t>
      </w:r>
      <w:r w:rsidR="00551121" w:rsidRPr="009E321D">
        <w:rPr>
          <w:rFonts w:ascii="Arial" w:hAnsi="Arial" w:cs="Arial"/>
        </w:rPr>
        <w:t xml:space="preserve"> recus</w:t>
      </w:r>
      <w:r w:rsidR="00D074D0" w:rsidRPr="009E321D">
        <w:rPr>
          <w:rFonts w:ascii="Arial" w:hAnsi="Arial" w:cs="Arial"/>
        </w:rPr>
        <w:t xml:space="preserve">e </w:t>
      </w:r>
      <w:r w:rsidR="00551121" w:rsidRPr="009E321D">
        <w:rPr>
          <w:rFonts w:ascii="Arial" w:hAnsi="Arial" w:cs="Arial"/>
        </w:rPr>
        <w:t>if he is an interested party, leav</w:t>
      </w:r>
      <w:r w:rsidR="00D074D0" w:rsidRPr="009E321D">
        <w:rPr>
          <w:rFonts w:ascii="Arial" w:hAnsi="Arial" w:cs="Arial"/>
        </w:rPr>
        <w:t xml:space="preserve">ing </w:t>
      </w:r>
      <w:r w:rsidR="00551121" w:rsidRPr="009E321D">
        <w:rPr>
          <w:rFonts w:ascii="Arial" w:hAnsi="Arial" w:cs="Arial"/>
        </w:rPr>
        <w:t xml:space="preserve"> it to the Committee to </w:t>
      </w:r>
      <w:r w:rsidR="00551121" w:rsidRPr="009E321D">
        <w:rPr>
          <w:rFonts w:ascii="Arial" w:hAnsi="Arial" w:cs="Arial"/>
        </w:rPr>
        <w:lastRenderedPageBreak/>
        <w:t>nominate another Madras Fellow/Member with due expertise,</w:t>
      </w:r>
      <w:r w:rsidR="00830B5D" w:rsidRPr="009E321D">
        <w:rPr>
          <w:rFonts w:ascii="Arial" w:hAnsi="Arial" w:cs="Arial"/>
          <w:lang w:eastAsia="en-GB"/>
        </w:rPr>
        <w:t xml:space="preserve"> The decision of the Chairman of MADRASS</w:t>
      </w:r>
      <w:r w:rsidR="00551121" w:rsidRPr="009E321D">
        <w:rPr>
          <w:rFonts w:ascii="Arial" w:hAnsi="Arial" w:cs="Arial"/>
          <w:lang w:eastAsia="en-GB"/>
        </w:rPr>
        <w:t xml:space="preserve"> or the Committee Member of MADRASS</w:t>
      </w:r>
      <w:r w:rsidR="00830B5D" w:rsidRPr="009E321D">
        <w:rPr>
          <w:rFonts w:ascii="Arial" w:hAnsi="Arial" w:cs="Arial"/>
          <w:lang w:eastAsia="en-GB"/>
        </w:rPr>
        <w:t xml:space="preserve"> will be final on the arbitrator appointment.</w:t>
      </w:r>
      <w:r w:rsidR="009E321D">
        <w:rPr>
          <w:rFonts w:ascii="Arial" w:hAnsi="Arial" w:cs="Arial"/>
          <w:lang w:eastAsia="en-GB"/>
        </w:rPr>
        <w:br/>
      </w:r>
    </w:p>
    <w:p w14:paraId="3E70C9B3" w14:textId="127EF7DC" w:rsidR="00DD2139" w:rsidRPr="009E321D" w:rsidRDefault="00C71E3A" w:rsidP="009D6219">
      <w:pPr>
        <w:pStyle w:val="ListParagraph"/>
        <w:numPr>
          <w:ilvl w:val="1"/>
          <w:numId w:val="1"/>
        </w:numPr>
        <w:spacing w:before="100" w:beforeAutospacing="1" w:after="100" w:afterAutospacing="1" w:line="360" w:lineRule="auto"/>
        <w:rPr>
          <w:rFonts w:ascii="Arial" w:hAnsi="Arial" w:cs="Arial"/>
          <w:lang w:eastAsia="en-GB"/>
        </w:rPr>
      </w:pPr>
      <w:r w:rsidRPr="009E321D">
        <w:rPr>
          <w:rFonts w:ascii="Arial" w:hAnsi="Arial" w:cs="Arial"/>
          <w:lang w:eastAsia="en-GB"/>
        </w:rPr>
        <w:t>If the appointment of a sole arbitrator is pre</w:t>
      </w:r>
      <w:r w:rsidR="00DD2139" w:rsidRPr="009E321D">
        <w:rPr>
          <w:rFonts w:ascii="Arial" w:hAnsi="Arial" w:cs="Arial"/>
          <w:lang w:eastAsia="en-GB"/>
        </w:rPr>
        <w:t>scribed by article 3</w:t>
      </w:r>
      <w:r w:rsidRPr="009E321D">
        <w:rPr>
          <w:rFonts w:ascii="Arial" w:hAnsi="Arial" w:cs="Arial"/>
          <w:lang w:eastAsia="en-GB"/>
        </w:rPr>
        <w:t xml:space="preserve">, and the respondent institutes a counterclaim </w:t>
      </w:r>
      <w:r w:rsidR="00DD2139" w:rsidRPr="009E321D">
        <w:rPr>
          <w:rFonts w:ascii="Arial" w:hAnsi="Arial" w:cs="Arial"/>
          <w:lang w:eastAsia="en-GB"/>
        </w:rPr>
        <w:t xml:space="preserve">leading to the total amount in dispute exceeding USD </w:t>
      </w:r>
      <w:r w:rsidR="00551121" w:rsidRPr="009E321D">
        <w:rPr>
          <w:rFonts w:ascii="Arial" w:hAnsi="Arial" w:cs="Arial"/>
          <w:lang w:eastAsia="en-GB"/>
        </w:rPr>
        <w:t xml:space="preserve">100,000 </w:t>
      </w:r>
      <w:r w:rsidR="00DD2139" w:rsidRPr="009E321D">
        <w:rPr>
          <w:rFonts w:ascii="Arial" w:hAnsi="Arial" w:cs="Arial"/>
          <w:lang w:eastAsia="en-GB"/>
        </w:rPr>
        <w:t xml:space="preserve">for International Arbitration </w:t>
      </w:r>
      <w:r w:rsidR="00262B98" w:rsidRPr="009E321D">
        <w:rPr>
          <w:rFonts w:ascii="Arial" w:hAnsi="Arial" w:cs="Arial"/>
          <w:lang w:eastAsia="en-GB"/>
        </w:rPr>
        <w:t>or</w:t>
      </w:r>
      <w:r w:rsidR="00DD2139" w:rsidRPr="009E321D">
        <w:rPr>
          <w:rFonts w:ascii="Arial" w:hAnsi="Arial" w:cs="Arial"/>
          <w:lang w:eastAsia="en-GB"/>
        </w:rPr>
        <w:t xml:space="preserve"> </w:t>
      </w:r>
      <w:r w:rsidR="00551121" w:rsidRPr="009E321D">
        <w:rPr>
          <w:rFonts w:ascii="Arial" w:hAnsi="Arial" w:cs="Arial"/>
          <w:lang w:eastAsia="en-GB"/>
        </w:rPr>
        <w:t xml:space="preserve">INR </w:t>
      </w:r>
      <w:r w:rsidR="003C6BD7" w:rsidRPr="009E321D">
        <w:rPr>
          <w:rFonts w:ascii="Arial" w:hAnsi="Arial" w:cs="Arial"/>
          <w:lang w:eastAsia="en-GB"/>
        </w:rPr>
        <w:t xml:space="preserve">65,00,000 </w:t>
      </w:r>
      <w:r w:rsidR="00DD2139" w:rsidRPr="009E321D">
        <w:rPr>
          <w:rFonts w:ascii="Arial" w:hAnsi="Arial" w:cs="Arial"/>
          <w:lang w:eastAsia="en-GB"/>
        </w:rPr>
        <w:t>for domestic arbitration (where the parties involved are Indian Parties)</w:t>
      </w:r>
      <w:r w:rsidRPr="009E321D">
        <w:rPr>
          <w:rFonts w:ascii="Arial" w:hAnsi="Arial" w:cs="Arial"/>
          <w:lang w:eastAsia="en-GB"/>
        </w:rPr>
        <w:t>, the dispute shall be settled by three arbitrators, unless the parties agree otherwise. The claimant and the respondent shall each appoint an additional arbitrator, within two weeks after being invited to do so by the alr</w:t>
      </w:r>
      <w:r w:rsidR="00DD2139" w:rsidRPr="009E321D">
        <w:rPr>
          <w:rFonts w:ascii="Arial" w:hAnsi="Arial" w:cs="Arial"/>
          <w:lang w:eastAsia="en-GB"/>
        </w:rPr>
        <w:t>eady appointed sole arbitrator.</w:t>
      </w:r>
      <w:r w:rsidR="009E321D">
        <w:rPr>
          <w:rFonts w:ascii="Arial" w:hAnsi="Arial" w:cs="Arial"/>
          <w:lang w:eastAsia="en-GB"/>
        </w:rPr>
        <w:br/>
      </w:r>
    </w:p>
    <w:p w14:paraId="07F6B71D" w14:textId="2BF77130" w:rsidR="00DD2139" w:rsidRPr="009E321D" w:rsidRDefault="00C71E3A" w:rsidP="009D6219">
      <w:pPr>
        <w:pStyle w:val="ListParagraph"/>
        <w:numPr>
          <w:ilvl w:val="1"/>
          <w:numId w:val="1"/>
        </w:numPr>
        <w:spacing w:before="100" w:beforeAutospacing="1" w:after="100" w:afterAutospacing="1" w:line="360" w:lineRule="auto"/>
        <w:rPr>
          <w:rFonts w:ascii="Arial" w:hAnsi="Arial" w:cs="Arial"/>
          <w:lang w:eastAsia="en-GB"/>
        </w:rPr>
      </w:pPr>
      <w:r w:rsidRPr="009E321D">
        <w:rPr>
          <w:rFonts w:ascii="Arial" w:hAnsi="Arial" w:cs="Arial"/>
          <w:lang w:eastAsia="en-GB"/>
        </w:rPr>
        <w:t xml:space="preserve">The appointment of an arbitrator by </w:t>
      </w:r>
      <w:r w:rsidR="00DD2139" w:rsidRPr="009E321D">
        <w:rPr>
          <w:rFonts w:ascii="Arial" w:hAnsi="Arial" w:cs="Arial"/>
          <w:lang w:eastAsia="en-GB"/>
        </w:rPr>
        <w:t>the Chairman of MADRASS</w:t>
      </w:r>
      <w:r w:rsidRPr="009E321D">
        <w:rPr>
          <w:rFonts w:ascii="Arial" w:hAnsi="Arial" w:cs="Arial"/>
          <w:lang w:eastAsia="en-GB"/>
        </w:rPr>
        <w:t xml:space="preserve"> shall, in principle, be carried out within fourteen days after such a request</w:t>
      </w:r>
      <w:r w:rsidR="00DD2139" w:rsidRPr="009E321D">
        <w:rPr>
          <w:rFonts w:ascii="Arial" w:hAnsi="Arial" w:cs="Arial"/>
          <w:lang w:eastAsia="en-GB"/>
        </w:rPr>
        <w:t xml:space="preserve"> with</w:t>
      </w:r>
      <w:r w:rsidRPr="009E321D">
        <w:rPr>
          <w:rFonts w:ascii="Arial" w:hAnsi="Arial" w:cs="Arial"/>
          <w:lang w:eastAsia="en-GB"/>
        </w:rPr>
        <w:t xml:space="preserve"> the arbitrator be</w:t>
      </w:r>
      <w:r w:rsidR="00DD2139" w:rsidRPr="009E321D">
        <w:rPr>
          <w:rFonts w:ascii="Arial" w:hAnsi="Arial" w:cs="Arial"/>
          <w:lang w:eastAsia="en-GB"/>
        </w:rPr>
        <w:t>ing</w:t>
      </w:r>
      <w:r w:rsidRPr="009E321D">
        <w:rPr>
          <w:rFonts w:ascii="Arial" w:hAnsi="Arial" w:cs="Arial"/>
          <w:lang w:eastAsia="en-GB"/>
        </w:rPr>
        <w:t xml:space="preserve"> appointed from among those registered by </w:t>
      </w:r>
      <w:r w:rsidR="00DD2139" w:rsidRPr="009E321D">
        <w:rPr>
          <w:rFonts w:ascii="Arial" w:hAnsi="Arial" w:cs="Arial"/>
          <w:lang w:eastAsia="en-GB"/>
        </w:rPr>
        <w:t>MADRASS</w:t>
      </w:r>
      <w:r w:rsidRPr="009E321D">
        <w:rPr>
          <w:rFonts w:ascii="Arial" w:hAnsi="Arial" w:cs="Arial"/>
          <w:lang w:eastAsia="en-GB"/>
        </w:rPr>
        <w:t xml:space="preserve"> </w:t>
      </w:r>
      <w:r w:rsidR="00333285" w:rsidRPr="009E321D">
        <w:rPr>
          <w:rFonts w:ascii="Arial" w:hAnsi="Arial" w:cs="Arial"/>
          <w:lang w:eastAsia="en-GB"/>
        </w:rPr>
        <w:t>from</w:t>
      </w:r>
      <w:r w:rsidRPr="009E321D">
        <w:rPr>
          <w:rFonts w:ascii="Arial" w:hAnsi="Arial" w:cs="Arial"/>
          <w:lang w:eastAsia="en-GB"/>
        </w:rPr>
        <w:t xml:space="preserve"> a publicly available list, unless this is not reasonably possible. </w:t>
      </w:r>
      <w:r w:rsidR="009E321D">
        <w:rPr>
          <w:rFonts w:ascii="Arial" w:hAnsi="Arial" w:cs="Arial"/>
          <w:lang w:eastAsia="en-GB"/>
        </w:rPr>
        <w:br/>
      </w:r>
    </w:p>
    <w:p w14:paraId="1EDB9A45" w14:textId="7EEB4A90" w:rsidR="00C71E3A" w:rsidRPr="009E321D" w:rsidRDefault="00DD2139"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The</w:t>
      </w:r>
      <w:r w:rsidR="00C71E3A" w:rsidRPr="009E321D">
        <w:rPr>
          <w:rFonts w:ascii="Arial" w:hAnsi="Arial" w:cs="Arial"/>
          <w:lang w:eastAsia="en-GB"/>
        </w:rPr>
        <w:t xml:space="preserve"> </w:t>
      </w:r>
      <w:proofErr w:type="gramStart"/>
      <w:r w:rsidR="00C71E3A" w:rsidRPr="009E321D">
        <w:rPr>
          <w:rFonts w:ascii="Arial" w:hAnsi="Arial" w:cs="Arial"/>
          <w:lang w:eastAsia="en-GB"/>
        </w:rPr>
        <w:t>arbitrators</w:t>
      </w:r>
      <w:proofErr w:type="gramEnd"/>
      <w:r w:rsidR="00C71E3A" w:rsidRPr="009E321D">
        <w:rPr>
          <w:rFonts w:ascii="Arial" w:hAnsi="Arial" w:cs="Arial"/>
          <w:lang w:eastAsia="en-GB"/>
        </w:rPr>
        <w:t xml:space="preserve"> who have accepted their</w:t>
      </w:r>
      <w:r w:rsidR="000E6BDE" w:rsidRPr="009E321D">
        <w:rPr>
          <w:rFonts w:ascii="Arial" w:hAnsi="Arial" w:cs="Arial"/>
          <w:lang w:eastAsia="en-GB"/>
        </w:rPr>
        <w:t xml:space="preserve"> appointments according to the MADRASS</w:t>
      </w:r>
      <w:r w:rsidR="00C71E3A" w:rsidRPr="009E321D">
        <w:rPr>
          <w:rFonts w:ascii="Arial" w:hAnsi="Arial" w:cs="Arial"/>
          <w:lang w:eastAsia="en-GB"/>
        </w:rPr>
        <w:t xml:space="preserve"> rules, </w:t>
      </w:r>
      <w:r w:rsidR="00D074D0" w:rsidRPr="009E321D">
        <w:rPr>
          <w:rFonts w:ascii="Arial" w:hAnsi="Arial" w:cs="Arial"/>
          <w:lang w:eastAsia="en-GB"/>
        </w:rPr>
        <w:t xml:space="preserve">shall </w:t>
      </w:r>
      <w:r w:rsidR="00C71E3A" w:rsidRPr="009E321D">
        <w:rPr>
          <w:rFonts w:ascii="Arial" w:hAnsi="Arial" w:cs="Arial"/>
          <w:lang w:eastAsia="en-GB"/>
        </w:rPr>
        <w:t xml:space="preserve">also accept the validity and effect of these rules. </w:t>
      </w:r>
      <w:r w:rsidR="00C921BA" w:rsidRPr="009E321D">
        <w:rPr>
          <w:rFonts w:ascii="Arial" w:hAnsi="Arial" w:cs="Arial"/>
          <w:lang w:eastAsia="en-GB"/>
        </w:rPr>
        <w:br/>
      </w:r>
    </w:p>
    <w:p w14:paraId="030108CB" w14:textId="77777777" w:rsidR="009E321D" w:rsidRDefault="00C71E3A" w:rsidP="009E321D">
      <w:pPr>
        <w:pStyle w:val="ListParagraph"/>
        <w:numPr>
          <w:ilvl w:val="0"/>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Discharge, challenge and substitution</w:t>
      </w:r>
      <w:r w:rsidR="00C921BA" w:rsidRPr="009E321D">
        <w:rPr>
          <w:rFonts w:ascii="Arial" w:hAnsi="Arial" w:cs="Arial"/>
          <w:lang w:eastAsia="en-GB"/>
        </w:rPr>
        <w:t>:</w:t>
      </w:r>
    </w:p>
    <w:p w14:paraId="01EA307C" w14:textId="59BB171B" w:rsidR="00C921BA" w:rsidRPr="009E321D" w:rsidRDefault="00C921BA" w:rsidP="009E321D">
      <w:pPr>
        <w:pStyle w:val="ListParagraph"/>
        <w:spacing w:before="100" w:beforeAutospacing="1" w:after="100" w:afterAutospacing="1" w:line="360" w:lineRule="auto"/>
        <w:ind w:left="360"/>
        <w:jc w:val="both"/>
        <w:rPr>
          <w:rFonts w:ascii="Arial" w:hAnsi="Arial" w:cs="Arial"/>
          <w:lang w:eastAsia="en-GB"/>
        </w:rPr>
      </w:pPr>
    </w:p>
    <w:p w14:paraId="2DF4F543" w14:textId="79724BF6" w:rsidR="00C921BA" w:rsidRPr="009E321D" w:rsidRDefault="00C71E3A" w:rsidP="009D6219">
      <w:pPr>
        <w:pStyle w:val="ListParagraph"/>
        <w:numPr>
          <w:ilvl w:val="1"/>
          <w:numId w:val="1"/>
        </w:numPr>
        <w:spacing w:before="100" w:beforeAutospacing="1" w:after="100" w:afterAutospacing="1" w:line="360" w:lineRule="auto"/>
        <w:rPr>
          <w:rFonts w:ascii="Arial" w:hAnsi="Arial" w:cs="Arial"/>
          <w:lang w:eastAsia="en-GB"/>
        </w:rPr>
      </w:pPr>
      <w:r w:rsidRPr="009E321D">
        <w:rPr>
          <w:rFonts w:ascii="Arial" w:hAnsi="Arial" w:cs="Arial"/>
          <w:lang w:eastAsia="en-GB"/>
        </w:rPr>
        <w:t>An arbitrator who has accepted his mandate may, at his own request, be released from his mandate either with the consent of the parties</w:t>
      </w:r>
      <w:r w:rsidR="00C039DD" w:rsidRPr="009E321D">
        <w:rPr>
          <w:rFonts w:ascii="Arial" w:hAnsi="Arial" w:cs="Arial"/>
          <w:lang w:eastAsia="en-GB"/>
        </w:rPr>
        <w:t xml:space="preserve">, failing which he may apply to the Chairman of MADRASS for consent and who will give due consideration depending on the reasons for release and the stage of the proceedings when this request is made. The Chairman of MADRASS in providing the consent may also ask the arbitrator who is being released to refund the fee’s collected. </w:t>
      </w:r>
      <w:r w:rsidRPr="009E321D">
        <w:rPr>
          <w:rFonts w:ascii="Arial" w:hAnsi="Arial" w:cs="Arial"/>
          <w:lang w:eastAsia="en-GB"/>
        </w:rPr>
        <w:t xml:space="preserve"> </w:t>
      </w:r>
      <w:r w:rsidR="009E321D">
        <w:rPr>
          <w:rFonts w:ascii="Arial" w:hAnsi="Arial" w:cs="Arial"/>
          <w:lang w:eastAsia="en-GB"/>
        </w:rPr>
        <w:br/>
      </w:r>
    </w:p>
    <w:p w14:paraId="100A2E61" w14:textId="77777777" w:rsidR="003C6BD7" w:rsidRPr="009E321D" w:rsidRDefault="003C6BD7"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iCs/>
        </w:rPr>
        <w:t xml:space="preserve">Challenge of one or more arbitrators shall be made in accordance with the laws provided in the seat of the arbitration. </w:t>
      </w:r>
    </w:p>
    <w:p w14:paraId="5B7151BC" w14:textId="787878A3" w:rsidR="00C039DD" w:rsidRP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lastRenderedPageBreak/>
        <w:t xml:space="preserve">An arbitrator whose mandate has been terminated for any reason whatsoever shall be replaced pursuant to the rules applicable to his initial appointment. </w:t>
      </w:r>
      <w:r w:rsidR="00C039DD" w:rsidRPr="009E321D">
        <w:rPr>
          <w:rFonts w:ascii="Arial" w:hAnsi="Arial" w:cs="Arial"/>
          <w:lang w:eastAsia="en-GB"/>
        </w:rPr>
        <w:br/>
      </w:r>
    </w:p>
    <w:p w14:paraId="75A91E77" w14:textId="393079E5" w:rsidR="00262B98" w:rsidRPr="009E321D" w:rsidRDefault="00C039DD" w:rsidP="009E321D">
      <w:pPr>
        <w:pStyle w:val="ListParagraph"/>
        <w:numPr>
          <w:ilvl w:val="0"/>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P</w:t>
      </w:r>
      <w:r w:rsidR="00262B98" w:rsidRPr="009E321D">
        <w:rPr>
          <w:rFonts w:ascii="Arial" w:hAnsi="Arial" w:cs="Arial"/>
          <w:lang w:eastAsia="en-GB"/>
        </w:rPr>
        <w:t>roceedings:</w:t>
      </w:r>
      <w:r w:rsidR="009E321D">
        <w:rPr>
          <w:rFonts w:ascii="Arial" w:hAnsi="Arial" w:cs="Arial"/>
          <w:lang w:eastAsia="en-GB"/>
        </w:rPr>
        <w:br/>
      </w:r>
    </w:p>
    <w:p w14:paraId="0F79CC58" w14:textId="77777777" w:rsidR="00333285" w:rsidRPr="009E321D" w:rsidRDefault="00C71E3A" w:rsidP="009E321D">
      <w:pPr>
        <w:pStyle w:val="ListParagraph"/>
        <w:numPr>
          <w:ilvl w:val="1"/>
          <w:numId w:val="1"/>
        </w:numPr>
        <w:spacing w:before="100" w:beforeAutospacing="1" w:after="100" w:afterAutospacing="1" w:line="360" w:lineRule="auto"/>
        <w:jc w:val="both"/>
        <w:rPr>
          <w:rStyle w:val="CommentReference"/>
          <w:rFonts w:ascii="Arial" w:hAnsi="Arial" w:cs="Arial"/>
          <w:b/>
          <w:sz w:val="24"/>
          <w:szCs w:val="24"/>
          <w:lang w:eastAsia="en-GB"/>
        </w:rPr>
      </w:pPr>
      <w:r w:rsidRPr="009E321D">
        <w:rPr>
          <w:rFonts w:ascii="Arial" w:hAnsi="Arial" w:cs="Arial"/>
          <w:lang w:eastAsia="en-GB"/>
        </w:rPr>
        <w:t xml:space="preserve">Unless the parties agree otherwise, the language of the arbitration shall be </w:t>
      </w:r>
      <w:r w:rsidR="00262B98" w:rsidRPr="009E321D">
        <w:rPr>
          <w:rFonts w:ascii="Arial" w:hAnsi="Arial" w:cs="Arial"/>
          <w:lang w:eastAsia="en-GB"/>
        </w:rPr>
        <w:t>in</w:t>
      </w:r>
      <w:r w:rsidRPr="009E321D">
        <w:rPr>
          <w:rFonts w:ascii="Arial" w:hAnsi="Arial" w:cs="Arial"/>
          <w:lang w:eastAsia="en-GB"/>
        </w:rPr>
        <w:t xml:space="preserve"> </w:t>
      </w:r>
      <w:r w:rsidR="00C039DD" w:rsidRPr="009E321D">
        <w:rPr>
          <w:rFonts w:ascii="Arial" w:hAnsi="Arial" w:cs="Arial"/>
          <w:lang w:eastAsia="en-GB"/>
        </w:rPr>
        <w:t>English.</w:t>
      </w:r>
      <w:r w:rsidRPr="009E321D">
        <w:rPr>
          <w:rFonts w:ascii="Arial" w:hAnsi="Arial" w:cs="Arial"/>
          <w:lang w:eastAsia="en-GB"/>
        </w:rPr>
        <w:t xml:space="preserve"> Unless the parties explicitly agree otherwise, the arbitration will be </w:t>
      </w:r>
      <w:r w:rsidR="00C921BA" w:rsidRPr="009E321D">
        <w:rPr>
          <w:rFonts w:ascii="Arial" w:hAnsi="Arial" w:cs="Arial"/>
          <w:lang w:eastAsia="en-GB"/>
        </w:rPr>
        <w:t>conducted</w:t>
      </w:r>
      <w:r w:rsidRPr="009E321D">
        <w:rPr>
          <w:rFonts w:ascii="Arial" w:hAnsi="Arial" w:cs="Arial"/>
          <w:lang w:eastAsia="en-GB"/>
        </w:rPr>
        <w:t xml:space="preserve"> via an online platform ("e-arbitration")</w:t>
      </w:r>
      <w:r w:rsidR="00C921BA" w:rsidRPr="009E321D">
        <w:rPr>
          <w:rFonts w:ascii="Arial" w:hAnsi="Arial" w:cs="Arial"/>
          <w:lang w:eastAsia="en-GB"/>
        </w:rPr>
        <w:t xml:space="preserve"> or through documents / emails only</w:t>
      </w:r>
      <w:r w:rsidRPr="009E321D">
        <w:rPr>
          <w:rFonts w:ascii="Arial" w:hAnsi="Arial" w:cs="Arial"/>
          <w:lang w:eastAsia="en-GB"/>
        </w:rPr>
        <w:t>.</w:t>
      </w:r>
    </w:p>
    <w:p w14:paraId="145A28B9" w14:textId="77777777" w:rsidR="00333285" w:rsidRPr="009E321D" w:rsidRDefault="00333285" w:rsidP="009E321D">
      <w:pPr>
        <w:pStyle w:val="ListParagraph"/>
        <w:spacing w:before="100" w:beforeAutospacing="1" w:after="100" w:afterAutospacing="1" w:line="360" w:lineRule="auto"/>
        <w:ind w:left="792"/>
        <w:jc w:val="both"/>
        <w:rPr>
          <w:rStyle w:val="CommentReference"/>
          <w:rFonts w:ascii="Arial" w:hAnsi="Arial" w:cs="Arial"/>
          <w:sz w:val="24"/>
          <w:szCs w:val="24"/>
        </w:rPr>
      </w:pPr>
    </w:p>
    <w:p w14:paraId="54CE9F99" w14:textId="61D8FF2C" w:rsidR="00C71E3A" w:rsidRPr="009E321D" w:rsidRDefault="00551121" w:rsidP="009E321D">
      <w:pPr>
        <w:pStyle w:val="ListParagraph"/>
        <w:spacing w:before="100" w:beforeAutospacing="1" w:after="100" w:afterAutospacing="1" w:line="360" w:lineRule="auto"/>
        <w:ind w:left="792"/>
        <w:jc w:val="both"/>
        <w:rPr>
          <w:rFonts w:ascii="Arial" w:hAnsi="Arial" w:cs="Arial"/>
          <w:b/>
          <w:lang w:eastAsia="en-GB"/>
        </w:rPr>
      </w:pPr>
      <w:r w:rsidRPr="009E321D">
        <w:rPr>
          <w:rFonts w:ascii="Arial" w:hAnsi="Arial" w:cs="Arial"/>
          <w:b/>
          <w:lang w:eastAsia="en-GB"/>
        </w:rPr>
        <w:t>Rules of Procedure</w:t>
      </w:r>
    </w:p>
    <w:p w14:paraId="5CC21D24" w14:textId="77777777" w:rsidR="00333285" w:rsidRPr="009E321D" w:rsidRDefault="00333285" w:rsidP="009E321D">
      <w:pPr>
        <w:pStyle w:val="ListParagraph"/>
        <w:spacing w:before="100" w:beforeAutospacing="1" w:after="100" w:afterAutospacing="1" w:line="360" w:lineRule="auto"/>
        <w:ind w:left="792"/>
        <w:jc w:val="both"/>
        <w:rPr>
          <w:rFonts w:ascii="Arial" w:hAnsi="Arial" w:cs="Arial"/>
          <w:b/>
          <w:lang w:eastAsia="en-GB"/>
        </w:rPr>
      </w:pPr>
    </w:p>
    <w:p w14:paraId="2B7748D1" w14:textId="6367FD1A" w:rsidR="00C921BA" w:rsidRPr="009E321D" w:rsidRDefault="00C71E3A" w:rsidP="009D6219">
      <w:pPr>
        <w:pStyle w:val="ListParagraph"/>
        <w:numPr>
          <w:ilvl w:val="1"/>
          <w:numId w:val="47"/>
        </w:numPr>
        <w:spacing w:before="100" w:beforeAutospacing="1" w:after="100" w:afterAutospacing="1" w:line="360" w:lineRule="auto"/>
        <w:rPr>
          <w:rFonts w:ascii="Arial" w:hAnsi="Arial" w:cs="Arial"/>
          <w:lang w:eastAsia="en-GB"/>
        </w:rPr>
      </w:pPr>
      <w:r w:rsidRPr="009E321D">
        <w:rPr>
          <w:rFonts w:ascii="Arial" w:hAnsi="Arial" w:cs="Arial"/>
          <w:lang w:eastAsia="en-GB"/>
        </w:rPr>
        <w:t xml:space="preserve">The arbitrators shall determine the </w:t>
      </w:r>
      <w:r w:rsidR="009D6219">
        <w:rPr>
          <w:rFonts w:ascii="Arial" w:hAnsi="Arial" w:cs="Arial"/>
          <w:lang w:eastAsia="en-GB"/>
        </w:rPr>
        <w:t xml:space="preserve">details of </w:t>
      </w:r>
      <w:r w:rsidRPr="009E321D">
        <w:rPr>
          <w:rFonts w:ascii="Arial" w:hAnsi="Arial" w:cs="Arial"/>
          <w:lang w:eastAsia="en-GB"/>
        </w:rPr>
        <w:t>rules of procedure</w:t>
      </w:r>
      <w:r w:rsidR="009D6219">
        <w:rPr>
          <w:rFonts w:ascii="Arial" w:hAnsi="Arial" w:cs="Arial"/>
          <w:lang w:eastAsia="en-GB"/>
        </w:rPr>
        <w:t>s</w:t>
      </w:r>
      <w:r w:rsidRPr="009E321D">
        <w:rPr>
          <w:rFonts w:ascii="Arial" w:hAnsi="Arial" w:cs="Arial"/>
          <w:lang w:eastAsia="en-GB"/>
        </w:rPr>
        <w:t xml:space="preserve">. They shall accommodate the joint wishes of the parties as much as possible. They shall enforce the rules of procedure and ensure that the arbitration proceedings are conducted expeditiously. Unless the arbitrators, whether or not at the unanimous request of the parties, determine otherwise, the course of the proceedings shall be laid down as follows: </w:t>
      </w:r>
      <w:r w:rsidR="009E321D">
        <w:rPr>
          <w:rFonts w:ascii="Arial" w:hAnsi="Arial" w:cs="Arial"/>
          <w:lang w:eastAsia="en-GB"/>
        </w:rPr>
        <w:br/>
      </w:r>
    </w:p>
    <w:p w14:paraId="74D44535" w14:textId="71A373D6" w:rsidR="00C921BA" w:rsidRPr="009E321D" w:rsidRDefault="00C71E3A" w:rsidP="009D6219">
      <w:pPr>
        <w:pStyle w:val="ListParagraph"/>
        <w:numPr>
          <w:ilvl w:val="2"/>
          <w:numId w:val="47"/>
        </w:numPr>
        <w:spacing w:before="100" w:beforeAutospacing="1" w:after="100" w:afterAutospacing="1" w:line="360" w:lineRule="auto"/>
        <w:rPr>
          <w:rFonts w:ascii="Arial" w:hAnsi="Arial" w:cs="Arial"/>
          <w:lang w:eastAsia="en-GB"/>
        </w:rPr>
      </w:pPr>
      <w:r w:rsidRPr="009E321D">
        <w:rPr>
          <w:rFonts w:ascii="Arial" w:hAnsi="Arial" w:cs="Arial"/>
          <w:lang w:eastAsia="en-GB"/>
        </w:rPr>
        <w:t xml:space="preserve">Immediately after their appointment, the arbitrators will allow the claimant a time period of </w:t>
      </w:r>
      <w:r w:rsidR="00C039DD" w:rsidRPr="009E321D">
        <w:rPr>
          <w:rFonts w:ascii="Arial" w:hAnsi="Arial" w:cs="Arial"/>
          <w:lang w:eastAsia="en-GB"/>
        </w:rPr>
        <w:t>two</w:t>
      </w:r>
      <w:r w:rsidRPr="009E321D">
        <w:rPr>
          <w:rFonts w:ascii="Arial" w:hAnsi="Arial" w:cs="Arial"/>
          <w:lang w:eastAsia="en-GB"/>
        </w:rPr>
        <w:t xml:space="preserve"> weeks to file a statement of claim. After the filing of the statement of claim, the arbitrators will allow the respondent a time period of </w:t>
      </w:r>
      <w:r w:rsidR="00551121" w:rsidRPr="009E321D">
        <w:rPr>
          <w:rFonts w:ascii="Arial" w:hAnsi="Arial" w:cs="Arial"/>
          <w:lang w:eastAsia="en-GB"/>
        </w:rPr>
        <w:t xml:space="preserve">two </w:t>
      </w:r>
      <w:r w:rsidRPr="009E321D">
        <w:rPr>
          <w:rFonts w:ascii="Arial" w:hAnsi="Arial" w:cs="Arial"/>
          <w:lang w:eastAsia="en-GB"/>
        </w:rPr>
        <w:t xml:space="preserve">weeks to file a statement of defence. </w:t>
      </w:r>
      <w:r w:rsidR="00C039DD" w:rsidRPr="009E321D">
        <w:rPr>
          <w:rFonts w:ascii="Arial" w:hAnsi="Arial" w:cs="Arial"/>
          <w:lang w:eastAsia="en-GB"/>
        </w:rPr>
        <w:t>Should the claimant or the respondent seek additional time, they may make an application to the arbitrators and who will consider each request on its merits provided the additional time does not exceed a period of 2 weeks.</w:t>
      </w:r>
      <w:r w:rsidR="009E321D">
        <w:rPr>
          <w:rFonts w:ascii="Arial" w:hAnsi="Arial" w:cs="Arial"/>
          <w:lang w:eastAsia="en-GB"/>
        </w:rPr>
        <w:br/>
      </w:r>
    </w:p>
    <w:p w14:paraId="10BC770C" w14:textId="269FCC0F" w:rsidR="00C921BA" w:rsidRPr="009E321D" w:rsidRDefault="00C71E3A" w:rsidP="009E321D">
      <w:pPr>
        <w:pStyle w:val="ListParagraph"/>
        <w:numPr>
          <w:ilvl w:val="2"/>
          <w:numId w:val="47"/>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A counterclaim is instituted prior to or in the statement of defence or, if no statement of defence is filed, in the first written or oral defence. A counterclaim is permitted if it is subject to the same agreement to arbitration as that on which the claim is based, or if the parties have either explicitly or tacitly declared such agreement to be applicable. If a </w:t>
      </w:r>
      <w:r w:rsidRPr="009E321D">
        <w:rPr>
          <w:rFonts w:ascii="Arial" w:hAnsi="Arial" w:cs="Arial"/>
          <w:lang w:eastAsia="en-GB"/>
        </w:rPr>
        <w:lastRenderedPageBreak/>
        <w:t xml:space="preserve">counterclaim is instituted, the arbitrators shall allow the original claimant (the respondent in the counterclaim proceedings) a time period of </w:t>
      </w:r>
      <w:r w:rsidR="00BC4D44" w:rsidRPr="009E321D">
        <w:rPr>
          <w:rFonts w:ascii="Arial" w:hAnsi="Arial" w:cs="Arial"/>
          <w:lang w:eastAsia="en-GB"/>
        </w:rPr>
        <w:t>two</w:t>
      </w:r>
      <w:r w:rsidRPr="009E321D">
        <w:rPr>
          <w:rFonts w:ascii="Arial" w:hAnsi="Arial" w:cs="Arial"/>
          <w:lang w:eastAsia="en-GB"/>
        </w:rPr>
        <w:t xml:space="preserve"> weeks for his statement of defence in the counterclaim proceedings. </w:t>
      </w:r>
      <w:r w:rsidR="009E321D">
        <w:rPr>
          <w:rFonts w:ascii="Arial" w:hAnsi="Arial" w:cs="Arial"/>
          <w:lang w:eastAsia="en-GB"/>
        </w:rPr>
        <w:br/>
      </w:r>
    </w:p>
    <w:p w14:paraId="15BD1021" w14:textId="5B6423E7" w:rsidR="00C921BA" w:rsidRPr="009E321D" w:rsidRDefault="00C71E3A" w:rsidP="009E321D">
      <w:pPr>
        <w:pStyle w:val="ListParagraph"/>
        <w:numPr>
          <w:ilvl w:val="2"/>
          <w:numId w:val="47"/>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If a party has not been able to carry out a procedural step in time, the arbitrators will grant </w:t>
      </w:r>
      <w:r w:rsidR="00BC4D44" w:rsidRPr="009E321D">
        <w:rPr>
          <w:rFonts w:ascii="Arial" w:hAnsi="Arial" w:cs="Arial"/>
          <w:lang w:eastAsia="en-GB"/>
        </w:rPr>
        <w:t>additional time to carry out the procedural step</w:t>
      </w:r>
      <w:r w:rsidRPr="009E321D">
        <w:rPr>
          <w:rFonts w:ascii="Arial" w:hAnsi="Arial" w:cs="Arial"/>
          <w:lang w:eastAsia="en-GB"/>
        </w:rPr>
        <w:t xml:space="preserve">. If, however, the other party has notified the party concerned in writing, prior to the granting of the </w:t>
      </w:r>
      <w:r w:rsidR="00BC4D44" w:rsidRPr="009E321D">
        <w:rPr>
          <w:rFonts w:ascii="Arial" w:hAnsi="Arial" w:cs="Arial"/>
          <w:lang w:eastAsia="en-GB"/>
        </w:rPr>
        <w:t>additional time</w:t>
      </w:r>
      <w:r w:rsidRPr="009E321D">
        <w:rPr>
          <w:rFonts w:ascii="Arial" w:hAnsi="Arial" w:cs="Arial"/>
          <w:lang w:eastAsia="en-GB"/>
        </w:rPr>
        <w:t xml:space="preserve"> - with a copy to the arbitrators - no additional extensions will be permitted after the </w:t>
      </w:r>
      <w:r w:rsidR="00BC4D44" w:rsidRPr="009E321D">
        <w:rPr>
          <w:rFonts w:ascii="Arial" w:hAnsi="Arial" w:cs="Arial"/>
          <w:lang w:eastAsia="en-GB"/>
        </w:rPr>
        <w:t>expiry of the additional time</w:t>
      </w:r>
      <w:r w:rsidRPr="009E321D">
        <w:rPr>
          <w:rFonts w:ascii="Arial" w:hAnsi="Arial" w:cs="Arial"/>
          <w:lang w:eastAsia="en-GB"/>
        </w:rPr>
        <w:t xml:space="preserve">. If </w:t>
      </w:r>
      <w:r w:rsidR="00BC4D44" w:rsidRPr="009E321D">
        <w:rPr>
          <w:rFonts w:ascii="Arial" w:hAnsi="Arial" w:cs="Arial"/>
          <w:lang w:eastAsia="en-GB"/>
        </w:rPr>
        <w:t xml:space="preserve">the party has not carried out the procedural step, the arbitrators </w:t>
      </w:r>
      <w:r w:rsidRPr="009E321D">
        <w:rPr>
          <w:rFonts w:ascii="Arial" w:hAnsi="Arial" w:cs="Arial"/>
          <w:lang w:eastAsia="en-GB"/>
        </w:rPr>
        <w:t xml:space="preserve">at the request of the other party </w:t>
      </w:r>
      <w:r w:rsidR="00BC4D44" w:rsidRPr="009E321D">
        <w:rPr>
          <w:rFonts w:ascii="Arial" w:hAnsi="Arial" w:cs="Arial"/>
          <w:lang w:eastAsia="en-GB"/>
        </w:rPr>
        <w:t xml:space="preserve">may </w:t>
      </w:r>
      <w:r w:rsidRPr="009E321D">
        <w:rPr>
          <w:rFonts w:ascii="Arial" w:hAnsi="Arial" w:cs="Arial"/>
          <w:lang w:eastAsia="en-GB"/>
        </w:rPr>
        <w:t xml:space="preserve">decide that the right to carry out the procedural step has lapsed. Only in the case of compelling circumstances may the arbitrators grant the party concerned a final time period to carry out the procedural step in question. </w:t>
      </w:r>
      <w:r w:rsidR="009E321D">
        <w:rPr>
          <w:rFonts w:ascii="Arial" w:hAnsi="Arial" w:cs="Arial"/>
          <w:lang w:eastAsia="en-GB"/>
        </w:rPr>
        <w:br/>
      </w:r>
    </w:p>
    <w:p w14:paraId="4F996701" w14:textId="77777777" w:rsidR="009E321D" w:rsidRDefault="00C71E3A" w:rsidP="009E321D">
      <w:pPr>
        <w:pStyle w:val="ListParagraph"/>
        <w:numPr>
          <w:ilvl w:val="2"/>
          <w:numId w:val="47"/>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After the statement of defence, or, in the case of a counterclaim, the statement of defence in the counterclaim proceedings has been </w:t>
      </w:r>
      <w:proofErr w:type="gramStart"/>
      <w:r w:rsidRPr="009E321D">
        <w:rPr>
          <w:rFonts w:ascii="Arial" w:hAnsi="Arial" w:cs="Arial"/>
          <w:lang w:eastAsia="en-GB"/>
        </w:rPr>
        <w:t>submitted,</w:t>
      </w:r>
      <w:proofErr w:type="gramEnd"/>
      <w:r w:rsidRPr="009E321D">
        <w:rPr>
          <w:rFonts w:ascii="Arial" w:hAnsi="Arial" w:cs="Arial"/>
          <w:lang w:eastAsia="en-GB"/>
        </w:rPr>
        <w:t xml:space="preserve"> the arbitrators shall decide whether a second round of written statements will follow or whether an oral hearing of the dispute will take place.</w:t>
      </w:r>
    </w:p>
    <w:p w14:paraId="39747C67" w14:textId="4B116881" w:rsidR="00C71E3A" w:rsidRPr="009E321D" w:rsidRDefault="00C71E3A" w:rsidP="009E321D">
      <w:pPr>
        <w:pStyle w:val="ListParagraph"/>
        <w:spacing w:before="100" w:beforeAutospacing="1" w:after="100" w:afterAutospacing="1" w:line="360" w:lineRule="auto"/>
        <w:ind w:left="1440"/>
        <w:jc w:val="both"/>
        <w:rPr>
          <w:rFonts w:ascii="Arial" w:hAnsi="Arial" w:cs="Arial"/>
          <w:lang w:eastAsia="en-GB"/>
        </w:rPr>
      </w:pPr>
      <w:r w:rsidRPr="009E321D">
        <w:rPr>
          <w:rFonts w:ascii="Arial" w:hAnsi="Arial" w:cs="Arial"/>
          <w:lang w:eastAsia="en-GB"/>
        </w:rPr>
        <w:t xml:space="preserve"> </w:t>
      </w:r>
    </w:p>
    <w:p w14:paraId="30B4EF05" w14:textId="1DE4C5F9" w:rsidR="009E49D4" w:rsidRPr="009E321D" w:rsidRDefault="009E49D4" w:rsidP="009E321D">
      <w:pPr>
        <w:pStyle w:val="ListParagraph"/>
        <w:numPr>
          <w:ilvl w:val="2"/>
          <w:numId w:val="47"/>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With respect to expedited procedure,</w:t>
      </w:r>
      <w:r w:rsidR="00333285" w:rsidRPr="009E321D">
        <w:rPr>
          <w:rFonts w:ascii="Arial" w:hAnsi="Arial" w:cs="Arial"/>
          <w:lang w:eastAsia="en-GB"/>
        </w:rPr>
        <w:t xml:space="preserve"> </w:t>
      </w:r>
      <w:r w:rsidR="000609F0" w:rsidRPr="009E321D">
        <w:rPr>
          <w:rFonts w:ascii="Arial" w:hAnsi="Arial" w:cs="Arial"/>
          <w:lang w:eastAsia="en-GB"/>
        </w:rPr>
        <w:t xml:space="preserve">the process to be followed is listed </w:t>
      </w:r>
      <w:proofErr w:type="gramStart"/>
      <w:r w:rsidR="000609F0" w:rsidRPr="009E321D">
        <w:rPr>
          <w:rFonts w:ascii="Arial" w:hAnsi="Arial" w:cs="Arial"/>
          <w:lang w:eastAsia="en-GB"/>
        </w:rPr>
        <w:t xml:space="preserve">in </w:t>
      </w:r>
      <w:r w:rsidRPr="009E321D">
        <w:rPr>
          <w:rFonts w:ascii="Arial" w:hAnsi="Arial" w:cs="Arial"/>
          <w:lang w:eastAsia="en-GB"/>
        </w:rPr>
        <w:t xml:space="preserve"> </w:t>
      </w:r>
      <w:r w:rsidR="000609F0" w:rsidRPr="009E321D">
        <w:rPr>
          <w:rFonts w:ascii="Arial" w:hAnsi="Arial" w:cs="Arial"/>
          <w:lang w:eastAsia="en-GB"/>
        </w:rPr>
        <w:t>Cl</w:t>
      </w:r>
      <w:proofErr w:type="gramEnd"/>
      <w:r w:rsidR="000609F0" w:rsidRPr="009E321D">
        <w:rPr>
          <w:rFonts w:ascii="Arial" w:hAnsi="Arial" w:cs="Arial"/>
          <w:lang w:eastAsia="en-GB"/>
        </w:rPr>
        <w:t xml:space="preserve"> 11.</w:t>
      </w:r>
    </w:p>
    <w:p w14:paraId="44D5479F" w14:textId="3ACA7F95" w:rsidR="00C71E3A" w:rsidRPr="009E321D" w:rsidRDefault="00C71E3A" w:rsidP="009E321D">
      <w:pPr>
        <w:spacing w:before="100" w:beforeAutospacing="1" w:after="100" w:afterAutospacing="1" w:line="360" w:lineRule="auto"/>
        <w:ind w:left="720"/>
        <w:jc w:val="both"/>
        <w:rPr>
          <w:rFonts w:ascii="Arial" w:hAnsi="Arial" w:cs="Arial"/>
          <w:lang w:eastAsia="en-GB"/>
        </w:rPr>
      </w:pPr>
      <w:r w:rsidRPr="009E321D">
        <w:rPr>
          <w:rFonts w:ascii="Arial" w:hAnsi="Arial" w:cs="Arial"/>
          <w:lang w:eastAsia="en-GB"/>
        </w:rPr>
        <w:t>O</w:t>
      </w:r>
      <w:r w:rsidR="000609F0" w:rsidRPr="009E321D">
        <w:rPr>
          <w:rFonts w:ascii="Arial" w:hAnsi="Arial" w:cs="Arial"/>
          <w:lang w:eastAsia="en-GB"/>
        </w:rPr>
        <w:t>THER PROCEDURAL RULES</w:t>
      </w:r>
    </w:p>
    <w:p w14:paraId="45296E30" w14:textId="75E30037" w:rsidR="00BC4D44" w:rsidRPr="009E321D" w:rsidRDefault="00C71E3A" w:rsidP="009E321D">
      <w:pPr>
        <w:pStyle w:val="ListParagraph"/>
        <w:numPr>
          <w:ilvl w:val="1"/>
          <w:numId w:val="47"/>
        </w:numPr>
        <w:spacing w:before="100" w:beforeAutospacing="1" w:after="100" w:afterAutospacing="1" w:line="360" w:lineRule="auto"/>
        <w:jc w:val="both"/>
        <w:rPr>
          <w:rFonts w:ascii="Arial" w:hAnsi="Arial" w:cs="Arial"/>
          <w:lang w:eastAsia="en-GB"/>
        </w:rPr>
      </w:pPr>
      <w:proofErr w:type="gramStart"/>
      <w:r w:rsidRPr="009E321D">
        <w:rPr>
          <w:rFonts w:ascii="Arial" w:hAnsi="Arial" w:cs="Arial"/>
          <w:lang w:eastAsia="en-GB"/>
        </w:rPr>
        <w:t>During each arbitration</w:t>
      </w:r>
      <w:proofErr w:type="gramEnd"/>
      <w:r w:rsidRPr="009E321D">
        <w:rPr>
          <w:rFonts w:ascii="Arial" w:hAnsi="Arial" w:cs="Arial"/>
          <w:lang w:eastAsia="en-GB"/>
        </w:rPr>
        <w:t xml:space="preserve">, the arbitrators shall give the parties an opportunity to plead their case orally, unless the parties explicitly waive this right. However, in those cases where the principal claim, excluding interest and costs, does not exceed </w:t>
      </w:r>
      <w:r w:rsidR="00551121" w:rsidRPr="009E321D">
        <w:rPr>
          <w:rFonts w:ascii="Arial" w:hAnsi="Arial" w:cs="Arial"/>
          <w:lang w:eastAsia="en-GB"/>
        </w:rPr>
        <w:t>t</w:t>
      </w:r>
      <w:r w:rsidR="00BC4D44" w:rsidRPr="009E321D">
        <w:rPr>
          <w:rFonts w:ascii="Arial" w:hAnsi="Arial" w:cs="Arial"/>
          <w:lang w:eastAsia="en-GB"/>
        </w:rPr>
        <w:t xml:space="preserve">he amount of </w:t>
      </w:r>
      <w:r w:rsidR="00551121" w:rsidRPr="009E321D">
        <w:rPr>
          <w:rFonts w:ascii="Arial" w:hAnsi="Arial" w:cs="Arial"/>
          <w:lang w:eastAsia="en-GB"/>
        </w:rPr>
        <w:t xml:space="preserve">USD 100,000 </w:t>
      </w:r>
      <w:r w:rsidR="00BC4D44" w:rsidRPr="009E321D">
        <w:rPr>
          <w:rFonts w:ascii="Arial" w:hAnsi="Arial" w:cs="Arial"/>
          <w:lang w:eastAsia="en-GB"/>
        </w:rPr>
        <w:t xml:space="preserve">for International Arbitration and </w:t>
      </w:r>
      <w:r w:rsidR="00551121" w:rsidRPr="009E321D">
        <w:rPr>
          <w:rFonts w:ascii="Arial" w:hAnsi="Arial" w:cs="Arial"/>
          <w:lang w:eastAsia="en-GB"/>
        </w:rPr>
        <w:t>INR 65,00,000</w:t>
      </w:r>
      <w:r w:rsidR="00BC4D44" w:rsidRPr="009E321D">
        <w:rPr>
          <w:rFonts w:ascii="Arial" w:hAnsi="Arial" w:cs="Arial"/>
          <w:lang w:eastAsia="en-GB"/>
        </w:rPr>
        <w:t xml:space="preserve"> for domestic arbitration (where the parties involved are Indian Parties)</w:t>
      </w:r>
      <w:r w:rsidRPr="009E321D">
        <w:rPr>
          <w:rFonts w:ascii="Arial" w:hAnsi="Arial" w:cs="Arial"/>
          <w:lang w:eastAsia="en-GB"/>
        </w:rPr>
        <w:t>, no oral</w:t>
      </w:r>
      <w:r w:rsidR="00BC4D44" w:rsidRPr="009E321D">
        <w:rPr>
          <w:rFonts w:ascii="Arial" w:hAnsi="Arial" w:cs="Arial"/>
          <w:lang w:eastAsia="en-GB"/>
        </w:rPr>
        <w:t xml:space="preserve"> </w:t>
      </w:r>
      <w:r w:rsidRPr="009E321D">
        <w:rPr>
          <w:rFonts w:ascii="Arial" w:hAnsi="Arial" w:cs="Arial"/>
          <w:lang w:eastAsia="en-GB"/>
        </w:rPr>
        <w:t xml:space="preserve">hearing of the dispute shall take place and the arbitration will </w:t>
      </w:r>
      <w:r w:rsidRPr="009E321D">
        <w:rPr>
          <w:rFonts w:ascii="Arial" w:hAnsi="Arial" w:cs="Arial"/>
          <w:lang w:eastAsia="en-GB"/>
        </w:rPr>
        <w:lastRenderedPageBreak/>
        <w:t xml:space="preserve">be conducted on the basis of documents alone. In that case, the statement of defence will be followed by a second round of written statements. </w:t>
      </w:r>
      <w:r w:rsidR="009E321D">
        <w:rPr>
          <w:rFonts w:ascii="Arial" w:hAnsi="Arial" w:cs="Arial"/>
          <w:lang w:eastAsia="en-GB"/>
        </w:rPr>
        <w:br/>
      </w:r>
    </w:p>
    <w:p w14:paraId="6174EF97" w14:textId="208C38A4" w:rsidR="00BC4D44" w:rsidRPr="009E321D" w:rsidRDefault="00C71E3A" w:rsidP="009D6219">
      <w:pPr>
        <w:pStyle w:val="ListParagraph"/>
        <w:numPr>
          <w:ilvl w:val="1"/>
          <w:numId w:val="47"/>
        </w:numPr>
        <w:spacing w:before="100" w:beforeAutospacing="1" w:after="100" w:afterAutospacing="1" w:line="360" w:lineRule="auto"/>
        <w:rPr>
          <w:rFonts w:ascii="Arial" w:hAnsi="Arial" w:cs="Arial"/>
          <w:lang w:eastAsia="en-GB"/>
        </w:rPr>
      </w:pPr>
      <w:r w:rsidRPr="009E321D">
        <w:rPr>
          <w:rFonts w:ascii="Arial" w:hAnsi="Arial" w:cs="Arial"/>
          <w:lang w:eastAsia="en-GB"/>
        </w:rPr>
        <w:t>If the respondent fails to appear at the arbitration proceedings despite the fact that, according to the arbitrators, he has been sufficiently and appropriately summoned, an award will be rendered after submission of the statement of claim. As long as no award has been rendered, the respondent may still appear at the arbitration proceedings. In this case, the arbitrators shall grant a time period for the submissi</w:t>
      </w:r>
      <w:r w:rsidR="00BC4D44" w:rsidRPr="009E321D">
        <w:rPr>
          <w:rFonts w:ascii="Arial" w:hAnsi="Arial" w:cs="Arial"/>
          <w:lang w:eastAsia="en-GB"/>
        </w:rPr>
        <w:t>on of the statement of defence.</w:t>
      </w:r>
      <w:r w:rsidR="009E321D">
        <w:rPr>
          <w:rFonts w:ascii="Arial" w:hAnsi="Arial" w:cs="Arial"/>
          <w:lang w:eastAsia="en-GB"/>
        </w:rPr>
        <w:br/>
      </w:r>
    </w:p>
    <w:p w14:paraId="07FA7DF7" w14:textId="77777777" w:rsidR="00C921BA" w:rsidRPr="009E321D" w:rsidRDefault="00C71E3A" w:rsidP="009E321D">
      <w:pPr>
        <w:pStyle w:val="ListParagraph"/>
        <w:numPr>
          <w:ilvl w:val="1"/>
          <w:numId w:val="47"/>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During the arbitration proceedings, a party may change or increase its claim or counterclaim, or the grounds for these respective claims, if by doing so the other party's defence will not be unreasonably hampered or the arbitration proceedings unreasonably delayed. </w:t>
      </w:r>
    </w:p>
    <w:p w14:paraId="5E1870FC" w14:textId="2FBF338A" w:rsidR="00C71E3A" w:rsidRPr="009E321D" w:rsidRDefault="00C71E3A" w:rsidP="009E321D">
      <w:pPr>
        <w:pStyle w:val="ListParagraph"/>
        <w:spacing w:before="100" w:beforeAutospacing="1" w:after="100" w:afterAutospacing="1" w:line="360" w:lineRule="auto"/>
        <w:jc w:val="both"/>
        <w:rPr>
          <w:rFonts w:ascii="Arial" w:hAnsi="Arial" w:cs="Arial"/>
          <w:lang w:eastAsia="en-GB"/>
        </w:rPr>
      </w:pPr>
    </w:p>
    <w:p w14:paraId="6AB35A6C" w14:textId="78736567" w:rsidR="00BC4D44" w:rsidRPr="009E321D" w:rsidRDefault="00C71E3A" w:rsidP="009E321D">
      <w:pPr>
        <w:pStyle w:val="ListParagraph"/>
        <w:numPr>
          <w:ilvl w:val="0"/>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Award</w:t>
      </w:r>
      <w:r w:rsidR="009E321D">
        <w:rPr>
          <w:rFonts w:ascii="Arial" w:hAnsi="Arial" w:cs="Arial"/>
          <w:lang w:eastAsia="en-GB"/>
        </w:rPr>
        <w:t>:</w:t>
      </w:r>
      <w:r w:rsidR="009E321D">
        <w:rPr>
          <w:rFonts w:ascii="Arial" w:hAnsi="Arial" w:cs="Arial"/>
          <w:lang w:eastAsia="en-GB"/>
        </w:rPr>
        <w:br/>
      </w:r>
    </w:p>
    <w:p w14:paraId="623815AC" w14:textId="7E060AF6" w:rsidR="00C921BA" w:rsidRPr="009E321D" w:rsidRDefault="00C71E3A" w:rsidP="0074628F">
      <w:pPr>
        <w:pStyle w:val="ListParagraph"/>
        <w:numPr>
          <w:ilvl w:val="1"/>
          <w:numId w:val="1"/>
        </w:numPr>
        <w:spacing w:before="100" w:beforeAutospacing="1" w:after="100" w:afterAutospacing="1" w:line="360" w:lineRule="auto"/>
        <w:rPr>
          <w:rFonts w:ascii="Arial" w:hAnsi="Arial" w:cs="Arial"/>
          <w:lang w:eastAsia="en-GB"/>
        </w:rPr>
      </w:pPr>
      <w:r w:rsidRPr="009E321D">
        <w:rPr>
          <w:rFonts w:ascii="Arial" w:hAnsi="Arial" w:cs="Arial"/>
          <w:lang w:eastAsia="en-GB"/>
        </w:rPr>
        <w:t xml:space="preserve">Unless different rules of procedure have been established, the arbitrators shall render an award as soon as possible after the oral hearing or after completion of the last procedural step, within </w:t>
      </w:r>
      <w:r w:rsidR="00333285" w:rsidRPr="009E321D">
        <w:rPr>
          <w:rFonts w:ascii="Arial" w:hAnsi="Arial" w:cs="Arial"/>
          <w:lang w:eastAsia="en-GB"/>
        </w:rPr>
        <w:t xml:space="preserve">two weeks </w:t>
      </w:r>
      <w:r w:rsidR="00BC4D44" w:rsidRPr="009E321D">
        <w:rPr>
          <w:rFonts w:ascii="Arial" w:hAnsi="Arial" w:cs="Arial"/>
          <w:lang w:eastAsia="en-GB"/>
        </w:rPr>
        <w:t>of the completion of the last procedural step</w:t>
      </w:r>
      <w:r w:rsidRPr="009E321D">
        <w:rPr>
          <w:rFonts w:ascii="Arial" w:hAnsi="Arial" w:cs="Arial"/>
          <w:lang w:eastAsia="en-GB"/>
        </w:rPr>
        <w:t>.</w:t>
      </w:r>
      <w:r w:rsidR="009E321D">
        <w:rPr>
          <w:rFonts w:ascii="Arial" w:hAnsi="Arial" w:cs="Arial"/>
          <w:lang w:eastAsia="en-GB"/>
        </w:rPr>
        <w:br/>
      </w:r>
    </w:p>
    <w:p w14:paraId="78C4E3E4" w14:textId="48DF8AF5" w:rsidR="00C921BA" w:rsidRP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The arbitrators may render a final award, a partial final award, or an interim award. </w:t>
      </w:r>
      <w:r w:rsidR="009E321D">
        <w:rPr>
          <w:rFonts w:ascii="Arial" w:hAnsi="Arial" w:cs="Arial"/>
          <w:lang w:eastAsia="en-GB"/>
        </w:rPr>
        <w:br/>
      </w:r>
    </w:p>
    <w:p w14:paraId="2A9A99E4" w14:textId="0B13E4A3" w:rsidR="00C71E3A" w:rsidRPr="009E321D" w:rsidRDefault="00333285" w:rsidP="0074628F">
      <w:pPr>
        <w:pStyle w:val="ListParagraph"/>
        <w:numPr>
          <w:ilvl w:val="1"/>
          <w:numId w:val="1"/>
        </w:numPr>
        <w:spacing w:before="100" w:beforeAutospacing="1" w:after="100" w:afterAutospacing="1" w:line="360" w:lineRule="auto"/>
        <w:rPr>
          <w:rFonts w:ascii="Arial" w:hAnsi="Arial" w:cs="Arial"/>
          <w:lang w:eastAsia="en-GB"/>
        </w:rPr>
      </w:pPr>
      <w:r w:rsidRPr="009E321D">
        <w:rPr>
          <w:rFonts w:ascii="Arial" w:hAnsi="Arial" w:cs="Arial"/>
          <w:lang w:eastAsia="en-GB"/>
        </w:rPr>
        <w:t xml:space="preserve">The arbitrators will ensure </w:t>
      </w:r>
      <w:r w:rsidR="00C71E3A" w:rsidRPr="009E321D">
        <w:rPr>
          <w:rFonts w:ascii="Arial" w:hAnsi="Arial" w:cs="Arial"/>
          <w:lang w:eastAsia="en-GB"/>
        </w:rPr>
        <w:t xml:space="preserve">that as soon as possible the original of the award, or a copy thereof certified by an arbitrator or by </w:t>
      </w:r>
      <w:r w:rsidR="00BC4D44" w:rsidRPr="009E321D">
        <w:rPr>
          <w:rFonts w:ascii="Arial" w:hAnsi="Arial" w:cs="Arial"/>
          <w:lang w:eastAsia="en-GB"/>
        </w:rPr>
        <w:t xml:space="preserve">the Chairman of MADRASS, is sent to the parties, provided the outstanding </w:t>
      </w:r>
      <w:r w:rsidR="00551121" w:rsidRPr="009E321D">
        <w:rPr>
          <w:rFonts w:ascii="Arial" w:hAnsi="Arial" w:cs="Arial"/>
          <w:lang w:eastAsia="en-GB"/>
        </w:rPr>
        <w:t>fees</w:t>
      </w:r>
      <w:r w:rsidR="00BC4D44" w:rsidRPr="009E321D">
        <w:rPr>
          <w:rFonts w:ascii="Arial" w:hAnsi="Arial" w:cs="Arial"/>
          <w:lang w:eastAsia="en-GB"/>
        </w:rPr>
        <w:t xml:space="preserve"> have been paid</w:t>
      </w:r>
      <w:r w:rsidRPr="009E321D">
        <w:rPr>
          <w:rFonts w:ascii="Arial" w:hAnsi="Arial" w:cs="Arial"/>
          <w:lang w:eastAsia="en-GB"/>
        </w:rPr>
        <w:t xml:space="preserve"> by one of the parties or both as called by them</w:t>
      </w:r>
      <w:r w:rsidR="00BC4D44" w:rsidRPr="009E321D">
        <w:rPr>
          <w:rFonts w:ascii="Arial" w:hAnsi="Arial" w:cs="Arial"/>
          <w:lang w:eastAsia="en-GB"/>
        </w:rPr>
        <w:t>.</w:t>
      </w:r>
      <w:r w:rsidR="00BC4D44" w:rsidRPr="009E321D">
        <w:rPr>
          <w:rFonts w:ascii="Arial" w:hAnsi="Arial" w:cs="Arial"/>
          <w:lang w:eastAsia="en-GB"/>
        </w:rPr>
        <w:br/>
      </w:r>
    </w:p>
    <w:p w14:paraId="0569A8E3" w14:textId="103E3FC3" w:rsidR="00C921BA" w:rsidRPr="009E321D" w:rsidRDefault="00BC4D44" w:rsidP="009E321D">
      <w:pPr>
        <w:pStyle w:val="ListParagraph"/>
        <w:numPr>
          <w:ilvl w:val="0"/>
          <w:numId w:val="1"/>
        </w:numPr>
        <w:shd w:val="clear" w:color="auto" w:fill="FFFFFF"/>
        <w:spacing w:before="100" w:beforeAutospacing="1" w:after="100" w:afterAutospacing="1" w:line="360" w:lineRule="auto"/>
        <w:jc w:val="both"/>
        <w:rPr>
          <w:rFonts w:ascii="Arial" w:hAnsi="Arial" w:cs="Arial"/>
          <w:lang w:eastAsia="en-GB"/>
        </w:rPr>
      </w:pPr>
      <w:r w:rsidRPr="009E321D">
        <w:rPr>
          <w:rFonts w:ascii="Arial" w:hAnsi="Arial" w:cs="Arial"/>
          <w:lang w:eastAsia="en-GB"/>
        </w:rPr>
        <w:t>Others</w:t>
      </w:r>
      <w:r w:rsidR="009E321D">
        <w:rPr>
          <w:rFonts w:ascii="Arial" w:hAnsi="Arial" w:cs="Arial"/>
          <w:lang w:eastAsia="en-GB"/>
        </w:rPr>
        <w:t>:</w:t>
      </w:r>
      <w:r w:rsidR="009E321D">
        <w:rPr>
          <w:rFonts w:ascii="Arial" w:hAnsi="Arial" w:cs="Arial"/>
          <w:lang w:eastAsia="en-GB"/>
        </w:rPr>
        <w:br/>
      </w:r>
    </w:p>
    <w:p w14:paraId="1355BE82" w14:textId="3F20D22A" w:rsidR="00C921BA" w:rsidRPr="009E321D" w:rsidRDefault="00C71E3A" w:rsidP="0074628F">
      <w:pPr>
        <w:pStyle w:val="ListParagraph"/>
        <w:numPr>
          <w:ilvl w:val="1"/>
          <w:numId w:val="1"/>
        </w:numPr>
        <w:shd w:val="clear" w:color="auto" w:fill="FFFFFF"/>
        <w:spacing w:before="100" w:beforeAutospacing="1" w:after="100" w:afterAutospacing="1" w:line="360" w:lineRule="auto"/>
        <w:rPr>
          <w:rFonts w:ascii="Arial" w:hAnsi="Arial" w:cs="Arial"/>
          <w:lang w:eastAsia="en-GB"/>
        </w:rPr>
      </w:pPr>
      <w:r w:rsidRPr="009E321D">
        <w:rPr>
          <w:rFonts w:ascii="Arial" w:hAnsi="Arial" w:cs="Arial"/>
          <w:lang w:eastAsia="en-GB"/>
        </w:rPr>
        <w:t xml:space="preserve">The respondent's cooperation in the appointment of arbitrators does not forfeit his right to challenge the jurisdiction of the arbitrators. A motion to </w:t>
      </w:r>
      <w:r w:rsidRPr="009E321D">
        <w:rPr>
          <w:rFonts w:ascii="Arial" w:hAnsi="Arial" w:cs="Arial"/>
          <w:lang w:eastAsia="en-GB"/>
        </w:rPr>
        <w:lastRenderedPageBreak/>
        <w:t xml:space="preserve">dismiss for lack of jurisdiction of the arbitrators must be filed before all principal defences. In principle, a motion to dismiss for lack of jurisdiction must be lodged by statement of defence; the arbitrators, however, may decide that a motion to dismiss for lack of jurisdiction may be filed in a separate statement. </w:t>
      </w:r>
      <w:r w:rsidR="009E321D">
        <w:rPr>
          <w:rFonts w:ascii="Arial" w:hAnsi="Arial" w:cs="Arial"/>
          <w:lang w:eastAsia="en-GB"/>
        </w:rPr>
        <w:br/>
      </w:r>
    </w:p>
    <w:p w14:paraId="2FD52FB7" w14:textId="692B632E" w:rsidR="00C921BA" w:rsidRPr="009E321D" w:rsidRDefault="00C71E3A" w:rsidP="009E321D">
      <w:pPr>
        <w:pStyle w:val="ListParagraph"/>
        <w:numPr>
          <w:ilvl w:val="1"/>
          <w:numId w:val="1"/>
        </w:numPr>
        <w:shd w:val="clear" w:color="auto" w:fill="FFFFFF"/>
        <w:spacing w:before="100" w:beforeAutospacing="1" w:after="100" w:afterAutospacing="1" w:line="360" w:lineRule="auto"/>
        <w:jc w:val="both"/>
        <w:rPr>
          <w:rFonts w:ascii="Arial" w:hAnsi="Arial" w:cs="Arial"/>
          <w:lang w:eastAsia="en-GB"/>
        </w:rPr>
      </w:pPr>
      <w:r w:rsidRPr="009E321D">
        <w:rPr>
          <w:rFonts w:ascii="Arial" w:hAnsi="Arial" w:cs="Arial"/>
          <w:lang w:eastAsia="en-GB"/>
        </w:rPr>
        <w:t>By agreeing to arbitration in accordance with these rules, the parties are deemed to have undertaken to comply immediately with an irrevocable award. An arbitral award may not be appealed, unle</w:t>
      </w:r>
      <w:r w:rsidR="00BC4D44" w:rsidRPr="009E321D">
        <w:rPr>
          <w:rFonts w:ascii="Arial" w:hAnsi="Arial" w:cs="Arial"/>
          <w:lang w:eastAsia="en-GB"/>
        </w:rPr>
        <w:t>ss the parties agree otherwise.</w:t>
      </w:r>
      <w:r w:rsidR="009E321D">
        <w:rPr>
          <w:rFonts w:ascii="Arial" w:hAnsi="Arial" w:cs="Arial"/>
          <w:lang w:eastAsia="en-GB"/>
        </w:rPr>
        <w:br/>
      </w:r>
    </w:p>
    <w:p w14:paraId="04071EDA" w14:textId="77777777" w:rsidR="009E321D" w:rsidRDefault="00C71E3A" w:rsidP="009E321D">
      <w:pPr>
        <w:pStyle w:val="ListParagraph"/>
        <w:numPr>
          <w:ilvl w:val="1"/>
          <w:numId w:val="1"/>
        </w:numPr>
        <w:shd w:val="clear" w:color="auto" w:fill="FFFFFF"/>
        <w:spacing w:before="100" w:beforeAutospacing="1" w:after="100" w:afterAutospacing="1" w:line="360" w:lineRule="auto"/>
        <w:jc w:val="both"/>
        <w:rPr>
          <w:rFonts w:ascii="Arial" w:hAnsi="Arial" w:cs="Arial"/>
          <w:lang w:eastAsia="en-GB"/>
        </w:rPr>
      </w:pPr>
      <w:r w:rsidRPr="009E321D">
        <w:rPr>
          <w:rFonts w:ascii="Arial" w:hAnsi="Arial" w:cs="Arial"/>
          <w:lang w:eastAsia="en-GB"/>
        </w:rPr>
        <w:t>The arbitrators shall make their award in accordance with the rules of law, unless the parties have explicitly agreed that the arbitrators shall</w:t>
      </w:r>
      <w:r w:rsidR="00BC4D44" w:rsidRPr="009E321D">
        <w:rPr>
          <w:rFonts w:ascii="Arial" w:hAnsi="Arial" w:cs="Arial"/>
          <w:lang w:eastAsia="en-GB"/>
        </w:rPr>
        <w:t xml:space="preserve"> decide as</w:t>
      </w:r>
      <w:r w:rsidR="00551121" w:rsidRPr="009E321D">
        <w:rPr>
          <w:rFonts w:ascii="Arial" w:hAnsi="Arial" w:cs="Arial"/>
          <w:lang w:eastAsia="en-GB"/>
        </w:rPr>
        <w:t xml:space="preserve"> </w:t>
      </w:r>
      <w:r w:rsidR="00551121" w:rsidRPr="009E321D">
        <w:rPr>
          <w:rFonts w:ascii="Arial" w:hAnsi="Arial" w:cs="Arial"/>
          <w:i/>
          <w:lang w:eastAsia="en-GB"/>
        </w:rPr>
        <w:t xml:space="preserve">amiable </w:t>
      </w:r>
      <w:proofErr w:type="spellStart"/>
      <w:r w:rsidR="00551121" w:rsidRPr="009E321D">
        <w:rPr>
          <w:rFonts w:ascii="Arial" w:hAnsi="Arial" w:cs="Arial"/>
          <w:i/>
          <w:lang w:eastAsia="en-GB"/>
        </w:rPr>
        <w:t>compositeur</w:t>
      </w:r>
      <w:proofErr w:type="spellEnd"/>
      <w:r w:rsidR="00551121" w:rsidRPr="009E321D">
        <w:rPr>
          <w:rFonts w:ascii="Arial" w:hAnsi="Arial" w:cs="Arial"/>
          <w:lang w:eastAsia="en-GB"/>
        </w:rPr>
        <w:t>.</w:t>
      </w:r>
    </w:p>
    <w:p w14:paraId="39079808" w14:textId="20374D71" w:rsidR="00C921BA" w:rsidRPr="009E321D" w:rsidRDefault="00C921BA" w:rsidP="009E321D">
      <w:pPr>
        <w:pStyle w:val="ListParagraph"/>
        <w:shd w:val="clear" w:color="auto" w:fill="FFFFFF"/>
        <w:spacing w:before="100" w:beforeAutospacing="1" w:after="100" w:afterAutospacing="1" w:line="360" w:lineRule="auto"/>
        <w:ind w:left="792"/>
        <w:jc w:val="both"/>
        <w:rPr>
          <w:rFonts w:ascii="Arial" w:hAnsi="Arial" w:cs="Arial"/>
          <w:lang w:eastAsia="en-GB"/>
        </w:rPr>
      </w:pPr>
    </w:p>
    <w:p w14:paraId="31540750" w14:textId="77777777" w:rsidR="00C921BA" w:rsidRPr="009E321D" w:rsidRDefault="00C71E3A" w:rsidP="009E321D">
      <w:pPr>
        <w:pStyle w:val="ListParagraph"/>
        <w:numPr>
          <w:ilvl w:val="1"/>
          <w:numId w:val="1"/>
        </w:numPr>
        <w:shd w:val="clear" w:color="auto" w:fill="FFFFFF"/>
        <w:spacing w:before="100" w:beforeAutospacing="1" w:after="100" w:afterAutospacing="1" w:line="360" w:lineRule="auto"/>
        <w:jc w:val="both"/>
        <w:rPr>
          <w:rFonts w:ascii="Arial" w:hAnsi="Arial" w:cs="Arial"/>
          <w:lang w:eastAsia="en-GB"/>
        </w:rPr>
      </w:pPr>
      <w:r w:rsidRPr="009E321D">
        <w:rPr>
          <w:rFonts w:ascii="Arial" w:hAnsi="Arial" w:cs="Arial"/>
          <w:lang w:eastAsia="en-GB"/>
        </w:rPr>
        <w:t>At the joint request of the parties, the arbitrators shall record the content of the amicable settlement agreed betwe</w:t>
      </w:r>
      <w:r w:rsidR="006E7488" w:rsidRPr="009E321D">
        <w:rPr>
          <w:rFonts w:ascii="Arial" w:hAnsi="Arial" w:cs="Arial"/>
          <w:lang w:eastAsia="en-GB"/>
        </w:rPr>
        <w:t>en the parties in the form of a consent</w:t>
      </w:r>
      <w:r w:rsidRPr="009E321D">
        <w:rPr>
          <w:rFonts w:ascii="Arial" w:hAnsi="Arial" w:cs="Arial"/>
          <w:lang w:eastAsia="en-GB"/>
        </w:rPr>
        <w:t xml:space="preserve"> arbitral award</w:t>
      </w:r>
      <w:r w:rsidR="00C921BA" w:rsidRPr="009E321D">
        <w:rPr>
          <w:rFonts w:ascii="Arial" w:hAnsi="Arial" w:cs="Arial"/>
          <w:lang w:eastAsia="en-GB"/>
        </w:rPr>
        <w:t>.</w:t>
      </w:r>
    </w:p>
    <w:p w14:paraId="0E0F6B6B" w14:textId="7FA960B3" w:rsidR="006E7488" w:rsidRPr="009E321D" w:rsidRDefault="006E7488" w:rsidP="009E321D">
      <w:pPr>
        <w:pStyle w:val="ListParagraph"/>
        <w:shd w:val="clear" w:color="auto" w:fill="FFFFFF"/>
        <w:spacing w:before="100" w:beforeAutospacing="1" w:after="100" w:afterAutospacing="1" w:line="360" w:lineRule="auto"/>
        <w:ind w:left="792"/>
        <w:jc w:val="both"/>
        <w:rPr>
          <w:rFonts w:ascii="Arial" w:hAnsi="Arial" w:cs="Arial"/>
          <w:lang w:eastAsia="en-GB"/>
        </w:rPr>
      </w:pPr>
    </w:p>
    <w:p w14:paraId="036BC1DF" w14:textId="508C9AAF" w:rsidR="00C921BA" w:rsidRPr="009E321D" w:rsidRDefault="00C71E3A" w:rsidP="009E321D">
      <w:pPr>
        <w:pStyle w:val="ListParagraph"/>
        <w:numPr>
          <w:ilvl w:val="0"/>
          <w:numId w:val="1"/>
        </w:numPr>
        <w:shd w:val="clear" w:color="auto" w:fill="FFFFFF"/>
        <w:spacing w:before="100" w:beforeAutospacing="1" w:after="100" w:afterAutospacing="1" w:line="360" w:lineRule="auto"/>
        <w:jc w:val="both"/>
        <w:rPr>
          <w:rFonts w:ascii="Arial" w:hAnsi="Arial" w:cs="Arial"/>
          <w:lang w:eastAsia="en-GB"/>
        </w:rPr>
      </w:pPr>
      <w:r w:rsidRPr="009E321D">
        <w:rPr>
          <w:rFonts w:ascii="Arial" w:hAnsi="Arial" w:cs="Arial"/>
          <w:lang w:eastAsia="en-GB"/>
        </w:rPr>
        <w:t>Costs</w:t>
      </w:r>
      <w:r w:rsidR="009E321D">
        <w:rPr>
          <w:rFonts w:ascii="Arial" w:hAnsi="Arial" w:cs="Arial"/>
          <w:lang w:eastAsia="en-GB"/>
        </w:rPr>
        <w:t>:</w:t>
      </w:r>
      <w:r w:rsidR="009E321D">
        <w:rPr>
          <w:rFonts w:ascii="Arial" w:hAnsi="Arial" w:cs="Arial"/>
          <w:lang w:eastAsia="en-GB"/>
        </w:rPr>
        <w:br/>
      </w:r>
    </w:p>
    <w:p w14:paraId="7B04554F" w14:textId="3D17015E" w:rsidR="00C921BA" w:rsidRPr="009E321D" w:rsidRDefault="00C71E3A" w:rsidP="0074628F">
      <w:pPr>
        <w:pStyle w:val="ListParagraph"/>
        <w:numPr>
          <w:ilvl w:val="1"/>
          <w:numId w:val="1"/>
        </w:numPr>
        <w:shd w:val="clear" w:color="auto" w:fill="FFFFFF"/>
        <w:spacing w:before="100" w:beforeAutospacing="1" w:after="100" w:afterAutospacing="1" w:line="360" w:lineRule="auto"/>
        <w:rPr>
          <w:rFonts w:ascii="Arial" w:hAnsi="Arial" w:cs="Arial"/>
          <w:lang w:eastAsia="en-GB"/>
        </w:rPr>
      </w:pPr>
      <w:r w:rsidRPr="009E321D">
        <w:rPr>
          <w:rFonts w:ascii="Arial" w:hAnsi="Arial" w:cs="Arial"/>
          <w:lang w:eastAsia="en-GB"/>
        </w:rPr>
        <w:t>The arbitration costs consist of administrative costs</w:t>
      </w:r>
      <w:r w:rsidR="006E7488" w:rsidRPr="009E321D">
        <w:rPr>
          <w:rFonts w:ascii="Arial" w:hAnsi="Arial" w:cs="Arial"/>
          <w:lang w:eastAsia="en-GB"/>
        </w:rPr>
        <w:t xml:space="preserve"> (if any)</w:t>
      </w:r>
      <w:r w:rsidRPr="009E321D">
        <w:rPr>
          <w:rFonts w:ascii="Arial" w:hAnsi="Arial" w:cs="Arial"/>
          <w:lang w:eastAsia="en-GB"/>
        </w:rPr>
        <w:t>, the arbitrators’ fees and disbursements, and other costs.</w:t>
      </w:r>
      <w:r w:rsidR="009E321D">
        <w:rPr>
          <w:rFonts w:ascii="Arial" w:hAnsi="Arial" w:cs="Arial"/>
          <w:lang w:eastAsia="en-GB"/>
        </w:rPr>
        <w:br/>
      </w:r>
    </w:p>
    <w:p w14:paraId="4004D8AD" w14:textId="369C4C2A" w:rsidR="00C921BA" w:rsidRPr="009E321D" w:rsidRDefault="00C71E3A" w:rsidP="0074628F">
      <w:pPr>
        <w:pStyle w:val="ListParagraph"/>
        <w:numPr>
          <w:ilvl w:val="1"/>
          <w:numId w:val="1"/>
        </w:numPr>
        <w:shd w:val="clear" w:color="auto" w:fill="FFFFFF"/>
        <w:spacing w:before="100" w:beforeAutospacing="1" w:after="100" w:afterAutospacing="1" w:line="360" w:lineRule="auto"/>
        <w:rPr>
          <w:rFonts w:ascii="Arial" w:hAnsi="Arial" w:cs="Arial"/>
          <w:lang w:eastAsia="en-GB"/>
        </w:rPr>
      </w:pPr>
      <w:r w:rsidRPr="009E321D">
        <w:rPr>
          <w:rFonts w:ascii="Arial" w:hAnsi="Arial" w:cs="Arial"/>
          <w:lang w:eastAsia="en-GB"/>
        </w:rPr>
        <w:t xml:space="preserve">The appointed arbitrators shall work on the basis of an hourly fee as fixed and published by </w:t>
      </w:r>
      <w:r w:rsidR="006E7488" w:rsidRPr="009E321D">
        <w:rPr>
          <w:rFonts w:ascii="Arial" w:hAnsi="Arial" w:cs="Arial"/>
          <w:lang w:eastAsia="en-GB"/>
        </w:rPr>
        <w:t>MADRASS</w:t>
      </w:r>
      <w:r w:rsidRPr="009E321D">
        <w:rPr>
          <w:rFonts w:ascii="Arial" w:hAnsi="Arial" w:cs="Arial"/>
          <w:lang w:eastAsia="en-GB"/>
        </w:rPr>
        <w:t xml:space="preserve">’s management board, unless the parties and the arbitrators jointly agree otherwise in writing. The arbitrators shall immediately inform </w:t>
      </w:r>
      <w:r w:rsidR="006E7488" w:rsidRPr="009E321D">
        <w:rPr>
          <w:rFonts w:ascii="Arial" w:hAnsi="Arial" w:cs="Arial"/>
          <w:lang w:eastAsia="en-GB"/>
        </w:rPr>
        <w:t>MADRASS</w:t>
      </w:r>
      <w:r w:rsidRPr="009E321D">
        <w:rPr>
          <w:rFonts w:ascii="Arial" w:hAnsi="Arial" w:cs="Arial"/>
          <w:lang w:eastAsia="en-GB"/>
        </w:rPr>
        <w:t xml:space="preserve"> if fees </w:t>
      </w:r>
      <w:r w:rsidR="006E7488" w:rsidRPr="009E321D">
        <w:rPr>
          <w:rFonts w:ascii="Arial" w:hAnsi="Arial" w:cs="Arial"/>
          <w:lang w:eastAsia="en-GB"/>
        </w:rPr>
        <w:t xml:space="preserve">are </w:t>
      </w:r>
      <w:r w:rsidRPr="009E321D">
        <w:rPr>
          <w:rFonts w:ascii="Arial" w:hAnsi="Arial" w:cs="Arial"/>
          <w:lang w:eastAsia="en-GB"/>
        </w:rPr>
        <w:t xml:space="preserve">different to those fixed and published by </w:t>
      </w:r>
      <w:r w:rsidR="006E7488" w:rsidRPr="009E321D">
        <w:rPr>
          <w:rFonts w:ascii="Arial" w:hAnsi="Arial" w:cs="Arial"/>
          <w:lang w:eastAsia="en-GB"/>
        </w:rPr>
        <w:t>MADRASS</w:t>
      </w:r>
      <w:r w:rsidRPr="009E321D">
        <w:rPr>
          <w:rFonts w:ascii="Arial" w:hAnsi="Arial" w:cs="Arial"/>
          <w:lang w:eastAsia="en-GB"/>
        </w:rPr>
        <w:t xml:space="preserve"> are agreed. </w:t>
      </w:r>
      <w:r w:rsidR="006E7488" w:rsidRPr="009E321D">
        <w:rPr>
          <w:rFonts w:ascii="Arial" w:hAnsi="Arial" w:cs="Arial"/>
          <w:lang w:eastAsia="en-GB"/>
        </w:rPr>
        <w:t xml:space="preserve">In the event, a party has not agreed to the rates, </w:t>
      </w:r>
      <w:proofErr w:type="gramStart"/>
      <w:r w:rsidR="006E7488" w:rsidRPr="009E321D">
        <w:rPr>
          <w:rFonts w:ascii="Arial" w:hAnsi="Arial" w:cs="Arial"/>
          <w:lang w:eastAsia="en-GB"/>
        </w:rPr>
        <w:t>then</w:t>
      </w:r>
      <w:proofErr w:type="gramEnd"/>
      <w:r w:rsidR="006E7488" w:rsidRPr="009E321D">
        <w:rPr>
          <w:rFonts w:ascii="Arial" w:hAnsi="Arial" w:cs="Arial"/>
          <w:lang w:eastAsia="en-GB"/>
        </w:rPr>
        <w:t xml:space="preserve"> they will be bound by the rates as fixed and published by MADRASS and with the other party bearing the differences.</w:t>
      </w:r>
      <w:r w:rsidR="009E321D">
        <w:rPr>
          <w:rFonts w:ascii="Arial" w:hAnsi="Arial" w:cs="Arial"/>
          <w:lang w:eastAsia="en-GB"/>
        </w:rPr>
        <w:br/>
      </w:r>
      <w:bookmarkStart w:id="0" w:name="_GoBack"/>
      <w:bookmarkEnd w:id="0"/>
    </w:p>
    <w:p w14:paraId="2390880C" w14:textId="77777777" w:rsidR="00551121" w:rsidRPr="009E321D" w:rsidRDefault="00C71E3A" w:rsidP="009E321D">
      <w:pPr>
        <w:pStyle w:val="ListParagraph"/>
        <w:numPr>
          <w:ilvl w:val="1"/>
          <w:numId w:val="1"/>
        </w:numPr>
        <w:shd w:val="clear" w:color="auto" w:fill="FFFFFF"/>
        <w:spacing w:before="100" w:beforeAutospacing="1" w:after="100" w:afterAutospacing="1" w:line="360" w:lineRule="auto"/>
        <w:jc w:val="both"/>
        <w:rPr>
          <w:rFonts w:ascii="Arial" w:hAnsi="Arial" w:cs="Arial"/>
          <w:b/>
          <w:lang w:eastAsia="en-GB"/>
        </w:rPr>
      </w:pPr>
      <w:r w:rsidRPr="009E321D">
        <w:rPr>
          <w:rFonts w:ascii="Arial" w:hAnsi="Arial" w:cs="Arial"/>
          <w:lang w:eastAsia="en-GB"/>
        </w:rPr>
        <w:lastRenderedPageBreak/>
        <w:t xml:space="preserve">Other costs are costs incurred by the arbitrators and/or </w:t>
      </w:r>
      <w:r w:rsidR="006E7488" w:rsidRPr="009E321D">
        <w:rPr>
          <w:rFonts w:ascii="Arial" w:hAnsi="Arial" w:cs="Arial"/>
          <w:lang w:eastAsia="en-GB"/>
        </w:rPr>
        <w:t>MADRASS</w:t>
      </w:r>
      <w:r w:rsidRPr="009E321D">
        <w:rPr>
          <w:rFonts w:ascii="Arial" w:hAnsi="Arial" w:cs="Arial"/>
          <w:lang w:eastAsia="en-GB"/>
        </w:rPr>
        <w:t xml:space="preserve"> with regard to the arbitration, such as the costs of experts appointed by the arbitrators, and costs for technical support and interpreters. </w:t>
      </w:r>
    </w:p>
    <w:p w14:paraId="3CF006F5" w14:textId="2522B902" w:rsidR="00C71E3A" w:rsidRPr="009E321D" w:rsidRDefault="00551121" w:rsidP="009E321D">
      <w:pPr>
        <w:pStyle w:val="ListParagraph"/>
        <w:shd w:val="clear" w:color="auto" w:fill="FFFFFF"/>
        <w:spacing w:before="100" w:beforeAutospacing="1" w:after="100" w:afterAutospacing="1" w:line="360" w:lineRule="auto"/>
        <w:ind w:left="792"/>
        <w:jc w:val="both"/>
        <w:rPr>
          <w:rFonts w:ascii="Arial" w:hAnsi="Arial" w:cs="Arial"/>
          <w:b/>
          <w:lang w:eastAsia="en-GB"/>
        </w:rPr>
      </w:pPr>
      <w:r w:rsidRPr="009E321D">
        <w:rPr>
          <w:rFonts w:ascii="Arial" w:hAnsi="Arial" w:cs="Arial"/>
          <w:lang w:eastAsia="en-GB"/>
        </w:rPr>
        <w:br/>
      </w:r>
      <w:r w:rsidRPr="009E321D">
        <w:rPr>
          <w:rFonts w:ascii="Arial" w:hAnsi="Arial" w:cs="Arial"/>
          <w:b/>
          <w:lang w:eastAsia="en-GB"/>
        </w:rPr>
        <w:t>Deposit</w:t>
      </w:r>
      <w:r w:rsidR="009E321D">
        <w:rPr>
          <w:rFonts w:ascii="Arial" w:hAnsi="Arial" w:cs="Arial"/>
          <w:b/>
          <w:lang w:eastAsia="en-GB"/>
        </w:rPr>
        <w:br/>
      </w:r>
    </w:p>
    <w:p w14:paraId="1ACE8297" w14:textId="40203BB9" w:rsidR="00C921BA" w:rsidRPr="009E321D" w:rsidRDefault="00C71E3A" w:rsidP="009E321D">
      <w:pPr>
        <w:pStyle w:val="ListParagraph"/>
        <w:numPr>
          <w:ilvl w:val="1"/>
          <w:numId w:val="48"/>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The arbitrators may require that the claimant pay a deposit from which the arbitration costs, to the extent possible, be paid. If the respondent has filed a counterclaim, the arbitrators may require a deposit from him as well. </w:t>
      </w:r>
      <w:r w:rsidR="009E321D">
        <w:rPr>
          <w:rFonts w:ascii="Arial" w:hAnsi="Arial" w:cs="Arial"/>
          <w:lang w:eastAsia="en-GB"/>
        </w:rPr>
        <w:br/>
      </w:r>
    </w:p>
    <w:p w14:paraId="569F0A51" w14:textId="2F9FF250" w:rsidR="00C921BA" w:rsidRPr="009E321D" w:rsidRDefault="00C71E3A" w:rsidP="0074628F">
      <w:pPr>
        <w:pStyle w:val="ListParagraph"/>
        <w:numPr>
          <w:ilvl w:val="1"/>
          <w:numId w:val="48"/>
        </w:numPr>
        <w:spacing w:before="100" w:beforeAutospacing="1" w:after="100" w:afterAutospacing="1" w:line="360" w:lineRule="auto"/>
        <w:rPr>
          <w:rFonts w:ascii="Arial" w:hAnsi="Arial" w:cs="Arial"/>
          <w:lang w:eastAsia="en-GB"/>
        </w:rPr>
      </w:pPr>
      <w:r w:rsidRPr="009E321D">
        <w:rPr>
          <w:rFonts w:ascii="Arial" w:hAnsi="Arial" w:cs="Arial"/>
          <w:lang w:eastAsia="en-GB"/>
        </w:rPr>
        <w:t>As soon as possible after their appointm</w:t>
      </w:r>
      <w:r w:rsidR="006E7488" w:rsidRPr="009E321D">
        <w:rPr>
          <w:rFonts w:ascii="Arial" w:hAnsi="Arial" w:cs="Arial"/>
          <w:lang w:eastAsia="en-GB"/>
        </w:rPr>
        <w:t xml:space="preserve">ent, the arbitrators </w:t>
      </w:r>
      <w:r w:rsidRPr="009E321D">
        <w:rPr>
          <w:rFonts w:ascii="Arial" w:hAnsi="Arial" w:cs="Arial"/>
          <w:lang w:eastAsia="en-GB"/>
        </w:rPr>
        <w:t xml:space="preserve">shall determine the amount of the deposit. </w:t>
      </w:r>
      <w:r w:rsidR="006E7488" w:rsidRPr="009E321D">
        <w:rPr>
          <w:rFonts w:ascii="Arial" w:hAnsi="Arial" w:cs="Arial"/>
          <w:lang w:eastAsia="en-GB"/>
        </w:rPr>
        <w:t>The parties may make direct payment to the arbitrators for their fee’s or deposit or may deposit the same with MADRASS and for which MADRASS will be entitled to charge a fee.</w:t>
      </w:r>
      <w:r w:rsidRPr="009E321D">
        <w:rPr>
          <w:rFonts w:ascii="Arial" w:hAnsi="Arial" w:cs="Arial"/>
          <w:lang w:eastAsia="en-GB"/>
        </w:rPr>
        <w:t xml:space="preserve"> </w:t>
      </w:r>
      <w:r w:rsidR="009E321D">
        <w:rPr>
          <w:rFonts w:ascii="Arial" w:hAnsi="Arial" w:cs="Arial"/>
          <w:lang w:eastAsia="en-GB"/>
        </w:rPr>
        <w:br/>
      </w:r>
    </w:p>
    <w:p w14:paraId="5130DB41" w14:textId="77777777" w:rsidR="009E321D" w:rsidRDefault="00C71E3A" w:rsidP="009E321D">
      <w:pPr>
        <w:pStyle w:val="ListParagraph"/>
        <w:numPr>
          <w:ilvl w:val="1"/>
          <w:numId w:val="48"/>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The arbitrators must themselves ensure at all times that there are adequate funds on deposit to pay the arbitration costs. </w:t>
      </w:r>
      <w:r w:rsidR="006E7488" w:rsidRPr="009E321D">
        <w:rPr>
          <w:rFonts w:ascii="Arial" w:hAnsi="Arial" w:cs="Arial"/>
          <w:lang w:eastAsia="en-GB"/>
        </w:rPr>
        <w:t>MADRASS</w:t>
      </w:r>
      <w:r w:rsidRPr="009E321D">
        <w:rPr>
          <w:rFonts w:ascii="Arial" w:hAnsi="Arial" w:cs="Arial"/>
          <w:lang w:eastAsia="en-GB"/>
        </w:rPr>
        <w:t xml:space="preserve"> has no obligation to pay any costs that are not covered by a deposit. No interest will be paid on the deposit. </w:t>
      </w:r>
    </w:p>
    <w:p w14:paraId="4CB754BF" w14:textId="5A582301" w:rsidR="00C921BA" w:rsidRPr="009E321D" w:rsidRDefault="00C921BA" w:rsidP="009E321D">
      <w:pPr>
        <w:pStyle w:val="ListParagraph"/>
        <w:spacing w:before="100" w:beforeAutospacing="1" w:after="100" w:afterAutospacing="1" w:line="360" w:lineRule="auto"/>
        <w:jc w:val="both"/>
        <w:rPr>
          <w:rFonts w:ascii="Arial" w:hAnsi="Arial" w:cs="Arial"/>
          <w:lang w:eastAsia="en-GB"/>
        </w:rPr>
      </w:pPr>
    </w:p>
    <w:p w14:paraId="3059092A" w14:textId="0243C7C4" w:rsidR="00C921BA" w:rsidRPr="009E321D" w:rsidRDefault="00C71E3A" w:rsidP="0074628F">
      <w:pPr>
        <w:pStyle w:val="ListParagraph"/>
        <w:numPr>
          <w:ilvl w:val="1"/>
          <w:numId w:val="48"/>
        </w:numPr>
        <w:spacing w:before="100" w:beforeAutospacing="1" w:after="100" w:afterAutospacing="1" w:line="360" w:lineRule="auto"/>
        <w:rPr>
          <w:rFonts w:ascii="Arial" w:hAnsi="Arial" w:cs="Arial"/>
          <w:lang w:eastAsia="en-GB"/>
        </w:rPr>
      </w:pPr>
      <w:r w:rsidRPr="009E321D">
        <w:rPr>
          <w:rFonts w:ascii="Arial" w:hAnsi="Arial" w:cs="Arial"/>
          <w:lang w:eastAsia="en-GB"/>
        </w:rPr>
        <w:t xml:space="preserve">The arbitrators may suspend the arbitration of the claim or the counterclaim if the relevant party has not paid the requested deposit or </w:t>
      </w:r>
      <w:r w:rsidR="006E7488" w:rsidRPr="009E321D">
        <w:rPr>
          <w:rFonts w:ascii="Arial" w:hAnsi="Arial" w:cs="Arial"/>
          <w:lang w:eastAsia="en-GB"/>
        </w:rPr>
        <w:t>any other fees</w:t>
      </w:r>
      <w:r w:rsidRPr="009E321D">
        <w:rPr>
          <w:rFonts w:ascii="Arial" w:hAnsi="Arial" w:cs="Arial"/>
          <w:lang w:eastAsia="en-GB"/>
        </w:rPr>
        <w:t xml:space="preserve"> charged to him. If a party does n</w:t>
      </w:r>
      <w:r w:rsidR="00A65C51" w:rsidRPr="009E321D">
        <w:rPr>
          <w:rFonts w:ascii="Arial" w:hAnsi="Arial" w:cs="Arial"/>
          <w:lang w:eastAsia="en-GB"/>
        </w:rPr>
        <w:t>ot pay the requested deposit or</w:t>
      </w:r>
      <w:r w:rsidR="006E7488" w:rsidRPr="009E321D">
        <w:rPr>
          <w:rFonts w:ascii="Arial" w:hAnsi="Arial" w:cs="Arial"/>
          <w:lang w:eastAsia="en-GB"/>
        </w:rPr>
        <w:t xml:space="preserve"> any other fees </w:t>
      </w:r>
      <w:r w:rsidRPr="009E321D">
        <w:rPr>
          <w:rFonts w:ascii="Arial" w:hAnsi="Arial" w:cs="Arial"/>
          <w:lang w:eastAsia="en-GB"/>
        </w:rPr>
        <w:t xml:space="preserve">charged to him within fourteen days after a second written demand issued by </w:t>
      </w:r>
      <w:r w:rsidR="006E7488" w:rsidRPr="009E321D">
        <w:rPr>
          <w:rFonts w:ascii="Arial" w:hAnsi="Arial" w:cs="Arial"/>
          <w:lang w:eastAsia="en-GB"/>
        </w:rPr>
        <w:t>the arbitrators or MADRASS</w:t>
      </w:r>
      <w:r w:rsidRPr="009E321D">
        <w:rPr>
          <w:rFonts w:ascii="Arial" w:hAnsi="Arial" w:cs="Arial"/>
          <w:lang w:eastAsia="en-GB"/>
        </w:rPr>
        <w:t xml:space="preserve">, he will be deemed to have withdrawn his claim or counterclaim. </w:t>
      </w:r>
      <w:r w:rsidR="009E321D">
        <w:rPr>
          <w:rFonts w:ascii="Arial" w:hAnsi="Arial" w:cs="Arial"/>
          <w:lang w:eastAsia="en-GB"/>
        </w:rPr>
        <w:br/>
      </w:r>
    </w:p>
    <w:p w14:paraId="40F1BD29" w14:textId="078910E0" w:rsidR="00C71E3A" w:rsidRPr="009E321D" w:rsidRDefault="00C71E3A" w:rsidP="009E321D">
      <w:pPr>
        <w:pStyle w:val="ListParagraph"/>
        <w:numPr>
          <w:ilvl w:val="1"/>
          <w:numId w:val="48"/>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The parties shall be liable to </w:t>
      </w:r>
      <w:r w:rsidR="006E7488" w:rsidRPr="009E321D">
        <w:rPr>
          <w:rFonts w:ascii="Arial" w:hAnsi="Arial" w:cs="Arial"/>
          <w:lang w:eastAsia="en-GB"/>
        </w:rPr>
        <w:t>MADRASS</w:t>
      </w:r>
      <w:r w:rsidRPr="009E321D">
        <w:rPr>
          <w:rFonts w:ascii="Arial" w:hAnsi="Arial" w:cs="Arial"/>
          <w:lang w:eastAsia="en-GB"/>
        </w:rPr>
        <w:t xml:space="preserve"> and the arbitrators for the arbitration costs in proportion to the deposits that the said parties have made or are to make. The obligation to pay the arbitration costs remains in full force, even if the arbitration proceedings have been terminated for any reason whatsoever. </w:t>
      </w:r>
    </w:p>
    <w:p w14:paraId="14F2AB09" w14:textId="7D535AFA" w:rsidR="006E7488" w:rsidRDefault="006E7488" w:rsidP="009E321D">
      <w:pPr>
        <w:pStyle w:val="ListParagraph"/>
        <w:spacing w:before="100" w:beforeAutospacing="1" w:after="100" w:afterAutospacing="1" w:line="360" w:lineRule="auto"/>
        <w:jc w:val="both"/>
        <w:rPr>
          <w:rFonts w:ascii="Arial" w:hAnsi="Arial" w:cs="Arial"/>
          <w:lang w:eastAsia="en-GB"/>
        </w:rPr>
      </w:pPr>
    </w:p>
    <w:p w14:paraId="01D6328C" w14:textId="115DC382" w:rsidR="009E321D" w:rsidRDefault="009E321D" w:rsidP="009E321D">
      <w:pPr>
        <w:pStyle w:val="ListParagraph"/>
        <w:spacing w:before="100" w:beforeAutospacing="1" w:after="100" w:afterAutospacing="1" w:line="360" w:lineRule="auto"/>
        <w:jc w:val="both"/>
        <w:rPr>
          <w:rFonts w:ascii="Arial" w:hAnsi="Arial" w:cs="Arial"/>
          <w:lang w:eastAsia="en-GB"/>
        </w:rPr>
      </w:pPr>
    </w:p>
    <w:p w14:paraId="552210DE" w14:textId="77777777" w:rsidR="009E321D" w:rsidRPr="009E321D" w:rsidRDefault="009E321D" w:rsidP="009E321D">
      <w:pPr>
        <w:pStyle w:val="ListParagraph"/>
        <w:spacing w:before="100" w:beforeAutospacing="1" w:after="100" w:afterAutospacing="1" w:line="360" w:lineRule="auto"/>
        <w:jc w:val="both"/>
        <w:rPr>
          <w:rFonts w:ascii="Arial" w:hAnsi="Arial" w:cs="Arial"/>
          <w:lang w:eastAsia="en-GB"/>
        </w:rPr>
      </w:pPr>
    </w:p>
    <w:p w14:paraId="735A8187" w14:textId="77777777" w:rsidR="009E321D" w:rsidRDefault="00C71E3A" w:rsidP="009E321D">
      <w:pPr>
        <w:pStyle w:val="ListParagraph"/>
        <w:numPr>
          <w:ilvl w:val="0"/>
          <w:numId w:val="1"/>
        </w:numPr>
        <w:spacing w:before="100" w:beforeAutospacing="1" w:after="100" w:afterAutospacing="1" w:line="360" w:lineRule="auto"/>
        <w:jc w:val="both"/>
        <w:rPr>
          <w:rFonts w:ascii="Arial" w:hAnsi="Arial" w:cs="Arial"/>
          <w:b/>
          <w:lang w:eastAsia="en-GB"/>
        </w:rPr>
      </w:pPr>
      <w:r w:rsidRPr="009E321D">
        <w:rPr>
          <w:rFonts w:ascii="Arial" w:hAnsi="Arial" w:cs="Arial"/>
          <w:b/>
          <w:lang w:eastAsia="en-GB"/>
        </w:rPr>
        <w:lastRenderedPageBreak/>
        <w:t>Cost award</w:t>
      </w:r>
      <w:r w:rsidR="009E321D">
        <w:rPr>
          <w:rFonts w:ascii="Arial" w:hAnsi="Arial" w:cs="Arial"/>
          <w:b/>
          <w:lang w:eastAsia="en-GB"/>
        </w:rPr>
        <w:t xml:space="preserve">: </w:t>
      </w:r>
    </w:p>
    <w:p w14:paraId="10A561E1" w14:textId="72281386" w:rsidR="00C921BA" w:rsidRPr="009E321D" w:rsidRDefault="00C921BA" w:rsidP="009E321D">
      <w:pPr>
        <w:pStyle w:val="ListParagraph"/>
        <w:spacing w:before="100" w:beforeAutospacing="1" w:after="100" w:afterAutospacing="1" w:line="360" w:lineRule="auto"/>
        <w:ind w:left="360"/>
        <w:jc w:val="both"/>
        <w:rPr>
          <w:rFonts w:ascii="Arial" w:hAnsi="Arial" w:cs="Arial"/>
          <w:b/>
          <w:lang w:eastAsia="en-GB"/>
        </w:rPr>
      </w:pPr>
    </w:p>
    <w:p w14:paraId="294E1E2C" w14:textId="0681E2B6" w:rsidR="00C921BA" w:rsidRP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The unsuccessful party may be ordered to pay the arbitration costs. If more than one party is partly unsuccessful, they may each be ordered to pay such portion of the arbitration costs as the arbitrators deem reasonable.</w:t>
      </w:r>
      <w:r w:rsidR="009E321D">
        <w:rPr>
          <w:rFonts w:ascii="Arial" w:hAnsi="Arial" w:cs="Arial"/>
          <w:lang w:eastAsia="en-GB"/>
        </w:rPr>
        <w:br/>
      </w:r>
      <w:r w:rsidRPr="009E321D">
        <w:rPr>
          <w:rFonts w:ascii="Arial" w:hAnsi="Arial" w:cs="Arial"/>
          <w:lang w:eastAsia="en-GB"/>
        </w:rPr>
        <w:t xml:space="preserve"> </w:t>
      </w:r>
    </w:p>
    <w:p w14:paraId="2266AA17" w14:textId="4623CB1C" w:rsidR="009E49D4" w:rsidRPr="009E321D" w:rsidRDefault="00C71E3A"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lang w:eastAsia="en-GB"/>
        </w:rPr>
        <w:t xml:space="preserve">The unsuccessful or partly unsuccessful party may be ordered to pay such portion of the other party's or parties' costs related to the arbitration as the arbitrators deem reasonable, namely the costs for legal and other assistance, and other reasonable costs made in relation to the arbitration. The party concerned may be ordered to pay these costs only in part, in the same way as he may be ordered to pay the arbitration costs only in part. </w:t>
      </w:r>
      <w:r w:rsidR="009E49D4" w:rsidRPr="009E321D">
        <w:rPr>
          <w:rFonts w:ascii="Arial" w:hAnsi="Arial" w:cs="Arial"/>
          <w:lang w:eastAsia="en-GB"/>
        </w:rPr>
        <w:br/>
      </w:r>
    </w:p>
    <w:p w14:paraId="50E2DCC6" w14:textId="77777777" w:rsidR="009E321D" w:rsidRPr="009E321D" w:rsidRDefault="009E49D4" w:rsidP="009E321D">
      <w:pPr>
        <w:pStyle w:val="ListParagraph"/>
        <w:numPr>
          <w:ilvl w:val="0"/>
          <w:numId w:val="1"/>
        </w:numPr>
        <w:spacing w:before="100" w:beforeAutospacing="1" w:after="100" w:afterAutospacing="1" w:line="360" w:lineRule="auto"/>
        <w:jc w:val="both"/>
        <w:rPr>
          <w:rFonts w:ascii="Arial" w:hAnsi="Arial" w:cs="Arial"/>
          <w:b/>
          <w:lang w:eastAsia="en-GB"/>
        </w:rPr>
      </w:pPr>
      <w:r w:rsidRPr="009E321D">
        <w:rPr>
          <w:rFonts w:ascii="Arial" w:hAnsi="Arial" w:cs="Arial"/>
          <w:lang w:eastAsia="en-GB"/>
        </w:rPr>
        <w:t xml:space="preserve"> </w:t>
      </w:r>
      <w:r w:rsidR="000609F0" w:rsidRPr="009E321D">
        <w:rPr>
          <w:rFonts w:ascii="Arial" w:hAnsi="Arial" w:cs="Arial"/>
          <w:b/>
          <w:color w:val="000000" w:themeColor="text1"/>
          <w:lang w:eastAsia="en-GB"/>
        </w:rPr>
        <w:t>EXPEDITED</w:t>
      </w:r>
      <w:r w:rsidRPr="009E321D">
        <w:rPr>
          <w:rFonts w:ascii="Arial" w:hAnsi="Arial" w:cs="Arial"/>
          <w:b/>
          <w:color w:val="000000" w:themeColor="text1"/>
          <w:lang w:eastAsia="en-GB"/>
        </w:rPr>
        <w:t xml:space="preserve"> Procedure</w:t>
      </w:r>
      <w:r w:rsidR="000609F0" w:rsidRPr="009E321D">
        <w:rPr>
          <w:rFonts w:ascii="Arial" w:hAnsi="Arial" w:cs="Arial"/>
          <w:b/>
          <w:color w:val="000000" w:themeColor="text1"/>
          <w:lang w:eastAsia="en-GB"/>
        </w:rPr>
        <w:t xml:space="preserve"> by use of Sole Arbitrator</w:t>
      </w:r>
      <w:r w:rsidRPr="009E321D">
        <w:rPr>
          <w:rFonts w:ascii="Arial" w:hAnsi="Arial" w:cs="Arial"/>
          <w:b/>
          <w:color w:val="000000" w:themeColor="text1"/>
          <w:lang w:eastAsia="en-GB"/>
        </w:rPr>
        <w:t>:</w:t>
      </w:r>
    </w:p>
    <w:p w14:paraId="400C05EA" w14:textId="2A3C846D" w:rsidR="009E49D4" w:rsidRPr="009E321D" w:rsidRDefault="009E49D4" w:rsidP="009E321D">
      <w:pPr>
        <w:pStyle w:val="ListParagraph"/>
        <w:spacing w:before="100" w:beforeAutospacing="1" w:after="100" w:afterAutospacing="1" w:line="360" w:lineRule="auto"/>
        <w:ind w:left="360"/>
        <w:jc w:val="both"/>
        <w:rPr>
          <w:rFonts w:ascii="Arial" w:hAnsi="Arial" w:cs="Arial"/>
          <w:b/>
          <w:lang w:eastAsia="en-GB"/>
        </w:rPr>
      </w:pPr>
    </w:p>
    <w:p w14:paraId="051494D5" w14:textId="6542FBA1" w:rsidR="009E49D4" w:rsidRPr="009E321D" w:rsidRDefault="009E49D4"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rPr>
        <w:t xml:space="preserve">The </w:t>
      </w:r>
      <w:r w:rsidRPr="009E321D">
        <w:rPr>
          <w:rFonts w:ascii="Arial" w:hAnsi="Arial" w:cs="Arial"/>
          <w:lang w:eastAsia="en-GB"/>
        </w:rPr>
        <w:t xml:space="preserve">Sole Arbitrator </w:t>
      </w:r>
      <w:r w:rsidRPr="009E321D">
        <w:rPr>
          <w:rFonts w:ascii="Arial" w:hAnsi="Arial" w:cs="Arial"/>
        </w:rPr>
        <w:t xml:space="preserve">fee includes the appointment fee, </w:t>
      </w:r>
      <w:proofErr w:type="spellStart"/>
      <w:r w:rsidRPr="009E321D">
        <w:rPr>
          <w:rFonts w:ascii="Arial" w:hAnsi="Arial" w:cs="Arial"/>
        </w:rPr>
        <w:t>interlocutories</w:t>
      </w:r>
      <w:proofErr w:type="spellEnd"/>
      <w:r w:rsidR="00F9409E" w:rsidRPr="009E321D">
        <w:rPr>
          <w:rFonts w:ascii="Arial" w:hAnsi="Arial" w:cs="Arial"/>
        </w:rPr>
        <w:t>,</w:t>
      </w:r>
      <w:r w:rsidRPr="009E321D">
        <w:rPr>
          <w:rFonts w:ascii="Arial" w:hAnsi="Arial" w:cs="Arial"/>
        </w:rPr>
        <w:t xml:space="preserve"> the writing of the award and the assessment of costs (if any). It does not include expenses, such as the hire of an arbitration room, which shall in the first instance be paid by the claimant on demand. However, if there is any challenge to jurisdiction</w:t>
      </w:r>
      <w:r w:rsidR="00F9409E" w:rsidRPr="009E321D">
        <w:rPr>
          <w:rFonts w:ascii="Arial" w:hAnsi="Arial" w:cs="Arial"/>
        </w:rPr>
        <w:t xml:space="preserve"> </w:t>
      </w:r>
      <w:r w:rsidR="000609F0" w:rsidRPr="009E321D">
        <w:rPr>
          <w:rFonts w:ascii="Arial" w:hAnsi="Arial" w:cs="Arial"/>
        </w:rPr>
        <w:t>or request for Physical hearings,</w:t>
      </w:r>
      <w:r w:rsidRPr="009E321D">
        <w:rPr>
          <w:rFonts w:ascii="Arial" w:hAnsi="Arial" w:cs="Arial"/>
        </w:rPr>
        <w:t xml:space="preserve"> the arbitrator </w:t>
      </w:r>
      <w:r w:rsidR="009E321D">
        <w:rPr>
          <w:rFonts w:ascii="Arial" w:hAnsi="Arial" w:cs="Arial"/>
        </w:rPr>
        <w:t xml:space="preserve">shall </w:t>
      </w:r>
      <w:r w:rsidRPr="009E321D">
        <w:rPr>
          <w:rFonts w:ascii="Arial" w:hAnsi="Arial" w:cs="Arial"/>
        </w:rPr>
        <w:t xml:space="preserve">be entitled to charge </w:t>
      </w:r>
      <w:r w:rsidR="0074628F">
        <w:rPr>
          <w:rFonts w:ascii="Arial" w:hAnsi="Arial" w:cs="Arial"/>
        </w:rPr>
        <w:t>additional fee</w:t>
      </w:r>
      <w:r w:rsidR="009E321D">
        <w:rPr>
          <w:rFonts w:ascii="Arial" w:hAnsi="Arial" w:cs="Arial"/>
        </w:rPr>
        <w:t>s</w:t>
      </w:r>
      <w:r w:rsidRPr="009E321D">
        <w:rPr>
          <w:rFonts w:ascii="Arial" w:hAnsi="Arial" w:cs="Arial"/>
        </w:rPr>
        <w:t xml:space="preserve"> </w:t>
      </w:r>
      <w:r w:rsidR="009E321D">
        <w:rPr>
          <w:rFonts w:ascii="Arial" w:hAnsi="Arial" w:cs="Arial"/>
        </w:rPr>
        <w:t>and which</w:t>
      </w:r>
      <w:r w:rsidRPr="009E321D">
        <w:rPr>
          <w:rFonts w:ascii="Arial" w:hAnsi="Arial" w:cs="Arial"/>
        </w:rPr>
        <w:t xml:space="preserve"> being payable in the first instance by the claimant before </w:t>
      </w:r>
      <w:r w:rsidR="009E321D">
        <w:rPr>
          <w:rFonts w:ascii="Arial" w:hAnsi="Arial" w:cs="Arial"/>
        </w:rPr>
        <w:t>t</w:t>
      </w:r>
      <w:r w:rsidRPr="009E321D">
        <w:rPr>
          <w:rFonts w:ascii="Arial" w:hAnsi="Arial" w:cs="Arial"/>
        </w:rPr>
        <w:t xml:space="preserve">he </w:t>
      </w:r>
      <w:r w:rsidR="009E321D">
        <w:rPr>
          <w:rFonts w:ascii="Arial" w:hAnsi="Arial" w:cs="Arial"/>
        </w:rPr>
        <w:t xml:space="preserve">Arbitrator </w:t>
      </w:r>
      <w:r w:rsidRPr="009E321D">
        <w:rPr>
          <w:rFonts w:ascii="Arial" w:hAnsi="Arial" w:cs="Arial"/>
        </w:rPr>
        <w:t>makes any award</w:t>
      </w:r>
      <w:r w:rsidR="009E321D">
        <w:rPr>
          <w:rFonts w:ascii="Arial" w:hAnsi="Arial" w:cs="Arial"/>
        </w:rPr>
        <w:t>. The</w:t>
      </w:r>
      <w:r w:rsidRPr="009E321D">
        <w:rPr>
          <w:rFonts w:ascii="Arial" w:hAnsi="Arial" w:cs="Arial"/>
        </w:rPr>
        <w:t xml:space="preserve"> ultimate liability for such additional fee </w:t>
      </w:r>
      <w:r w:rsidR="00F02FA6">
        <w:rPr>
          <w:rFonts w:ascii="Arial" w:hAnsi="Arial" w:cs="Arial"/>
        </w:rPr>
        <w:t>may be decided by the</w:t>
      </w:r>
      <w:r w:rsidRPr="009E321D">
        <w:rPr>
          <w:rFonts w:ascii="Arial" w:hAnsi="Arial" w:cs="Arial"/>
        </w:rPr>
        <w:t xml:space="preserve"> arbitrator </w:t>
      </w:r>
      <w:r w:rsidR="00F02FA6">
        <w:rPr>
          <w:rFonts w:ascii="Arial" w:hAnsi="Arial" w:cs="Arial"/>
        </w:rPr>
        <w:t>in his/her final award</w:t>
      </w:r>
      <w:r w:rsidRPr="009E321D">
        <w:rPr>
          <w:rFonts w:ascii="Arial" w:hAnsi="Arial" w:cs="Arial"/>
        </w:rPr>
        <w:t xml:space="preserve">. </w:t>
      </w:r>
      <w:r w:rsidR="00F02FA6">
        <w:rPr>
          <w:rFonts w:ascii="Arial" w:hAnsi="Arial" w:cs="Arial"/>
        </w:rPr>
        <w:br/>
      </w:r>
    </w:p>
    <w:p w14:paraId="507847AC" w14:textId="0346F3D7" w:rsidR="00DC6C4C" w:rsidRPr="009E321D" w:rsidRDefault="009E49D4"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rPr>
        <w:t>The Sole Arbitrator fee shall be such standard fee as shall be fixed from time to time by the Committee of MADRASS. Payment of the Sole Arbitrator fee will be made</w:t>
      </w:r>
      <w:r w:rsidR="0037553F" w:rsidRPr="009E321D">
        <w:rPr>
          <w:rFonts w:ascii="Arial" w:hAnsi="Arial" w:cs="Arial"/>
        </w:rPr>
        <w:t xml:space="preserve"> </w:t>
      </w:r>
      <w:r w:rsidRPr="009E321D">
        <w:rPr>
          <w:rFonts w:ascii="Arial" w:hAnsi="Arial" w:cs="Arial"/>
        </w:rPr>
        <w:t xml:space="preserve">within 14 days of agreement being reached upon a sole arbitrator or upon the appointment of the sole arbitrator by the Chairman of MADRASS shall be a condition precedent to the pursuit of proceedings. </w:t>
      </w:r>
      <w:r w:rsidR="00F02FA6">
        <w:rPr>
          <w:rFonts w:ascii="Arial" w:hAnsi="Arial" w:cs="Arial"/>
        </w:rPr>
        <w:br/>
      </w:r>
    </w:p>
    <w:p w14:paraId="0596339A" w14:textId="54053B1F" w:rsidR="00DC6C4C" w:rsidRPr="009E321D" w:rsidRDefault="009E49D4" w:rsidP="0074628F">
      <w:pPr>
        <w:pStyle w:val="ListParagraph"/>
        <w:numPr>
          <w:ilvl w:val="1"/>
          <w:numId w:val="1"/>
        </w:numPr>
        <w:spacing w:before="100" w:beforeAutospacing="1" w:after="100" w:afterAutospacing="1" w:line="360" w:lineRule="auto"/>
        <w:rPr>
          <w:rFonts w:ascii="Arial" w:hAnsi="Arial" w:cs="Arial"/>
          <w:lang w:eastAsia="en-GB"/>
        </w:rPr>
      </w:pPr>
      <w:r w:rsidRPr="009E321D">
        <w:rPr>
          <w:rFonts w:ascii="Arial" w:hAnsi="Arial" w:cs="Arial"/>
        </w:rPr>
        <w:t xml:space="preserve">In the event of the respondent putting forward a counterclaim which exceeds the amount of the claim, and in circumstances in which the arbitrator </w:t>
      </w:r>
      <w:r w:rsidRPr="009E321D">
        <w:rPr>
          <w:rFonts w:ascii="Arial" w:hAnsi="Arial" w:cs="Arial"/>
        </w:rPr>
        <w:lastRenderedPageBreak/>
        <w:t>retains jurisdiction over the dispute</w:t>
      </w:r>
      <w:r w:rsidR="00DC6C4C" w:rsidRPr="009E321D">
        <w:rPr>
          <w:rFonts w:ascii="Arial" w:hAnsi="Arial" w:cs="Arial"/>
        </w:rPr>
        <w:t xml:space="preserve"> on the basis that both parties have agreed for a sole arbitrator to hear their dispute or due to the respondent not nominating an arbitrator</w:t>
      </w:r>
      <w:r w:rsidRPr="009E321D">
        <w:rPr>
          <w:rFonts w:ascii="Arial" w:hAnsi="Arial" w:cs="Arial"/>
        </w:rPr>
        <w:t xml:space="preserve">, an additional fixed fee in such amount, as shall be fixed from time to time by the Committee of the </w:t>
      </w:r>
      <w:r w:rsidR="00DC6C4C" w:rsidRPr="009E321D">
        <w:rPr>
          <w:rFonts w:ascii="Arial" w:hAnsi="Arial" w:cs="Arial"/>
        </w:rPr>
        <w:t>MADRASS</w:t>
      </w:r>
      <w:r w:rsidRPr="009E321D">
        <w:rPr>
          <w:rFonts w:ascii="Arial" w:hAnsi="Arial" w:cs="Arial"/>
        </w:rPr>
        <w:t>, is payable by the respondent</w:t>
      </w:r>
      <w:r w:rsidR="00DC6C4C" w:rsidRPr="009E321D">
        <w:rPr>
          <w:rFonts w:ascii="Arial" w:hAnsi="Arial" w:cs="Arial"/>
        </w:rPr>
        <w:t xml:space="preserve"> or the claimant as the case may be</w:t>
      </w:r>
      <w:r w:rsidRPr="009E321D">
        <w:rPr>
          <w:rFonts w:ascii="Arial" w:hAnsi="Arial" w:cs="Arial"/>
        </w:rPr>
        <w:t>. Payment of such fee within 14 days of service of defence and counterclaim submissions shall be a condition precedent to the respondent’s entitlement to pursue any such counterclaim within the proceedings in question.</w:t>
      </w:r>
      <w:r w:rsidR="00F02FA6">
        <w:rPr>
          <w:rFonts w:ascii="Arial" w:hAnsi="Arial" w:cs="Arial"/>
        </w:rPr>
        <w:br/>
      </w:r>
      <w:r w:rsidRPr="009E321D">
        <w:rPr>
          <w:rFonts w:ascii="Arial" w:hAnsi="Arial" w:cs="Arial"/>
        </w:rPr>
        <w:t xml:space="preserve"> </w:t>
      </w:r>
    </w:p>
    <w:p w14:paraId="5D592A89" w14:textId="67BA010F" w:rsidR="00DC6C4C" w:rsidRPr="009E321D" w:rsidRDefault="009E49D4" w:rsidP="009E321D">
      <w:pPr>
        <w:pStyle w:val="ListParagraph"/>
        <w:numPr>
          <w:ilvl w:val="1"/>
          <w:numId w:val="1"/>
        </w:numPr>
        <w:spacing w:before="100" w:beforeAutospacing="1" w:after="100" w:afterAutospacing="1" w:line="360" w:lineRule="auto"/>
        <w:jc w:val="both"/>
        <w:rPr>
          <w:rFonts w:ascii="Arial" w:hAnsi="Arial" w:cs="Arial"/>
          <w:lang w:eastAsia="en-GB"/>
        </w:rPr>
      </w:pPr>
      <w:r w:rsidRPr="009E321D">
        <w:rPr>
          <w:rFonts w:ascii="Arial" w:hAnsi="Arial" w:cs="Arial"/>
        </w:rPr>
        <w:t xml:space="preserve">If the case is settled amicably before an award has been written, the arbitrator may retain out of the </w:t>
      </w:r>
      <w:r w:rsidR="0037553F" w:rsidRPr="009E321D">
        <w:rPr>
          <w:rFonts w:ascii="Arial" w:hAnsi="Arial" w:cs="Arial"/>
        </w:rPr>
        <w:t>Single Arbitrator Fee</w:t>
      </w:r>
      <w:r w:rsidRPr="009E321D">
        <w:rPr>
          <w:rFonts w:ascii="Arial" w:hAnsi="Arial" w:cs="Arial"/>
        </w:rPr>
        <w:t xml:space="preserve"> a sum sufficient to compensate him for services thus far rendered and any balance shall be repaid. </w:t>
      </w:r>
      <w:r w:rsidR="00F02FA6">
        <w:rPr>
          <w:rFonts w:ascii="Arial" w:hAnsi="Arial" w:cs="Arial"/>
        </w:rPr>
        <w:br/>
      </w:r>
    </w:p>
    <w:p w14:paraId="2D8C5257" w14:textId="65C78366" w:rsidR="00DC6C4C" w:rsidRPr="009E321D" w:rsidRDefault="009E49D4" w:rsidP="009E321D">
      <w:pPr>
        <w:pStyle w:val="ListParagraph"/>
        <w:numPr>
          <w:ilvl w:val="1"/>
          <w:numId w:val="1"/>
        </w:numPr>
        <w:spacing w:before="100" w:beforeAutospacing="1" w:after="100" w:afterAutospacing="1" w:line="360" w:lineRule="auto"/>
        <w:jc w:val="both"/>
        <w:rPr>
          <w:rFonts w:ascii="Arial" w:hAnsi="Arial" w:cs="Arial"/>
          <w:b/>
          <w:lang w:eastAsia="en-GB"/>
        </w:rPr>
      </w:pPr>
      <w:r w:rsidRPr="009E321D">
        <w:rPr>
          <w:rFonts w:ascii="Arial" w:hAnsi="Arial" w:cs="Arial"/>
          <w:b/>
        </w:rPr>
        <w:t xml:space="preserve">PROCEDURE </w:t>
      </w:r>
      <w:r w:rsidR="00F02FA6">
        <w:rPr>
          <w:rFonts w:ascii="Arial" w:hAnsi="Arial" w:cs="Arial"/>
          <w:b/>
        </w:rPr>
        <w:br/>
      </w:r>
    </w:p>
    <w:p w14:paraId="1CB00260" w14:textId="77777777" w:rsidR="00A65C51" w:rsidRPr="009E321D" w:rsidRDefault="009E49D4" w:rsidP="009E321D">
      <w:pPr>
        <w:pStyle w:val="ListParagraph"/>
        <w:numPr>
          <w:ilvl w:val="2"/>
          <w:numId w:val="1"/>
        </w:numPr>
        <w:spacing w:before="100" w:beforeAutospacing="1" w:after="100" w:afterAutospacing="1" w:line="360" w:lineRule="auto"/>
        <w:jc w:val="both"/>
        <w:rPr>
          <w:rFonts w:ascii="Arial" w:hAnsi="Arial" w:cs="Arial"/>
          <w:lang w:eastAsia="en-GB"/>
        </w:rPr>
      </w:pPr>
      <w:r w:rsidRPr="009E321D">
        <w:rPr>
          <w:rFonts w:ascii="Arial" w:hAnsi="Arial" w:cs="Arial"/>
        </w:rPr>
        <w:t xml:space="preserve">Submission letters referred to below must: </w:t>
      </w:r>
    </w:p>
    <w:p w14:paraId="710025EC" w14:textId="172FD3D5" w:rsidR="00A65C51" w:rsidRPr="009E321D" w:rsidRDefault="009E49D4" w:rsidP="009E321D">
      <w:pPr>
        <w:pStyle w:val="ListParagraph"/>
        <w:numPr>
          <w:ilvl w:val="0"/>
          <w:numId w:val="49"/>
        </w:numPr>
        <w:spacing w:before="100" w:beforeAutospacing="1" w:after="100" w:afterAutospacing="1" w:line="360" w:lineRule="auto"/>
        <w:jc w:val="both"/>
        <w:rPr>
          <w:rFonts w:ascii="Arial" w:hAnsi="Arial" w:cs="Arial"/>
        </w:rPr>
      </w:pPr>
      <w:r w:rsidRPr="009E321D">
        <w:rPr>
          <w:rFonts w:ascii="Arial" w:hAnsi="Arial" w:cs="Arial"/>
        </w:rPr>
        <w:t xml:space="preserve">identify and set out the position of the parties in respect of the issues that have arisen between them as clearly, concisely and comprehensively as possible; </w:t>
      </w:r>
    </w:p>
    <w:p w14:paraId="4E0F8B44" w14:textId="77777777" w:rsidR="00A65C51" w:rsidRPr="009E321D" w:rsidRDefault="009E49D4" w:rsidP="009E321D">
      <w:pPr>
        <w:pStyle w:val="ListParagraph"/>
        <w:numPr>
          <w:ilvl w:val="0"/>
          <w:numId w:val="49"/>
        </w:numPr>
        <w:spacing w:before="100" w:beforeAutospacing="1" w:after="100" w:afterAutospacing="1" w:line="360" w:lineRule="auto"/>
        <w:jc w:val="both"/>
        <w:rPr>
          <w:rFonts w:ascii="Arial" w:hAnsi="Arial" w:cs="Arial"/>
          <w:lang w:eastAsia="en-GB"/>
        </w:rPr>
      </w:pPr>
      <w:r w:rsidRPr="009E321D">
        <w:rPr>
          <w:rFonts w:ascii="Arial" w:hAnsi="Arial" w:cs="Arial"/>
        </w:rPr>
        <w:t xml:space="preserve">be contained in numbered paragraphs; </w:t>
      </w:r>
    </w:p>
    <w:p w14:paraId="44615208" w14:textId="3208CFEC" w:rsidR="00DC6C4C" w:rsidRPr="009E321D" w:rsidRDefault="009E49D4" w:rsidP="009E321D">
      <w:pPr>
        <w:pStyle w:val="ListParagraph"/>
        <w:numPr>
          <w:ilvl w:val="0"/>
          <w:numId w:val="49"/>
        </w:numPr>
        <w:spacing w:before="100" w:beforeAutospacing="1" w:after="100" w:afterAutospacing="1" w:line="360" w:lineRule="auto"/>
        <w:jc w:val="both"/>
        <w:rPr>
          <w:rFonts w:ascii="Arial" w:hAnsi="Arial" w:cs="Arial"/>
          <w:lang w:eastAsia="en-GB"/>
        </w:rPr>
      </w:pPr>
      <w:proofErr w:type="gramStart"/>
      <w:r w:rsidRPr="009E321D">
        <w:rPr>
          <w:rFonts w:ascii="Arial" w:hAnsi="Arial" w:cs="Arial"/>
        </w:rPr>
        <w:t>be</w:t>
      </w:r>
      <w:proofErr w:type="gramEnd"/>
      <w:r w:rsidRPr="009E321D">
        <w:rPr>
          <w:rFonts w:ascii="Arial" w:hAnsi="Arial" w:cs="Arial"/>
        </w:rPr>
        <w:t xml:space="preserve"> accompanied by paginated supporting documentation relevant to the issues between the parties (“relevant supporting documents”), except that, in the case of submission letters referred to in subparagraphs </w:t>
      </w:r>
      <w:r w:rsidR="000609F0" w:rsidRPr="009E321D">
        <w:rPr>
          <w:rFonts w:ascii="Arial" w:hAnsi="Arial" w:cs="Arial"/>
        </w:rPr>
        <w:t>11.5.3</w:t>
      </w:r>
      <w:r w:rsidRPr="009E321D">
        <w:rPr>
          <w:rFonts w:ascii="Arial" w:hAnsi="Arial" w:cs="Arial"/>
        </w:rPr>
        <w:t xml:space="preserve"> and </w:t>
      </w:r>
      <w:r w:rsidR="000609F0" w:rsidRPr="009E321D">
        <w:rPr>
          <w:rFonts w:ascii="Arial" w:hAnsi="Arial" w:cs="Arial"/>
        </w:rPr>
        <w:t>11.5.4</w:t>
      </w:r>
      <w:r w:rsidRPr="009E321D">
        <w:rPr>
          <w:rFonts w:ascii="Arial" w:hAnsi="Arial" w:cs="Arial"/>
        </w:rPr>
        <w:t xml:space="preserve"> below, documents shall only be included with the prior approval of the arbitrator. </w:t>
      </w:r>
      <w:r w:rsidR="00F02FA6">
        <w:rPr>
          <w:rFonts w:ascii="Arial" w:hAnsi="Arial" w:cs="Arial"/>
        </w:rPr>
        <w:br/>
      </w:r>
    </w:p>
    <w:p w14:paraId="34CF07BA" w14:textId="77777777" w:rsidR="000609F0" w:rsidRPr="009E321D" w:rsidRDefault="009E49D4" w:rsidP="009E321D">
      <w:pPr>
        <w:pStyle w:val="ListParagraph"/>
        <w:numPr>
          <w:ilvl w:val="2"/>
          <w:numId w:val="1"/>
        </w:numPr>
        <w:spacing w:before="100" w:beforeAutospacing="1" w:after="100" w:afterAutospacing="1" w:line="360" w:lineRule="auto"/>
        <w:jc w:val="both"/>
        <w:rPr>
          <w:rFonts w:ascii="Arial" w:hAnsi="Arial" w:cs="Arial"/>
          <w:lang w:eastAsia="en-GB"/>
        </w:rPr>
      </w:pPr>
      <w:r w:rsidRPr="009E321D">
        <w:rPr>
          <w:rFonts w:ascii="Arial" w:hAnsi="Arial" w:cs="Arial"/>
        </w:rPr>
        <w:t>Within 14 days of receiving confirmation or notice of the appointment of the arbitrator, the claimant will deliver to the respondent, a letter of claim not exceeding 2,500 words accompanied by relevant supporting documents.</w:t>
      </w:r>
    </w:p>
    <w:p w14:paraId="1782BEFE" w14:textId="77777777" w:rsidR="00011AEB" w:rsidRPr="009E321D" w:rsidRDefault="00011AEB" w:rsidP="009E321D">
      <w:pPr>
        <w:pStyle w:val="ListParagraph"/>
        <w:spacing w:before="100" w:beforeAutospacing="1" w:after="100" w:afterAutospacing="1" w:line="360" w:lineRule="auto"/>
        <w:ind w:left="1224"/>
        <w:jc w:val="both"/>
        <w:rPr>
          <w:rFonts w:ascii="Arial" w:hAnsi="Arial" w:cs="Arial"/>
          <w:lang w:eastAsia="en-GB"/>
        </w:rPr>
      </w:pPr>
    </w:p>
    <w:p w14:paraId="3B806A07" w14:textId="375ECE80" w:rsidR="00BD32F5" w:rsidRPr="009E321D" w:rsidRDefault="009E49D4" w:rsidP="009E321D">
      <w:pPr>
        <w:pStyle w:val="ListParagraph"/>
        <w:numPr>
          <w:ilvl w:val="2"/>
          <w:numId w:val="1"/>
        </w:numPr>
        <w:spacing w:before="100" w:beforeAutospacing="1" w:after="100" w:afterAutospacing="1" w:line="360" w:lineRule="auto"/>
        <w:jc w:val="both"/>
        <w:rPr>
          <w:rFonts w:ascii="Arial" w:hAnsi="Arial" w:cs="Arial"/>
        </w:rPr>
      </w:pPr>
      <w:r w:rsidRPr="009E321D">
        <w:rPr>
          <w:rFonts w:ascii="Arial" w:hAnsi="Arial" w:cs="Arial"/>
        </w:rPr>
        <w:t xml:space="preserve">A letter of defence and of counterclaim (if any) not exceeding 2,500 words for each, accompanied in each case by copies of relevant </w:t>
      </w:r>
      <w:r w:rsidRPr="009E321D">
        <w:rPr>
          <w:rFonts w:ascii="Arial" w:hAnsi="Arial" w:cs="Arial"/>
        </w:rPr>
        <w:lastRenderedPageBreak/>
        <w:t xml:space="preserve">documents, shall be delivered by the respondent to the claimant within 28 days from receipt of the letter of claim or from the date of the confirmation or appointment of the arbitrator, should the letter of claim and relevant documents have been sent in advance of such appointment. </w:t>
      </w:r>
    </w:p>
    <w:p w14:paraId="5F1BEC27" w14:textId="0DF3CDC7" w:rsidR="00BD32F5" w:rsidRPr="009E321D" w:rsidRDefault="009E49D4" w:rsidP="009E321D">
      <w:pPr>
        <w:pStyle w:val="ListParagraph"/>
        <w:spacing w:before="100" w:beforeAutospacing="1" w:after="100" w:afterAutospacing="1" w:line="360" w:lineRule="auto"/>
        <w:ind w:left="1224"/>
        <w:jc w:val="both"/>
        <w:rPr>
          <w:rFonts w:ascii="Arial" w:hAnsi="Arial" w:cs="Arial"/>
        </w:rPr>
      </w:pPr>
      <w:r w:rsidRPr="009E321D">
        <w:rPr>
          <w:rFonts w:ascii="Arial" w:hAnsi="Arial" w:cs="Arial"/>
        </w:rPr>
        <w:t xml:space="preserve">For the purpose of the word limit in this sub-paragraph, and in sub-paragraphs </w:t>
      </w:r>
      <w:r w:rsidR="000609F0" w:rsidRPr="009E321D">
        <w:rPr>
          <w:rFonts w:ascii="Arial" w:hAnsi="Arial" w:cs="Arial"/>
        </w:rPr>
        <w:t>11.5.4</w:t>
      </w:r>
      <w:r w:rsidRPr="009E321D">
        <w:rPr>
          <w:rFonts w:ascii="Arial" w:hAnsi="Arial" w:cs="Arial"/>
        </w:rPr>
        <w:t xml:space="preserve"> and </w:t>
      </w:r>
      <w:r w:rsidR="000609F0" w:rsidRPr="009E321D">
        <w:rPr>
          <w:rFonts w:ascii="Arial" w:hAnsi="Arial" w:cs="Arial"/>
        </w:rPr>
        <w:t>11.5.5</w:t>
      </w:r>
      <w:r w:rsidRPr="009E321D">
        <w:rPr>
          <w:rFonts w:ascii="Arial" w:hAnsi="Arial" w:cs="Arial"/>
        </w:rPr>
        <w:t xml:space="preserve"> below, the term counterclaim shall only apply to counterclaims arising independently of the claim and not to counterclaims arising from the same facts as the claim where, depending on the arbitrator's findings, an amount may be due to one party or the other. </w:t>
      </w:r>
    </w:p>
    <w:p w14:paraId="767924CC" w14:textId="0F84ED06" w:rsidR="00BD32F5" w:rsidRPr="00F02FA6" w:rsidRDefault="000609F0" w:rsidP="00F02FA6">
      <w:pPr>
        <w:spacing w:before="100" w:beforeAutospacing="1" w:after="100" w:afterAutospacing="1" w:line="360" w:lineRule="auto"/>
        <w:ind w:left="1224" w:hanging="504"/>
        <w:jc w:val="both"/>
        <w:rPr>
          <w:rFonts w:ascii="Arial" w:hAnsi="Arial" w:cs="Arial"/>
        </w:rPr>
      </w:pPr>
      <w:r w:rsidRPr="009E321D">
        <w:rPr>
          <w:rFonts w:ascii="Arial" w:hAnsi="Arial" w:cs="Arial"/>
        </w:rPr>
        <w:t>11.5.4</w:t>
      </w:r>
      <w:r w:rsidRPr="009E321D">
        <w:rPr>
          <w:rFonts w:ascii="Arial" w:hAnsi="Arial" w:cs="Arial"/>
        </w:rPr>
        <w:tab/>
      </w:r>
      <w:r w:rsidRPr="009E321D">
        <w:rPr>
          <w:rFonts w:ascii="Arial" w:hAnsi="Arial" w:cs="Arial"/>
        </w:rPr>
        <w:tab/>
      </w:r>
      <w:r w:rsidR="009E49D4" w:rsidRPr="009E321D">
        <w:rPr>
          <w:rFonts w:ascii="Arial" w:hAnsi="Arial" w:cs="Arial"/>
        </w:rPr>
        <w:t xml:space="preserve">A letter of reply (if any) not exceeding 1,000 words or of reply and defence to counterclaim not exceeding 2,500 words shall be delivered by the claimant to the respondent within a further 21 days. Additional evidence or supporting documents shall only be included with a letter of reply with the prior approval of the arbitrator. Where an additional fee is payable under paragraph </w:t>
      </w:r>
      <w:r w:rsidR="001272F8" w:rsidRPr="009E321D">
        <w:rPr>
          <w:rFonts w:ascii="Arial" w:hAnsi="Arial" w:cs="Arial"/>
        </w:rPr>
        <w:t xml:space="preserve">11.3 </w:t>
      </w:r>
      <w:r w:rsidR="009E49D4" w:rsidRPr="009E321D">
        <w:rPr>
          <w:rFonts w:ascii="Arial" w:hAnsi="Arial" w:cs="Arial"/>
        </w:rPr>
        <w:t xml:space="preserve"> </w:t>
      </w:r>
      <w:r w:rsidR="00011AEB" w:rsidRPr="009E321D">
        <w:rPr>
          <w:rFonts w:ascii="Arial" w:hAnsi="Arial" w:cs="Arial"/>
        </w:rPr>
        <w:t>t</w:t>
      </w:r>
      <w:r w:rsidR="009E49D4" w:rsidRPr="009E321D">
        <w:rPr>
          <w:rFonts w:ascii="Arial" w:hAnsi="Arial" w:cs="Arial"/>
        </w:rPr>
        <w:t xml:space="preserve">hereof in respect of the counterclaim, the 21 days shall run only from receipt by the arbitrator of the additional fee. </w:t>
      </w:r>
    </w:p>
    <w:p w14:paraId="496223D0" w14:textId="39FEC517" w:rsidR="00BD32F5" w:rsidRPr="009E321D" w:rsidRDefault="001272F8" w:rsidP="00F02FA6">
      <w:pPr>
        <w:spacing w:before="100" w:beforeAutospacing="1" w:after="100" w:afterAutospacing="1" w:line="360" w:lineRule="auto"/>
        <w:ind w:left="1224" w:hanging="504"/>
        <w:jc w:val="both"/>
        <w:rPr>
          <w:rFonts w:ascii="Arial" w:hAnsi="Arial" w:cs="Arial"/>
        </w:rPr>
      </w:pPr>
      <w:r w:rsidRPr="009E321D">
        <w:rPr>
          <w:rFonts w:ascii="Arial" w:hAnsi="Arial" w:cs="Arial"/>
        </w:rPr>
        <w:t>11.5.5</w:t>
      </w:r>
      <w:r w:rsidRPr="009E321D">
        <w:rPr>
          <w:rFonts w:ascii="Arial" w:hAnsi="Arial" w:cs="Arial"/>
        </w:rPr>
        <w:tab/>
      </w:r>
      <w:r w:rsidRPr="009E321D">
        <w:rPr>
          <w:rFonts w:ascii="Arial" w:hAnsi="Arial" w:cs="Arial"/>
        </w:rPr>
        <w:tab/>
      </w:r>
      <w:r w:rsidR="009E49D4" w:rsidRPr="009E321D">
        <w:rPr>
          <w:rFonts w:ascii="Arial" w:hAnsi="Arial" w:cs="Arial"/>
        </w:rPr>
        <w:t xml:space="preserve">The respondent shall, if he so wishes, deliver to the claimant a letter of reply to defence to any counterclaim not exceeding 1,000 words within a further 14 days (except where the arbitrator rules that the counterclaim does not raise any new issues independent of those raised in the claim). Additional evidence or supporting documents shall only be included with a letter of reply to defence to counterclaim with the prior approval of the arbitrator. </w:t>
      </w:r>
    </w:p>
    <w:p w14:paraId="3463F322" w14:textId="6556476B" w:rsidR="00BD32F5" w:rsidRPr="009E321D" w:rsidRDefault="001272F8" w:rsidP="00F02FA6">
      <w:pPr>
        <w:spacing w:before="100" w:beforeAutospacing="1" w:after="100" w:afterAutospacing="1" w:line="360" w:lineRule="auto"/>
        <w:ind w:left="1224" w:hanging="504"/>
        <w:jc w:val="both"/>
        <w:rPr>
          <w:rFonts w:ascii="Arial" w:hAnsi="Arial" w:cs="Arial"/>
        </w:rPr>
      </w:pPr>
      <w:r w:rsidRPr="009E321D">
        <w:rPr>
          <w:rFonts w:ascii="Arial" w:hAnsi="Arial" w:cs="Arial"/>
        </w:rPr>
        <w:t>11.5.6</w:t>
      </w:r>
      <w:r w:rsidRPr="009E321D">
        <w:rPr>
          <w:rFonts w:ascii="Arial" w:hAnsi="Arial" w:cs="Arial"/>
        </w:rPr>
        <w:tab/>
      </w:r>
      <w:r w:rsidRPr="009E321D">
        <w:rPr>
          <w:rFonts w:ascii="Arial" w:hAnsi="Arial" w:cs="Arial"/>
        </w:rPr>
        <w:tab/>
      </w:r>
      <w:r w:rsidR="009E49D4" w:rsidRPr="009E321D">
        <w:rPr>
          <w:rFonts w:ascii="Arial" w:hAnsi="Arial" w:cs="Arial"/>
        </w:rPr>
        <w:t xml:space="preserve">The arbitrator may require letters of submission that do not comply with these requirements to be resubmitted in a form that complies with the requirements of the Procedure. In cases where in the opinion of the arbitrator a claim, defence, counterclaim or reply is insufficiently or excessively pleaded the arbitrator may order the relevant party to re-serve a letter of submission that complies with the requirements of this paragraph, and time for service of any responsive submissions will not </w:t>
      </w:r>
      <w:r w:rsidR="009E49D4" w:rsidRPr="009E321D">
        <w:rPr>
          <w:rFonts w:ascii="Arial" w:hAnsi="Arial" w:cs="Arial"/>
        </w:rPr>
        <w:lastRenderedPageBreak/>
        <w:t xml:space="preserve">begin to count until such letter of submission has been served. Where, in the opinion of the arbitrator, costs are increased because a letter of submission was inadequately or excessively pleaded, or was not supported by relevant documents, any additional costs incurred in consequence may be awarded against the party whose letter of submission was deficient, regardless of the outcome of the case. </w:t>
      </w:r>
    </w:p>
    <w:p w14:paraId="41D721FC" w14:textId="285092CB" w:rsidR="00BD32F5" w:rsidRPr="009E321D" w:rsidRDefault="001272F8" w:rsidP="00F02FA6">
      <w:pPr>
        <w:spacing w:before="100" w:beforeAutospacing="1" w:after="100" w:afterAutospacing="1" w:line="360" w:lineRule="auto"/>
        <w:ind w:left="1224" w:hanging="504"/>
        <w:jc w:val="both"/>
        <w:rPr>
          <w:rFonts w:ascii="Arial" w:hAnsi="Arial" w:cs="Arial"/>
        </w:rPr>
      </w:pPr>
      <w:r w:rsidRPr="009E321D">
        <w:rPr>
          <w:rFonts w:ascii="Arial" w:hAnsi="Arial" w:cs="Arial"/>
        </w:rPr>
        <w:t>11.5.7</w:t>
      </w:r>
      <w:r w:rsidRPr="009E321D">
        <w:rPr>
          <w:rFonts w:ascii="Arial" w:hAnsi="Arial" w:cs="Arial"/>
        </w:rPr>
        <w:tab/>
      </w:r>
      <w:r w:rsidRPr="009E321D">
        <w:rPr>
          <w:rFonts w:ascii="Arial" w:hAnsi="Arial" w:cs="Arial"/>
        </w:rPr>
        <w:tab/>
      </w:r>
      <w:r w:rsidR="009E49D4" w:rsidRPr="009E321D">
        <w:rPr>
          <w:rFonts w:ascii="Arial" w:hAnsi="Arial" w:cs="Arial"/>
        </w:rPr>
        <w:t>Any extension to the above time limits must be applied for before expiry of the existing time limit. If a party fails to deliver the appropriate letter of submission within the time limit set, the arbitrator, on the application of the other party or of his own motion, will notify the defaulting party that unless the outstanding communication is received within a fixed period (maximum 14 days) he will proceed to the award on the basis of the submissions and documents before him to the exclusion of all others. In the case of failure to serve a letter of claim the arbitrator may m</w:t>
      </w:r>
      <w:r w:rsidR="00444E87" w:rsidRPr="009E321D">
        <w:rPr>
          <w:rFonts w:ascii="Arial" w:hAnsi="Arial" w:cs="Arial"/>
        </w:rPr>
        <w:t xml:space="preserve">ake an award dismissing the claim. </w:t>
      </w:r>
      <w:r w:rsidR="009E49D4" w:rsidRPr="009E321D">
        <w:rPr>
          <w:rFonts w:ascii="Arial" w:hAnsi="Arial" w:cs="Arial"/>
        </w:rPr>
        <w:t xml:space="preserve">The time allowed by the arbitrator’s notice, added to any extension of time previously agreed between the parties in respect of the same letter, shall not in total exceed 28 days. Any letter of submission submitted by the defaulting party subsequent to expiry of the time limit set by the arbitrator’s notice shall not be admissible. </w:t>
      </w:r>
    </w:p>
    <w:p w14:paraId="6F6D0EF4" w14:textId="77777777" w:rsidR="00F02FA6" w:rsidRDefault="001272F8" w:rsidP="00F02FA6">
      <w:pPr>
        <w:spacing w:before="100" w:beforeAutospacing="1" w:after="100" w:afterAutospacing="1" w:line="360" w:lineRule="auto"/>
        <w:ind w:left="1224" w:hanging="504"/>
        <w:jc w:val="both"/>
        <w:rPr>
          <w:rFonts w:ascii="Arial" w:hAnsi="Arial" w:cs="Arial"/>
        </w:rPr>
      </w:pPr>
      <w:r w:rsidRPr="00F02FA6">
        <w:rPr>
          <w:rFonts w:ascii="Arial" w:hAnsi="Arial" w:cs="Arial"/>
        </w:rPr>
        <w:t>11.5.8</w:t>
      </w:r>
      <w:r w:rsidRPr="00F02FA6">
        <w:rPr>
          <w:rFonts w:ascii="Arial" w:hAnsi="Arial" w:cs="Arial"/>
        </w:rPr>
        <w:tab/>
      </w:r>
      <w:r w:rsidR="00F02FA6">
        <w:rPr>
          <w:rFonts w:ascii="Arial" w:hAnsi="Arial" w:cs="Arial"/>
        </w:rPr>
        <w:tab/>
      </w:r>
      <w:r w:rsidRPr="00F02FA6">
        <w:rPr>
          <w:rFonts w:ascii="Arial" w:hAnsi="Arial" w:cs="Arial"/>
        </w:rPr>
        <w:t>F</w:t>
      </w:r>
      <w:r w:rsidR="009E49D4" w:rsidRPr="00F02FA6">
        <w:rPr>
          <w:rFonts w:ascii="Arial" w:hAnsi="Arial" w:cs="Arial"/>
        </w:rPr>
        <w:t xml:space="preserve">ollowing delivery of the letter of reply, or, where there is a counterclaim, following delivery of the letter of reply to defence to counterclaim, the arbitrator may declare to the parties that submissions have </w:t>
      </w:r>
      <w:r w:rsidR="00444E87" w:rsidRPr="00F02FA6">
        <w:rPr>
          <w:rFonts w:ascii="Arial" w:hAnsi="Arial" w:cs="Arial"/>
        </w:rPr>
        <w:t>been closed. N</w:t>
      </w:r>
      <w:r w:rsidR="009E49D4" w:rsidRPr="00F02FA6">
        <w:rPr>
          <w:rFonts w:ascii="Arial" w:hAnsi="Arial" w:cs="Arial"/>
        </w:rPr>
        <w:t>o further submissions shall be considere</w:t>
      </w:r>
      <w:r w:rsidR="00444E87" w:rsidRPr="00F02FA6">
        <w:rPr>
          <w:rFonts w:ascii="Arial" w:hAnsi="Arial" w:cs="Arial"/>
        </w:rPr>
        <w:t>d, even if received b</w:t>
      </w:r>
      <w:r w:rsidR="009E49D4" w:rsidRPr="00F02FA6">
        <w:rPr>
          <w:rFonts w:ascii="Arial" w:hAnsi="Arial" w:cs="Arial"/>
        </w:rPr>
        <w:t xml:space="preserve">y the arbitrator following such a declaration. </w:t>
      </w:r>
    </w:p>
    <w:p w14:paraId="12F95CA8" w14:textId="77777777" w:rsidR="00F02FA6" w:rsidRDefault="001272F8" w:rsidP="00F02FA6">
      <w:pPr>
        <w:spacing w:before="100" w:beforeAutospacing="1" w:after="100" w:afterAutospacing="1" w:line="360" w:lineRule="auto"/>
        <w:ind w:left="1224" w:hanging="504"/>
        <w:jc w:val="both"/>
        <w:rPr>
          <w:rFonts w:ascii="Arial" w:hAnsi="Arial" w:cs="Arial"/>
        </w:rPr>
      </w:pPr>
      <w:r w:rsidRPr="00F02FA6">
        <w:rPr>
          <w:rFonts w:ascii="Arial" w:hAnsi="Arial" w:cs="Arial"/>
        </w:rPr>
        <w:t>11.5.9</w:t>
      </w:r>
      <w:r w:rsidRPr="00F02FA6">
        <w:rPr>
          <w:rFonts w:ascii="Arial" w:hAnsi="Arial" w:cs="Arial"/>
        </w:rPr>
        <w:tab/>
      </w:r>
      <w:r w:rsidR="009E49D4" w:rsidRPr="00F02FA6">
        <w:rPr>
          <w:rFonts w:ascii="Arial" w:hAnsi="Arial" w:cs="Arial"/>
        </w:rPr>
        <w:t xml:space="preserve"> Copies of all the above letters and documents shall be sent to the arbitrator and to the other party, or if the other party is acting through a solicitor or representative, to that solicitor or representative. </w:t>
      </w:r>
    </w:p>
    <w:p w14:paraId="0D888F01" w14:textId="77777777" w:rsidR="00F02FA6" w:rsidRDefault="001272F8" w:rsidP="00F02FA6">
      <w:pPr>
        <w:spacing w:before="100" w:beforeAutospacing="1" w:after="100" w:afterAutospacing="1" w:line="360" w:lineRule="auto"/>
        <w:ind w:left="1224" w:hanging="504"/>
        <w:jc w:val="both"/>
        <w:rPr>
          <w:rFonts w:ascii="Arial" w:hAnsi="Arial" w:cs="Arial"/>
        </w:rPr>
      </w:pPr>
      <w:r w:rsidRPr="00F02FA6">
        <w:rPr>
          <w:rFonts w:ascii="Arial" w:hAnsi="Arial" w:cs="Arial"/>
        </w:rPr>
        <w:t>11.5.10</w:t>
      </w:r>
      <w:r w:rsidRPr="00F02FA6">
        <w:rPr>
          <w:rFonts w:ascii="Arial" w:hAnsi="Arial" w:cs="Arial"/>
        </w:rPr>
        <w:tab/>
      </w:r>
      <w:r w:rsidR="009E49D4" w:rsidRPr="00F02FA6">
        <w:rPr>
          <w:rFonts w:ascii="Arial" w:hAnsi="Arial" w:cs="Arial"/>
        </w:rPr>
        <w:t xml:space="preserve">Experts’ reports shall only be admissible with the permission and subject to the directions of the arbitrator. Experts’ reports must not exceed 2,500 words. </w:t>
      </w:r>
    </w:p>
    <w:p w14:paraId="6E9FDFBD" w14:textId="77777777" w:rsidR="00F02FA6" w:rsidRDefault="001272F8" w:rsidP="00F02FA6">
      <w:pPr>
        <w:spacing w:before="100" w:beforeAutospacing="1" w:after="100" w:afterAutospacing="1" w:line="360" w:lineRule="auto"/>
        <w:ind w:left="1224" w:hanging="504"/>
        <w:jc w:val="both"/>
        <w:rPr>
          <w:rFonts w:ascii="Arial" w:hAnsi="Arial" w:cs="Arial"/>
        </w:rPr>
      </w:pPr>
      <w:r w:rsidRPr="00F02FA6">
        <w:rPr>
          <w:rFonts w:ascii="Arial" w:hAnsi="Arial" w:cs="Arial"/>
        </w:rPr>
        <w:lastRenderedPageBreak/>
        <w:t xml:space="preserve">11.5.11 </w:t>
      </w:r>
      <w:proofErr w:type="gramStart"/>
      <w:r w:rsidR="009E49D4" w:rsidRPr="00F02FA6">
        <w:rPr>
          <w:rFonts w:ascii="Arial" w:hAnsi="Arial" w:cs="Arial"/>
        </w:rPr>
        <w:t>There</w:t>
      </w:r>
      <w:proofErr w:type="gramEnd"/>
      <w:r w:rsidR="009E49D4" w:rsidRPr="00F02FA6">
        <w:rPr>
          <w:rFonts w:ascii="Arial" w:hAnsi="Arial" w:cs="Arial"/>
        </w:rPr>
        <w:t xml:space="preserve"> shall be no hearing unles</w:t>
      </w:r>
      <w:r w:rsidR="000346AB" w:rsidRPr="00F02FA6">
        <w:rPr>
          <w:rFonts w:ascii="Arial" w:hAnsi="Arial" w:cs="Arial"/>
        </w:rPr>
        <w:t>s i</w:t>
      </w:r>
      <w:r w:rsidR="009E49D4" w:rsidRPr="00F02FA6">
        <w:rPr>
          <w:rFonts w:ascii="Arial" w:hAnsi="Arial" w:cs="Arial"/>
        </w:rPr>
        <w:t>n exceptional circumstances, the arbitrator requires this</w:t>
      </w:r>
      <w:r w:rsidRPr="00F02FA6">
        <w:rPr>
          <w:rFonts w:ascii="Arial" w:hAnsi="Arial" w:cs="Arial"/>
        </w:rPr>
        <w:t xml:space="preserve"> and for which additional arbitrators fee’s may be incurred as stated in 11.1</w:t>
      </w:r>
      <w:r w:rsidR="009E49D4" w:rsidRPr="00F02FA6">
        <w:rPr>
          <w:rFonts w:ascii="Arial" w:hAnsi="Arial" w:cs="Arial"/>
        </w:rPr>
        <w:t xml:space="preserve">. </w:t>
      </w:r>
    </w:p>
    <w:p w14:paraId="5793F9DD" w14:textId="77777777" w:rsidR="00F02FA6" w:rsidRDefault="001272F8" w:rsidP="00F02FA6">
      <w:pPr>
        <w:spacing w:before="100" w:beforeAutospacing="1" w:after="100" w:afterAutospacing="1" w:line="360" w:lineRule="auto"/>
        <w:ind w:left="1224" w:hanging="504"/>
        <w:jc w:val="both"/>
        <w:rPr>
          <w:rFonts w:ascii="Arial" w:hAnsi="Arial" w:cs="Arial"/>
        </w:rPr>
      </w:pPr>
      <w:r w:rsidRPr="00F02FA6">
        <w:rPr>
          <w:rFonts w:ascii="Arial" w:hAnsi="Arial" w:cs="Arial"/>
        </w:rPr>
        <w:t>11.5.12</w:t>
      </w:r>
      <w:r w:rsidR="009E49D4" w:rsidRPr="00F02FA6">
        <w:rPr>
          <w:rFonts w:ascii="Arial" w:hAnsi="Arial" w:cs="Arial"/>
        </w:rPr>
        <w:t xml:space="preserve"> In the case of an oral hearing the arbitrator shall have power to allocate the time available (which shall be limited to one working day of 5 hours) between the parties in such manner that each party has an equal opportunity in which to present his case. </w:t>
      </w:r>
    </w:p>
    <w:p w14:paraId="0C14FDB5" w14:textId="77777777" w:rsidR="00F02FA6" w:rsidRDefault="001272F8" w:rsidP="00F02FA6">
      <w:pPr>
        <w:spacing w:before="100" w:beforeAutospacing="1" w:after="100" w:afterAutospacing="1" w:line="360" w:lineRule="auto"/>
        <w:ind w:left="1224" w:hanging="504"/>
        <w:jc w:val="both"/>
        <w:rPr>
          <w:rFonts w:ascii="Arial" w:hAnsi="Arial" w:cs="Arial"/>
        </w:rPr>
      </w:pPr>
      <w:r w:rsidRPr="00F02FA6">
        <w:rPr>
          <w:rFonts w:ascii="Arial" w:hAnsi="Arial" w:cs="Arial"/>
        </w:rPr>
        <w:t>11.5.13</w:t>
      </w:r>
      <w:r w:rsidR="009E49D4" w:rsidRPr="00F02FA6">
        <w:rPr>
          <w:rFonts w:ascii="Arial" w:hAnsi="Arial" w:cs="Arial"/>
        </w:rPr>
        <w:t xml:space="preserve"> </w:t>
      </w:r>
      <w:proofErr w:type="gramStart"/>
      <w:r w:rsidR="009E49D4" w:rsidRPr="00F02FA6">
        <w:rPr>
          <w:rFonts w:ascii="Arial" w:hAnsi="Arial" w:cs="Arial"/>
        </w:rPr>
        <w:t>All</w:t>
      </w:r>
      <w:proofErr w:type="gramEnd"/>
      <w:r w:rsidR="009E49D4" w:rsidRPr="00F02FA6">
        <w:rPr>
          <w:rFonts w:ascii="Arial" w:hAnsi="Arial" w:cs="Arial"/>
        </w:rPr>
        <w:t xml:space="preserve"> communications or notifications under this Procedure may be by letter, or e-mai</w:t>
      </w:r>
      <w:r w:rsidR="00DC6C4C" w:rsidRPr="00F02FA6">
        <w:rPr>
          <w:rFonts w:ascii="Arial" w:hAnsi="Arial" w:cs="Arial"/>
        </w:rPr>
        <w:t>l</w:t>
      </w:r>
      <w:r w:rsidR="00F02FA6">
        <w:rPr>
          <w:rFonts w:ascii="Arial" w:hAnsi="Arial" w:cs="Arial"/>
        </w:rPr>
        <w:t>.</w:t>
      </w:r>
    </w:p>
    <w:p w14:paraId="09B4B868" w14:textId="63DF643A" w:rsidR="008A2BE9" w:rsidRPr="00F02FA6" w:rsidRDefault="00262B98" w:rsidP="00F02FA6">
      <w:pPr>
        <w:spacing w:before="100" w:beforeAutospacing="1" w:after="100" w:afterAutospacing="1" w:line="360" w:lineRule="auto"/>
        <w:ind w:left="1224" w:hanging="504"/>
        <w:jc w:val="both"/>
        <w:rPr>
          <w:rFonts w:ascii="Arial" w:hAnsi="Arial" w:cs="Arial"/>
        </w:rPr>
      </w:pPr>
      <w:r w:rsidRPr="00F02FA6">
        <w:rPr>
          <w:rFonts w:ascii="Arial" w:hAnsi="Arial" w:cs="Arial"/>
          <w:lang w:eastAsia="en-GB"/>
        </w:rPr>
        <w:br/>
      </w:r>
    </w:p>
    <w:sectPr w:rsidR="008A2BE9" w:rsidRPr="00F02FA6" w:rsidSect="00EA67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34A5"/>
    <w:multiLevelType w:val="multilevel"/>
    <w:tmpl w:val="BF1ADB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56514"/>
    <w:multiLevelType w:val="multilevel"/>
    <w:tmpl w:val="CA2A5C24"/>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575FDC"/>
    <w:multiLevelType w:val="multilevel"/>
    <w:tmpl w:val="32B24D48"/>
    <w:lvl w:ilvl="0">
      <w:start w:val="4"/>
      <w:numFmt w:val="decimal"/>
      <w:lvlText w:val="%1."/>
      <w:lvlJc w:val="left"/>
      <w:pPr>
        <w:ind w:left="360" w:hanging="360"/>
      </w:pPr>
      <w:rPr>
        <w:rFonts w:hint="default"/>
      </w:rPr>
    </w:lvl>
    <w:lvl w:ilvl="1">
      <w:start w:val="9"/>
      <w:numFmt w:val="none"/>
      <w:lvlText w:val="4.9"/>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03582B"/>
    <w:multiLevelType w:val="multilevel"/>
    <w:tmpl w:val="F57E66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62C73CB"/>
    <w:multiLevelType w:val="multilevel"/>
    <w:tmpl w:val="FDDA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832EF9"/>
    <w:multiLevelType w:val="multilevel"/>
    <w:tmpl w:val="6AD84364"/>
    <w:lvl w:ilvl="0">
      <w:start w:val="4"/>
      <w:numFmt w:val="decimal"/>
      <w:lvlText w:val="%1"/>
      <w:lvlJc w:val="left"/>
      <w:pPr>
        <w:ind w:left="460" w:hanging="460"/>
      </w:pPr>
      <w:rPr>
        <w:rFonts w:hint="default"/>
      </w:rPr>
    </w:lvl>
    <w:lvl w:ilvl="1">
      <w:start w:val="10"/>
      <w:numFmt w:val="decimal"/>
      <w:lvlText w:val="%1.%2"/>
      <w:lvlJc w:val="left"/>
      <w:pPr>
        <w:ind w:left="820" w:hanging="4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0D866E1A"/>
    <w:multiLevelType w:val="multilevel"/>
    <w:tmpl w:val="4A9220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0A555E"/>
    <w:multiLevelType w:val="multilevel"/>
    <w:tmpl w:val="D69A7E22"/>
    <w:lvl w:ilvl="0">
      <w:start w:val="4"/>
      <w:numFmt w:val="decimal"/>
      <w:lvlText w:val="%1."/>
      <w:lvlJc w:val="left"/>
      <w:pPr>
        <w:ind w:left="360" w:hanging="360"/>
      </w:pPr>
      <w:rPr>
        <w:rFonts w:hint="default"/>
      </w:rPr>
    </w:lvl>
    <w:lvl w:ilvl="1">
      <w:start w:val="9"/>
      <w:numFmt w:val="none"/>
      <w:lvlText w:val="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2A5684F"/>
    <w:multiLevelType w:val="multilevel"/>
    <w:tmpl w:val="0F8A983A"/>
    <w:lvl w:ilvl="0">
      <w:start w:val="4"/>
      <w:numFmt w:val="decimal"/>
      <w:lvlText w:val="%1."/>
      <w:lvlJc w:val="left"/>
      <w:pPr>
        <w:ind w:left="360" w:hanging="360"/>
      </w:pPr>
      <w:rPr>
        <w:rFonts w:hint="default"/>
      </w:rPr>
    </w:lvl>
    <w:lvl w:ilvl="1">
      <w:start w:val="9"/>
      <w:numFmt w:val="none"/>
      <w:lvlText w:val="7.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2C67048"/>
    <w:multiLevelType w:val="multilevel"/>
    <w:tmpl w:val="32B24D48"/>
    <w:lvl w:ilvl="0">
      <w:start w:val="4"/>
      <w:numFmt w:val="decimal"/>
      <w:lvlText w:val="%1."/>
      <w:lvlJc w:val="left"/>
      <w:pPr>
        <w:ind w:left="360" w:hanging="360"/>
      </w:pPr>
      <w:rPr>
        <w:rFonts w:hint="default"/>
      </w:rPr>
    </w:lvl>
    <w:lvl w:ilvl="1">
      <w:start w:val="9"/>
      <w:numFmt w:val="none"/>
      <w:lvlText w:val="4.9"/>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DA31CA2"/>
    <w:multiLevelType w:val="multilevel"/>
    <w:tmpl w:val="3F4CC4C8"/>
    <w:lvl w:ilvl="0">
      <w:start w:val="4"/>
      <w:numFmt w:val="decimal"/>
      <w:lvlText w:val="%1."/>
      <w:lvlJc w:val="left"/>
      <w:pPr>
        <w:ind w:left="360" w:hanging="360"/>
      </w:pPr>
      <w:rPr>
        <w:rFonts w:hint="default"/>
      </w:rPr>
    </w:lvl>
    <w:lvl w:ilvl="1">
      <w:start w:val="9"/>
      <w:numFmt w:val="none"/>
      <w:lvlText w:val="4.10"/>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0591C02"/>
    <w:multiLevelType w:val="multilevel"/>
    <w:tmpl w:val="4C20D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DE0DE2"/>
    <w:multiLevelType w:val="hybridMultilevel"/>
    <w:tmpl w:val="D9C862FC"/>
    <w:lvl w:ilvl="0" w:tplc="4D787102">
      <w:start w:val="1"/>
      <w:numFmt w:val="lowerRoman"/>
      <w:lvlText w:val="(%1)"/>
      <w:lvlJc w:val="left"/>
      <w:pPr>
        <w:ind w:left="1944" w:hanging="72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3">
    <w:nsid w:val="22623E18"/>
    <w:multiLevelType w:val="multilevel"/>
    <w:tmpl w:val="C4F23432"/>
    <w:lvl w:ilvl="0">
      <w:start w:val="4"/>
      <w:numFmt w:val="decimal"/>
      <w:lvlText w:val="%1"/>
      <w:lvlJc w:val="left"/>
      <w:pPr>
        <w:ind w:left="460" w:hanging="460"/>
      </w:pPr>
      <w:rPr>
        <w:rFonts w:hint="default"/>
      </w:rPr>
    </w:lvl>
    <w:lvl w:ilvl="1">
      <w:start w:val="10"/>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4ED477F"/>
    <w:multiLevelType w:val="multilevel"/>
    <w:tmpl w:val="3C168DF6"/>
    <w:lvl w:ilvl="0">
      <w:start w:val="4"/>
      <w:numFmt w:val="decimal"/>
      <w:lvlText w:val="%1."/>
      <w:lvlJc w:val="left"/>
      <w:pPr>
        <w:ind w:left="360" w:hanging="360"/>
      </w:pPr>
      <w:rPr>
        <w:rFonts w:hint="default"/>
      </w:rPr>
    </w:lvl>
    <w:lvl w:ilvl="1">
      <w:start w:val="9"/>
      <w:numFmt w:val="none"/>
      <w:lvlText w:val="4.9"/>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7843486"/>
    <w:multiLevelType w:val="multilevel"/>
    <w:tmpl w:val="8F4E4B8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8074188"/>
    <w:multiLevelType w:val="multilevel"/>
    <w:tmpl w:val="88C8C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E229E6"/>
    <w:multiLevelType w:val="multilevel"/>
    <w:tmpl w:val="A1DA988E"/>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A181C84"/>
    <w:multiLevelType w:val="multilevel"/>
    <w:tmpl w:val="A9B884C6"/>
    <w:lvl w:ilvl="0">
      <w:start w:val="4"/>
      <w:numFmt w:val="decimal"/>
      <w:lvlText w:val="%1."/>
      <w:lvlJc w:val="left"/>
      <w:pPr>
        <w:ind w:left="360" w:hanging="360"/>
      </w:pPr>
      <w:rPr>
        <w:rFonts w:hint="default"/>
      </w:rPr>
    </w:lvl>
    <w:lvl w:ilvl="1">
      <w:start w:val="9"/>
      <w:numFmt w:val="none"/>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C49312D"/>
    <w:multiLevelType w:val="multilevel"/>
    <w:tmpl w:val="99FCC274"/>
    <w:lvl w:ilvl="0">
      <w:start w:val="4"/>
      <w:numFmt w:val="decimal"/>
      <w:lvlText w:val="%1"/>
      <w:lvlJc w:val="left"/>
      <w:pPr>
        <w:ind w:left="460" w:hanging="460"/>
      </w:pPr>
      <w:rPr>
        <w:rFonts w:hint="default"/>
      </w:rPr>
    </w:lvl>
    <w:lvl w:ilvl="1">
      <w:start w:val="10"/>
      <w:numFmt w:val="decimal"/>
      <w:lvlText w:val="%1.%2"/>
      <w:lvlJc w:val="left"/>
      <w:pPr>
        <w:ind w:left="1252" w:hanging="4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20">
    <w:nsid w:val="30DF0F70"/>
    <w:multiLevelType w:val="multilevel"/>
    <w:tmpl w:val="D3143888"/>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3243627A"/>
    <w:multiLevelType w:val="multilevel"/>
    <w:tmpl w:val="275A1284"/>
    <w:lvl w:ilvl="0">
      <w:start w:val="4"/>
      <w:numFmt w:val="decimal"/>
      <w:lvlText w:val="%1."/>
      <w:lvlJc w:val="left"/>
      <w:pPr>
        <w:ind w:left="360" w:hanging="360"/>
      </w:pPr>
      <w:rPr>
        <w:rFonts w:hint="default"/>
      </w:rPr>
    </w:lvl>
    <w:lvl w:ilvl="1">
      <w:start w:val="9"/>
      <w:numFmt w:val="none"/>
      <w:lvlText w:val="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56F1EC7"/>
    <w:multiLevelType w:val="multilevel"/>
    <w:tmpl w:val="F768FCD0"/>
    <w:lvl w:ilvl="0">
      <w:start w:val="4"/>
      <w:numFmt w:val="decimal"/>
      <w:lvlText w:val="%1."/>
      <w:lvlJc w:val="left"/>
      <w:pPr>
        <w:ind w:left="360" w:hanging="360"/>
      </w:pPr>
      <w:rPr>
        <w:rFonts w:hint="default"/>
      </w:rPr>
    </w:lvl>
    <w:lvl w:ilvl="1">
      <w:start w:val="9"/>
      <w:numFmt w:val="none"/>
      <w:lvlText w:val="7.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8C47509"/>
    <w:multiLevelType w:val="multilevel"/>
    <w:tmpl w:val="37C8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936096"/>
    <w:multiLevelType w:val="multilevel"/>
    <w:tmpl w:val="C0DE85F0"/>
    <w:lvl w:ilvl="0">
      <w:start w:val="4"/>
      <w:numFmt w:val="decimal"/>
      <w:lvlText w:val="%1."/>
      <w:lvlJc w:val="left"/>
      <w:pPr>
        <w:ind w:left="360" w:hanging="360"/>
      </w:pPr>
      <w:rPr>
        <w:rFonts w:hint="default"/>
      </w:rPr>
    </w:lvl>
    <w:lvl w:ilvl="1">
      <w:start w:val="9"/>
      <w:numFmt w:val="none"/>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E7955D3"/>
    <w:multiLevelType w:val="multilevel"/>
    <w:tmpl w:val="CB644160"/>
    <w:lvl w:ilvl="0">
      <w:start w:val="4"/>
      <w:numFmt w:val="decimal"/>
      <w:lvlText w:val="%1."/>
      <w:lvlJc w:val="left"/>
      <w:pPr>
        <w:ind w:left="360" w:hanging="360"/>
      </w:pPr>
      <w:rPr>
        <w:rFonts w:hint="default"/>
      </w:rPr>
    </w:lvl>
    <w:lvl w:ilvl="1">
      <w:start w:val="9"/>
      <w:numFmt w:val="none"/>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000126F"/>
    <w:multiLevelType w:val="multilevel"/>
    <w:tmpl w:val="A36042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09F44F3"/>
    <w:multiLevelType w:val="multilevel"/>
    <w:tmpl w:val="A986EC3C"/>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43320C0C"/>
    <w:multiLevelType w:val="multilevel"/>
    <w:tmpl w:val="D284B6C8"/>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4854034B"/>
    <w:multiLevelType w:val="multilevel"/>
    <w:tmpl w:val="110E8E40"/>
    <w:lvl w:ilvl="0">
      <w:start w:val="4"/>
      <w:numFmt w:val="decimal"/>
      <w:lvlText w:val="%1."/>
      <w:lvlJc w:val="left"/>
      <w:pPr>
        <w:ind w:left="360" w:hanging="360"/>
      </w:pPr>
      <w:rPr>
        <w:rFonts w:hint="default"/>
      </w:rPr>
    </w:lvl>
    <w:lvl w:ilvl="1">
      <w:start w:val="9"/>
      <w:numFmt w:val="decimal"/>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48C202C3"/>
    <w:multiLevelType w:val="multilevel"/>
    <w:tmpl w:val="DFFC5A5C"/>
    <w:lvl w:ilvl="0">
      <w:start w:val="4"/>
      <w:numFmt w:val="decimal"/>
      <w:lvlText w:val="%1."/>
      <w:lvlJc w:val="left"/>
      <w:pPr>
        <w:ind w:left="360" w:hanging="360"/>
      </w:pPr>
      <w:rPr>
        <w:rFonts w:hint="default"/>
      </w:rPr>
    </w:lvl>
    <w:lvl w:ilvl="1">
      <w:start w:val="9"/>
      <w:numFmt w:val="none"/>
      <w:lvlText w:val="4.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4185780"/>
    <w:multiLevelType w:val="multilevel"/>
    <w:tmpl w:val="FE0C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934BEF"/>
    <w:multiLevelType w:val="multilevel"/>
    <w:tmpl w:val="110E8E40"/>
    <w:lvl w:ilvl="0">
      <w:start w:val="4"/>
      <w:numFmt w:val="decimal"/>
      <w:lvlText w:val="%1."/>
      <w:lvlJc w:val="left"/>
      <w:pPr>
        <w:ind w:left="360" w:hanging="360"/>
      </w:pPr>
      <w:rPr>
        <w:rFonts w:hint="default"/>
      </w:rPr>
    </w:lvl>
    <w:lvl w:ilvl="1">
      <w:start w:val="9"/>
      <w:numFmt w:val="decimal"/>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5FE31D4"/>
    <w:multiLevelType w:val="multilevel"/>
    <w:tmpl w:val="DDAE01DC"/>
    <w:lvl w:ilvl="0">
      <w:start w:val="4"/>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nsid w:val="571B6213"/>
    <w:multiLevelType w:val="multilevel"/>
    <w:tmpl w:val="80D01FC4"/>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nsid w:val="58C251B6"/>
    <w:multiLevelType w:val="multilevel"/>
    <w:tmpl w:val="D5C6A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7C4719"/>
    <w:multiLevelType w:val="multilevel"/>
    <w:tmpl w:val="2850C8DE"/>
    <w:lvl w:ilvl="0">
      <w:start w:val="4"/>
      <w:numFmt w:val="decimal"/>
      <w:lvlText w:val="%1."/>
      <w:lvlJc w:val="left"/>
      <w:pPr>
        <w:ind w:left="360" w:hanging="360"/>
      </w:pPr>
      <w:rPr>
        <w:rFonts w:hint="default"/>
      </w:rPr>
    </w:lvl>
    <w:lvl w:ilvl="1">
      <w:start w:val="9"/>
      <w:numFmt w:val="none"/>
      <w:lvlText w:val="7.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E5F2331"/>
    <w:multiLevelType w:val="multilevel"/>
    <w:tmpl w:val="6F9ACA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25479C"/>
    <w:multiLevelType w:val="multilevel"/>
    <w:tmpl w:val="349256B0"/>
    <w:lvl w:ilvl="0">
      <w:start w:val="4"/>
      <w:numFmt w:val="decimal"/>
      <w:lvlText w:val="%1."/>
      <w:lvlJc w:val="left"/>
      <w:pPr>
        <w:ind w:left="360" w:hanging="360"/>
      </w:pPr>
      <w:rPr>
        <w:rFonts w:hint="default"/>
      </w:rPr>
    </w:lvl>
    <w:lvl w:ilvl="1">
      <w:start w:val="9"/>
      <w:numFmt w:val="none"/>
      <w:lvlText w:val="4.9"/>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FBA2B12"/>
    <w:multiLevelType w:val="multilevel"/>
    <w:tmpl w:val="DEEA6E40"/>
    <w:lvl w:ilvl="0">
      <w:start w:val="4"/>
      <w:numFmt w:val="decimal"/>
      <w:lvlText w:val="%1."/>
      <w:lvlJc w:val="left"/>
      <w:pPr>
        <w:ind w:left="360" w:hanging="360"/>
      </w:pPr>
      <w:rPr>
        <w:rFonts w:hint="default"/>
      </w:rPr>
    </w:lvl>
    <w:lvl w:ilvl="1">
      <w:start w:val="9"/>
      <w:numFmt w:val="none"/>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628B317D"/>
    <w:multiLevelType w:val="multilevel"/>
    <w:tmpl w:val="8DD46B48"/>
    <w:lvl w:ilvl="0">
      <w:start w:val="4"/>
      <w:numFmt w:val="decimal"/>
      <w:lvlText w:val="%1."/>
      <w:lvlJc w:val="left"/>
      <w:pPr>
        <w:ind w:left="360" w:hanging="360"/>
      </w:pPr>
      <w:rPr>
        <w:rFonts w:hint="default"/>
      </w:rPr>
    </w:lvl>
    <w:lvl w:ilvl="1">
      <w:start w:val="9"/>
      <w:numFmt w:val="none"/>
      <w:lvlText w:val="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63CD7D61"/>
    <w:multiLevelType w:val="multilevel"/>
    <w:tmpl w:val="91E0E36A"/>
    <w:lvl w:ilvl="0">
      <w:start w:val="9"/>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6B043C33"/>
    <w:multiLevelType w:val="multilevel"/>
    <w:tmpl w:val="76482F1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F15556C"/>
    <w:multiLevelType w:val="multilevel"/>
    <w:tmpl w:val="C3DA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1B3D51"/>
    <w:multiLevelType w:val="multilevel"/>
    <w:tmpl w:val="3F4CC4C8"/>
    <w:lvl w:ilvl="0">
      <w:start w:val="4"/>
      <w:numFmt w:val="decimal"/>
      <w:lvlText w:val="%1."/>
      <w:lvlJc w:val="left"/>
      <w:pPr>
        <w:ind w:left="360" w:hanging="360"/>
      </w:pPr>
      <w:rPr>
        <w:rFonts w:hint="default"/>
      </w:rPr>
    </w:lvl>
    <w:lvl w:ilvl="1">
      <w:start w:val="9"/>
      <w:numFmt w:val="none"/>
      <w:lvlText w:val="4.10"/>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4F476A7"/>
    <w:multiLevelType w:val="multilevel"/>
    <w:tmpl w:val="349256B0"/>
    <w:lvl w:ilvl="0">
      <w:start w:val="4"/>
      <w:numFmt w:val="decimal"/>
      <w:lvlText w:val="%1."/>
      <w:lvlJc w:val="left"/>
      <w:pPr>
        <w:ind w:left="360" w:hanging="360"/>
      </w:pPr>
      <w:rPr>
        <w:rFonts w:hint="default"/>
      </w:rPr>
    </w:lvl>
    <w:lvl w:ilvl="1">
      <w:start w:val="9"/>
      <w:numFmt w:val="none"/>
      <w:lvlText w:val="4.9"/>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7AD92963"/>
    <w:multiLevelType w:val="multilevel"/>
    <w:tmpl w:val="0C56B81C"/>
    <w:lvl w:ilvl="0">
      <w:start w:val="4"/>
      <w:numFmt w:val="decimal"/>
      <w:lvlText w:val="%1."/>
      <w:lvlJc w:val="left"/>
      <w:pPr>
        <w:ind w:left="360" w:hanging="360"/>
      </w:pPr>
      <w:rPr>
        <w:rFonts w:hint="default"/>
      </w:rPr>
    </w:lvl>
    <w:lvl w:ilvl="1">
      <w:start w:val="9"/>
      <w:numFmt w:val="none"/>
      <w:lvlText w:val="5.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7E485312"/>
    <w:multiLevelType w:val="multilevel"/>
    <w:tmpl w:val="33E423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4D048A"/>
    <w:multiLevelType w:val="multilevel"/>
    <w:tmpl w:val="110E8E40"/>
    <w:lvl w:ilvl="0">
      <w:start w:val="4"/>
      <w:numFmt w:val="decimal"/>
      <w:lvlText w:val="%1."/>
      <w:lvlJc w:val="left"/>
      <w:pPr>
        <w:ind w:left="360" w:hanging="360"/>
      </w:pPr>
      <w:rPr>
        <w:rFonts w:hint="default"/>
      </w:rPr>
    </w:lvl>
    <w:lvl w:ilvl="1">
      <w:start w:val="9"/>
      <w:numFmt w:val="decimal"/>
      <w:lvlText w:val="%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3"/>
  </w:num>
  <w:num w:numId="3">
    <w:abstractNumId w:val="31"/>
  </w:num>
  <w:num w:numId="4">
    <w:abstractNumId w:val="6"/>
  </w:num>
  <w:num w:numId="5">
    <w:abstractNumId w:val="16"/>
  </w:num>
  <w:num w:numId="6">
    <w:abstractNumId w:val="0"/>
  </w:num>
  <w:num w:numId="7">
    <w:abstractNumId w:val="23"/>
  </w:num>
  <w:num w:numId="8">
    <w:abstractNumId w:val="26"/>
  </w:num>
  <w:num w:numId="9">
    <w:abstractNumId w:val="4"/>
  </w:num>
  <w:num w:numId="10">
    <w:abstractNumId w:val="35"/>
  </w:num>
  <w:num w:numId="11">
    <w:abstractNumId w:val="1"/>
  </w:num>
  <w:num w:numId="12">
    <w:abstractNumId w:val="37"/>
  </w:num>
  <w:num w:numId="13">
    <w:abstractNumId w:val="11"/>
  </w:num>
  <w:num w:numId="14">
    <w:abstractNumId w:val="47"/>
  </w:num>
  <w:num w:numId="15">
    <w:abstractNumId w:val="17"/>
  </w:num>
  <w:num w:numId="16">
    <w:abstractNumId w:val="42"/>
  </w:num>
  <w:num w:numId="17">
    <w:abstractNumId w:val="46"/>
  </w:num>
  <w:num w:numId="18">
    <w:abstractNumId w:val="33"/>
  </w:num>
  <w:num w:numId="19">
    <w:abstractNumId w:val="28"/>
  </w:num>
  <w:num w:numId="20">
    <w:abstractNumId w:val="32"/>
  </w:num>
  <w:num w:numId="21">
    <w:abstractNumId w:val="39"/>
  </w:num>
  <w:num w:numId="22">
    <w:abstractNumId w:val="48"/>
  </w:num>
  <w:num w:numId="23">
    <w:abstractNumId w:val="29"/>
  </w:num>
  <w:num w:numId="24">
    <w:abstractNumId w:val="25"/>
  </w:num>
  <w:num w:numId="25">
    <w:abstractNumId w:val="22"/>
  </w:num>
  <w:num w:numId="26">
    <w:abstractNumId w:val="36"/>
  </w:num>
  <w:num w:numId="27">
    <w:abstractNumId w:val="21"/>
  </w:num>
  <w:num w:numId="28">
    <w:abstractNumId w:val="8"/>
  </w:num>
  <w:num w:numId="29">
    <w:abstractNumId w:val="15"/>
  </w:num>
  <w:num w:numId="30">
    <w:abstractNumId w:val="18"/>
  </w:num>
  <w:num w:numId="31">
    <w:abstractNumId w:val="7"/>
  </w:num>
  <w:num w:numId="32">
    <w:abstractNumId w:val="40"/>
  </w:num>
  <w:num w:numId="33">
    <w:abstractNumId w:val="27"/>
  </w:num>
  <w:num w:numId="34">
    <w:abstractNumId w:val="20"/>
  </w:num>
  <w:num w:numId="35">
    <w:abstractNumId w:val="24"/>
  </w:num>
  <w:num w:numId="36">
    <w:abstractNumId w:val="14"/>
  </w:num>
  <w:num w:numId="37">
    <w:abstractNumId w:val="5"/>
  </w:num>
  <w:num w:numId="38">
    <w:abstractNumId w:val="2"/>
  </w:num>
  <w:num w:numId="39">
    <w:abstractNumId w:val="9"/>
  </w:num>
  <w:num w:numId="40">
    <w:abstractNumId w:val="19"/>
  </w:num>
  <w:num w:numId="41">
    <w:abstractNumId w:val="13"/>
  </w:num>
  <w:num w:numId="42">
    <w:abstractNumId w:val="38"/>
  </w:num>
  <w:num w:numId="43">
    <w:abstractNumId w:val="45"/>
  </w:num>
  <w:num w:numId="44">
    <w:abstractNumId w:val="10"/>
  </w:num>
  <w:num w:numId="45">
    <w:abstractNumId w:val="44"/>
  </w:num>
  <w:num w:numId="46">
    <w:abstractNumId w:val="30"/>
  </w:num>
  <w:num w:numId="47">
    <w:abstractNumId w:val="34"/>
  </w:num>
  <w:num w:numId="48">
    <w:abstractNumId w:val="41"/>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E3A"/>
    <w:rsid w:val="00011AEB"/>
    <w:rsid w:val="000346AB"/>
    <w:rsid w:val="000609F0"/>
    <w:rsid w:val="000D2095"/>
    <w:rsid w:val="000E6BDE"/>
    <w:rsid w:val="001272F8"/>
    <w:rsid w:val="00180BA3"/>
    <w:rsid w:val="001B4B60"/>
    <w:rsid w:val="00262B98"/>
    <w:rsid w:val="00333285"/>
    <w:rsid w:val="0037553F"/>
    <w:rsid w:val="003A3631"/>
    <w:rsid w:val="003B571B"/>
    <w:rsid w:val="003C6BD7"/>
    <w:rsid w:val="003F7511"/>
    <w:rsid w:val="00444E87"/>
    <w:rsid w:val="004B29FF"/>
    <w:rsid w:val="004C71FF"/>
    <w:rsid w:val="00551121"/>
    <w:rsid w:val="00586410"/>
    <w:rsid w:val="00600B8E"/>
    <w:rsid w:val="006D3960"/>
    <w:rsid w:val="006E7488"/>
    <w:rsid w:val="0074628F"/>
    <w:rsid w:val="00757A21"/>
    <w:rsid w:val="007F6715"/>
    <w:rsid w:val="00813C7A"/>
    <w:rsid w:val="00830B5D"/>
    <w:rsid w:val="008A2BE9"/>
    <w:rsid w:val="008A7662"/>
    <w:rsid w:val="00934A76"/>
    <w:rsid w:val="00950BB0"/>
    <w:rsid w:val="009A250D"/>
    <w:rsid w:val="009A744D"/>
    <w:rsid w:val="009D6219"/>
    <w:rsid w:val="009E29B9"/>
    <w:rsid w:val="009E321D"/>
    <w:rsid w:val="009E49D4"/>
    <w:rsid w:val="00A65C51"/>
    <w:rsid w:val="00B013BC"/>
    <w:rsid w:val="00BC4D44"/>
    <w:rsid w:val="00BD32F5"/>
    <w:rsid w:val="00C039DD"/>
    <w:rsid w:val="00C22123"/>
    <w:rsid w:val="00C55CC4"/>
    <w:rsid w:val="00C71E3A"/>
    <w:rsid w:val="00C921BA"/>
    <w:rsid w:val="00CB65F9"/>
    <w:rsid w:val="00CF7B9A"/>
    <w:rsid w:val="00D074D0"/>
    <w:rsid w:val="00D428DF"/>
    <w:rsid w:val="00D716BC"/>
    <w:rsid w:val="00DC6C4C"/>
    <w:rsid w:val="00DD2139"/>
    <w:rsid w:val="00E31E96"/>
    <w:rsid w:val="00E747EC"/>
    <w:rsid w:val="00EA6744"/>
    <w:rsid w:val="00F02FA6"/>
    <w:rsid w:val="00F06F16"/>
    <w:rsid w:val="00F94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B271"/>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E3A"/>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757A21"/>
    <w:pPr>
      <w:ind w:left="720"/>
      <w:contextualSpacing/>
    </w:pPr>
  </w:style>
  <w:style w:type="character" w:styleId="CommentReference">
    <w:name w:val="annotation reference"/>
    <w:basedOn w:val="DefaultParagraphFont"/>
    <w:uiPriority w:val="99"/>
    <w:semiHidden/>
    <w:unhideWhenUsed/>
    <w:rsid w:val="00813C7A"/>
    <w:rPr>
      <w:sz w:val="16"/>
      <w:szCs w:val="16"/>
    </w:rPr>
  </w:style>
  <w:style w:type="paragraph" w:styleId="CommentText">
    <w:name w:val="annotation text"/>
    <w:basedOn w:val="Normal"/>
    <w:link w:val="CommentTextChar"/>
    <w:uiPriority w:val="99"/>
    <w:semiHidden/>
    <w:unhideWhenUsed/>
    <w:rsid w:val="00813C7A"/>
    <w:rPr>
      <w:sz w:val="20"/>
      <w:szCs w:val="20"/>
    </w:rPr>
  </w:style>
  <w:style w:type="character" w:customStyle="1" w:styleId="CommentTextChar">
    <w:name w:val="Comment Text Char"/>
    <w:basedOn w:val="DefaultParagraphFont"/>
    <w:link w:val="CommentText"/>
    <w:uiPriority w:val="99"/>
    <w:semiHidden/>
    <w:rsid w:val="00813C7A"/>
    <w:rPr>
      <w:sz w:val="20"/>
      <w:szCs w:val="20"/>
    </w:rPr>
  </w:style>
  <w:style w:type="paragraph" w:styleId="CommentSubject">
    <w:name w:val="annotation subject"/>
    <w:basedOn w:val="CommentText"/>
    <w:next w:val="CommentText"/>
    <w:link w:val="CommentSubjectChar"/>
    <w:uiPriority w:val="99"/>
    <w:semiHidden/>
    <w:unhideWhenUsed/>
    <w:rsid w:val="00813C7A"/>
    <w:rPr>
      <w:b/>
      <w:bCs/>
    </w:rPr>
  </w:style>
  <w:style w:type="character" w:customStyle="1" w:styleId="CommentSubjectChar">
    <w:name w:val="Comment Subject Char"/>
    <w:basedOn w:val="CommentTextChar"/>
    <w:link w:val="CommentSubject"/>
    <w:uiPriority w:val="99"/>
    <w:semiHidden/>
    <w:rsid w:val="00813C7A"/>
    <w:rPr>
      <w:b/>
      <w:bCs/>
      <w:sz w:val="20"/>
      <w:szCs w:val="20"/>
    </w:rPr>
  </w:style>
  <w:style w:type="paragraph" w:styleId="BalloonText">
    <w:name w:val="Balloon Text"/>
    <w:basedOn w:val="Normal"/>
    <w:link w:val="BalloonTextChar"/>
    <w:uiPriority w:val="99"/>
    <w:semiHidden/>
    <w:unhideWhenUsed/>
    <w:rsid w:val="00813C7A"/>
    <w:rPr>
      <w:rFonts w:ascii="Tahoma" w:hAnsi="Tahoma" w:cs="Tahoma"/>
      <w:sz w:val="16"/>
      <w:szCs w:val="16"/>
    </w:rPr>
  </w:style>
  <w:style w:type="character" w:customStyle="1" w:styleId="BalloonTextChar">
    <w:name w:val="Balloon Text Char"/>
    <w:basedOn w:val="DefaultParagraphFont"/>
    <w:link w:val="BalloonText"/>
    <w:uiPriority w:val="99"/>
    <w:semiHidden/>
    <w:rsid w:val="00813C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E3A"/>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757A21"/>
    <w:pPr>
      <w:ind w:left="720"/>
      <w:contextualSpacing/>
    </w:pPr>
  </w:style>
  <w:style w:type="character" w:styleId="CommentReference">
    <w:name w:val="annotation reference"/>
    <w:basedOn w:val="DefaultParagraphFont"/>
    <w:uiPriority w:val="99"/>
    <w:semiHidden/>
    <w:unhideWhenUsed/>
    <w:rsid w:val="00813C7A"/>
    <w:rPr>
      <w:sz w:val="16"/>
      <w:szCs w:val="16"/>
    </w:rPr>
  </w:style>
  <w:style w:type="paragraph" w:styleId="CommentText">
    <w:name w:val="annotation text"/>
    <w:basedOn w:val="Normal"/>
    <w:link w:val="CommentTextChar"/>
    <w:uiPriority w:val="99"/>
    <w:semiHidden/>
    <w:unhideWhenUsed/>
    <w:rsid w:val="00813C7A"/>
    <w:rPr>
      <w:sz w:val="20"/>
      <w:szCs w:val="20"/>
    </w:rPr>
  </w:style>
  <w:style w:type="character" w:customStyle="1" w:styleId="CommentTextChar">
    <w:name w:val="Comment Text Char"/>
    <w:basedOn w:val="DefaultParagraphFont"/>
    <w:link w:val="CommentText"/>
    <w:uiPriority w:val="99"/>
    <w:semiHidden/>
    <w:rsid w:val="00813C7A"/>
    <w:rPr>
      <w:sz w:val="20"/>
      <w:szCs w:val="20"/>
    </w:rPr>
  </w:style>
  <w:style w:type="paragraph" w:styleId="CommentSubject">
    <w:name w:val="annotation subject"/>
    <w:basedOn w:val="CommentText"/>
    <w:next w:val="CommentText"/>
    <w:link w:val="CommentSubjectChar"/>
    <w:uiPriority w:val="99"/>
    <w:semiHidden/>
    <w:unhideWhenUsed/>
    <w:rsid w:val="00813C7A"/>
    <w:rPr>
      <w:b/>
      <w:bCs/>
    </w:rPr>
  </w:style>
  <w:style w:type="character" w:customStyle="1" w:styleId="CommentSubjectChar">
    <w:name w:val="Comment Subject Char"/>
    <w:basedOn w:val="CommentTextChar"/>
    <w:link w:val="CommentSubject"/>
    <w:uiPriority w:val="99"/>
    <w:semiHidden/>
    <w:rsid w:val="00813C7A"/>
    <w:rPr>
      <w:b/>
      <w:bCs/>
      <w:sz w:val="20"/>
      <w:szCs w:val="20"/>
    </w:rPr>
  </w:style>
  <w:style w:type="paragraph" w:styleId="BalloonText">
    <w:name w:val="Balloon Text"/>
    <w:basedOn w:val="Normal"/>
    <w:link w:val="BalloonTextChar"/>
    <w:uiPriority w:val="99"/>
    <w:semiHidden/>
    <w:unhideWhenUsed/>
    <w:rsid w:val="00813C7A"/>
    <w:rPr>
      <w:rFonts w:ascii="Tahoma" w:hAnsi="Tahoma" w:cs="Tahoma"/>
      <w:sz w:val="16"/>
      <w:szCs w:val="16"/>
    </w:rPr>
  </w:style>
  <w:style w:type="character" w:customStyle="1" w:styleId="BalloonTextChar">
    <w:name w:val="Balloon Text Char"/>
    <w:basedOn w:val="DefaultParagraphFont"/>
    <w:link w:val="BalloonText"/>
    <w:uiPriority w:val="99"/>
    <w:semiHidden/>
    <w:rsid w:val="00813C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517536">
      <w:bodyDiv w:val="1"/>
      <w:marLeft w:val="0"/>
      <w:marRight w:val="0"/>
      <w:marTop w:val="0"/>
      <w:marBottom w:val="0"/>
      <w:divBdr>
        <w:top w:val="none" w:sz="0" w:space="0" w:color="auto"/>
        <w:left w:val="none" w:sz="0" w:space="0" w:color="auto"/>
        <w:bottom w:val="none" w:sz="0" w:space="0" w:color="auto"/>
        <w:right w:val="none" w:sz="0" w:space="0" w:color="auto"/>
      </w:divBdr>
      <w:divsChild>
        <w:div w:id="1075664233">
          <w:marLeft w:val="0"/>
          <w:marRight w:val="0"/>
          <w:marTop w:val="0"/>
          <w:marBottom w:val="0"/>
          <w:divBdr>
            <w:top w:val="none" w:sz="0" w:space="0" w:color="auto"/>
            <w:left w:val="none" w:sz="0" w:space="0" w:color="auto"/>
            <w:bottom w:val="none" w:sz="0" w:space="0" w:color="auto"/>
            <w:right w:val="none" w:sz="0" w:space="0" w:color="auto"/>
          </w:divBdr>
          <w:divsChild>
            <w:div w:id="1460420154">
              <w:marLeft w:val="0"/>
              <w:marRight w:val="0"/>
              <w:marTop w:val="0"/>
              <w:marBottom w:val="0"/>
              <w:divBdr>
                <w:top w:val="none" w:sz="0" w:space="0" w:color="auto"/>
                <w:left w:val="none" w:sz="0" w:space="0" w:color="auto"/>
                <w:bottom w:val="none" w:sz="0" w:space="0" w:color="auto"/>
                <w:right w:val="none" w:sz="0" w:space="0" w:color="auto"/>
              </w:divBdr>
              <w:divsChild>
                <w:div w:id="20959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5006">
      <w:bodyDiv w:val="1"/>
      <w:marLeft w:val="0"/>
      <w:marRight w:val="0"/>
      <w:marTop w:val="0"/>
      <w:marBottom w:val="0"/>
      <w:divBdr>
        <w:top w:val="none" w:sz="0" w:space="0" w:color="auto"/>
        <w:left w:val="none" w:sz="0" w:space="0" w:color="auto"/>
        <w:bottom w:val="none" w:sz="0" w:space="0" w:color="auto"/>
        <w:right w:val="none" w:sz="0" w:space="0" w:color="auto"/>
      </w:divBdr>
      <w:divsChild>
        <w:div w:id="82146731">
          <w:marLeft w:val="0"/>
          <w:marRight w:val="0"/>
          <w:marTop w:val="0"/>
          <w:marBottom w:val="0"/>
          <w:divBdr>
            <w:top w:val="none" w:sz="0" w:space="0" w:color="auto"/>
            <w:left w:val="none" w:sz="0" w:space="0" w:color="auto"/>
            <w:bottom w:val="none" w:sz="0" w:space="0" w:color="auto"/>
            <w:right w:val="none" w:sz="0" w:space="0" w:color="auto"/>
          </w:divBdr>
          <w:divsChild>
            <w:div w:id="552276700">
              <w:marLeft w:val="0"/>
              <w:marRight w:val="0"/>
              <w:marTop w:val="0"/>
              <w:marBottom w:val="0"/>
              <w:divBdr>
                <w:top w:val="none" w:sz="0" w:space="0" w:color="auto"/>
                <w:left w:val="none" w:sz="0" w:space="0" w:color="auto"/>
                <w:bottom w:val="none" w:sz="0" w:space="0" w:color="auto"/>
                <w:right w:val="none" w:sz="0" w:space="0" w:color="auto"/>
              </w:divBdr>
              <w:divsChild>
                <w:div w:id="1416711504">
                  <w:marLeft w:val="0"/>
                  <w:marRight w:val="0"/>
                  <w:marTop w:val="0"/>
                  <w:marBottom w:val="0"/>
                  <w:divBdr>
                    <w:top w:val="none" w:sz="0" w:space="0" w:color="auto"/>
                    <w:left w:val="none" w:sz="0" w:space="0" w:color="auto"/>
                    <w:bottom w:val="none" w:sz="0" w:space="0" w:color="auto"/>
                    <w:right w:val="none" w:sz="0" w:space="0" w:color="auto"/>
                  </w:divBdr>
                </w:div>
              </w:divsChild>
            </w:div>
            <w:div w:id="1443301860">
              <w:marLeft w:val="0"/>
              <w:marRight w:val="0"/>
              <w:marTop w:val="0"/>
              <w:marBottom w:val="0"/>
              <w:divBdr>
                <w:top w:val="none" w:sz="0" w:space="0" w:color="auto"/>
                <w:left w:val="none" w:sz="0" w:space="0" w:color="auto"/>
                <w:bottom w:val="none" w:sz="0" w:space="0" w:color="auto"/>
                <w:right w:val="none" w:sz="0" w:space="0" w:color="auto"/>
              </w:divBdr>
              <w:divsChild>
                <w:div w:id="4231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8477">
          <w:marLeft w:val="0"/>
          <w:marRight w:val="0"/>
          <w:marTop w:val="0"/>
          <w:marBottom w:val="0"/>
          <w:divBdr>
            <w:top w:val="none" w:sz="0" w:space="0" w:color="auto"/>
            <w:left w:val="none" w:sz="0" w:space="0" w:color="auto"/>
            <w:bottom w:val="none" w:sz="0" w:space="0" w:color="auto"/>
            <w:right w:val="none" w:sz="0" w:space="0" w:color="auto"/>
          </w:divBdr>
          <w:divsChild>
            <w:div w:id="1216233275">
              <w:marLeft w:val="0"/>
              <w:marRight w:val="0"/>
              <w:marTop w:val="0"/>
              <w:marBottom w:val="0"/>
              <w:divBdr>
                <w:top w:val="none" w:sz="0" w:space="0" w:color="auto"/>
                <w:left w:val="none" w:sz="0" w:space="0" w:color="auto"/>
                <w:bottom w:val="none" w:sz="0" w:space="0" w:color="auto"/>
                <w:right w:val="none" w:sz="0" w:space="0" w:color="auto"/>
              </w:divBdr>
              <w:divsChild>
                <w:div w:id="1130634367">
                  <w:marLeft w:val="0"/>
                  <w:marRight w:val="0"/>
                  <w:marTop w:val="0"/>
                  <w:marBottom w:val="0"/>
                  <w:divBdr>
                    <w:top w:val="none" w:sz="0" w:space="0" w:color="auto"/>
                    <w:left w:val="none" w:sz="0" w:space="0" w:color="auto"/>
                    <w:bottom w:val="none" w:sz="0" w:space="0" w:color="auto"/>
                    <w:right w:val="none" w:sz="0" w:space="0" w:color="auto"/>
                  </w:divBdr>
                </w:div>
              </w:divsChild>
            </w:div>
            <w:div w:id="2101247229">
              <w:marLeft w:val="0"/>
              <w:marRight w:val="0"/>
              <w:marTop w:val="0"/>
              <w:marBottom w:val="0"/>
              <w:divBdr>
                <w:top w:val="none" w:sz="0" w:space="0" w:color="auto"/>
                <w:left w:val="none" w:sz="0" w:space="0" w:color="auto"/>
                <w:bottom w:val="none" w:sz="0" w:space="0" w:color="auto"/>
                <w:right w:val="none" w:sz="0" w:space="0" w:color="auto"/>
              </w:divBdr>
              <w:divsChild>
                <w:div w:id="12930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5791">
          <w:marLeft w:val="0"/>
          <w:marRight w:val="0"/>
          <w:marTop w:val="0"/>
          <w:marBottom w:val="0"/>
          <w:divBdr>
            <w:top w:val="none" w:sz="0" w:space="0" w:color="auto"/>
            <w:left w:val="none" w:sz="0" w:space="0" w:color="auto"/>
            <w:bottom w:val="none" w:sz="0" w:space="0" w:color="auto"/>
            <w:right w:val="none" w:sz="0" w:space="0" w:color="auto"/>
          </w:divBdr>
          <w:divsChild>
            <w:div w:id="393047213">
              <w:marLeft w:val="0"/>
              <w:marRight w:val="0"/>
              <w:marTop w:val="0"/>
              <w:marBottom w:val="0"/>
              <w:divBdr>
                <w:top w:val="none" w:sz="0" w:space="0" w:color="auto"/>
                <w:left w:val="none" w:sz="0" w:space="0" w:color="auto"/>
                <w:bottom w:val="none" w:sz="0" w:space="0" w:color="auto"/>
                <w:right w:val="none" w:sz="0" w:space="0" w:color="auto"/>
              </w:divBdr>
              <w:divsChild>
                <w:div w:id="1080563287">
                  <w:marLeft w:val="0"/>
                  <w:marRight w:val="0"/>
                  <w:marTop w:val="0"/>
                  <w:marBottom w:val="0"/>
                  <w:divBdr>
                    <w:top w:val="none" w:sz="0" w:space="0" w:color="auto"/>
                    <w:left w:val="none" w:sz="0" w:space="0" w:color="auto"/>
                    <w:bottom w:val="none" w:sz="0" w:space="0" w:color="auto"/>
                    <w:right w:val="none" w:sz="0" w:space="0" w:color="auto"/>
                  </w:divBdr>
                </w:div>
              </w:divsChild>
            </w:div>
            <w:div w:id="482232939">
              <w:marLeft w:val="0"/>
              <w:marRight w:val="0"/>
              <w:marTop w:val="0"/>
              <w:marBottom w:val="0"/>
              <w:divBdr>
                <w:top w:val="none" w:sz="0" w:space="0" w:color="auto"/>
                <w:left w:val="none" w:sz="0" w:space="0" w:color="auto"/>
                <w:bottom w:val="none" w:sz="0" w:space="0" w:color="auto"/>
                <w:right w:val="none" w:sz="0" w:space="0" w:color="auto"/>
              </w:divBdr>
              <w:divsChild>
                <w:div w:id="1614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589">
          <w:marLeft w:val="0"/>
          <w:marRight w:val="0"/>
          <w:marTop w:val="0"/>
          <w:marBottom w:val="0"/>
          <w:divBdr>
            <w:top w:val="none" w:sz="0" w:space="0" w:color="auto"/>
            <w:left w:val="none" w:sz="0" w:space="0" w:color="auto"/>
            <w:bottom w:val="none" w:sz="0" w:space="0" w:color="auto"/>
            <w:right w:val="none" w:sz="0" w:space="0" w:color="auto"/>
          </w:divBdr>
          <w:divsChild>
            <w:div w:id="1770540695">
              <w:marLeft w:val="0"/>
              <w:marRight w:val="0"/>
              <w:marTop w:val="0"/>
              <w:marBottom w:val="0"/>
              <w:divBdr>
                <w:top w:val="none" w:sz="0" w:space="0" w:color="auto"/>
                <w:left w:val="none" w:sz="0" w:space="0" w:color="auto"/>
                <w:bottom w:val="none" w:sz="0" w:space="0" w:color="auto"/>
                <w:right w:val="none" w:sz="0" w:space="0" w:color="auto"/>
              </w:divBdr>
              <w:divsChild>
                <w:div w:id="1179932047">
                  <w:marLeft w:val="0"/>
                  <w:marRight w:val="0"/>
                  <w:marTop w:val="0"/>
                  <w:marBottom w:val="0"/>
                  <w:divBdr>
                    <w:top w:val="none" w:sz="0" w:space="0" w:color="auto"/>
                    <w:left w:val="none" w:sz="0" w:space="0" w:color="auto"/>
                    <w:bottom w:val="none" w:sz="0" w:space="0" w:color="auto"/>
                    <w:right w:val="none" w:sz="0" w:space="0" w:color="auto"/>
                  </w:divBdr>
                </w:div>
              </w:divsChild>
            </w:div>
            <w:div w:id="1434399459">
              <w:marLeft w:val="0"/>
              <w:marRight w:val="0"/>
              <w:marTop w:val="0"/>
              <w:marBottom w:val="0"/>
              <w:divBdr>
                <w:top w:val="none" w:sz="0" w:space="0" w:color="auto"/>
                <w:left w:val="none" w:sz="0" w:space="0" w:color="auto"/>
                <w:bottom w:val="none" w:sz="0" w:space="0" w:color="auto"/>
                <w:right w:val="none" w:sz="0" w:space="0" w:color="auto"/>
              </w:divBdr>
              <w:divsChild>
                <w:div w:id="954098227">
                  <w:marLeft w:val="0"/>
                  <w:marRight w:val="0"/>
                  <w:marTop w:val="0"/>
                  <w:marBottom w:val="0"/>
                  <w:divBdr>
                    <w:top w:val="none" w:sz="0" w:space="0" w:color="auto"/>
                    <w:left w:val="none" w:sz="0" w:space="0" w:color="auto"/>
                    <w:bottom w:val="none" w:sz="0" w:space="0" w:color="auto"/>
                    <w:right w:val="none" w:sz="0" w:space="0" w:color="auto"/>
                  </w:divBdr>
                </w:div>
              </w:divsChild>
            </w:div>
            <w:div w:id="1743092192">
              <w:marLeft w:val="0"/>
              <w:marRight w:val="0"/>
              <w:marTop w:val="0"/>
              <w:marBottom w:val="0"/>
              <w:divBdr>
                <w:top w:val="none" w:sz="0" w:space="0" w:color="auto"/>
                <w:left w:val="none" w:sz="0" w:space="0" w:color="auto"/>
                <w:bottom w:val="none" w:sz="0" w:space="0" w:color="auto"/>
                <w:right w:val="none" w:sz="0" w:space="0" w:color="auto"/>
              </w:divBdr>
              <w:divsChild>
                <w:div w:id="12667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7236">
          <w:marLeft w:val="0"/>
          <w:marRight w:val="0"/>
          <w:marTop w:val="0"/>
          <w:marBottom w:val="0"/>
          <w:divBdr>
            <w:top w:val="none" w:sz="0" w:space="0" w:color="auto"/>
            <w:left w:val="none" w:sz="0" w:space="0" w:color="auto"/>
            <w:bottom w:val="none" w:sz="0" w:space="0" w:color="auto"/>
            <w:right w:val="none" w:sz="0" w:space="0" w:color="auto"/>
          </w:divBdr>
          <w:divsChild>
            <w:div w:id="1511211295">
              <w:marLeft w:val="0"/>
              <w:marRight w:val="0"/>
              <w:marTop w:val="0"/>
              <w:marBottom w:val="0"/>
              <w:divBdr>
                <w:top w:val="none" w:sz="0" w:space="0" w:color="auto"/>
                <w:left w:val="none" w:sz="0" w:space="0" w:color="auto"/>
                <w:bottom w:val="none" w:sz="0" w:space="0" w:color="auto"/>
                <w:right w:val="none" w:sz="0" w:space="0" w:color="auto"/>
              </w:divBdr>
              <w:divsChild>
                <w:div w:id="457384314">
                  <w:marLeft w:val="0"/>
                  <w:marRight w:val="0"/>
                  <w:marTop w:val="0"/>
                  <w:marBottom w:val="0"/>
                  <w:divBdr>
                    <w:top w:val="none" w:sz="0" w:space="0" w:color="auto"/>
                    <w:left w:val="none" w:sz="0" w:space="0" w:color="auto"/>
                    <w:bottom w:val="none" w:sz="0" w:space="0" w:color="auto"/>
                    <w:right w:val="none" w:sz="0" w:space="0" w:color="auto"/>
                  </w:divBdr>
                </w:div>
              </w:divsChild>
            </w:div>
            <w:div w:id="212426487">
              <w:marLeft w:val="0"/>
              <w:marRight w:val="0"/>
              <w:marTop w:val="0"/>
              <w:marBottom w:val="0"/>
              <w:divBdr>
                <w:top w:val="none" w:sz="0" w:space="0" w:color="auto"/>
                <w:left w:val="none" w:sz="0" w:space="0" w:color="auto"/>
                <w:bottom w:val="none" w:sz="0" w:space="0" w:color="auto"/>
                <w:right w:val="none" w:sz="0" w:space="0" w:color="auto"/>
              </w:divBdr>
              <w:divsChild>
                <w:div w:id="1202984224">
                  <w:marLeft w:val="0"/>
                  <w:marRight w:val="0"/>
                  <w:marTop w:val="0"/>
                  <w:marBottom w:val="0"/>
                  <w:divBdr>
                    <w:top w:val="none" w:sz="0" w:space="0" w:color="auto"/>
                    <w:left w:val="none" w:sz="0" w:space="0" w:color="auto"/>
                    <w:bottom w:val="none" w:sz="0" w:space="0" w:color="auto"/>
                    <w:right w:val="none" w:sz="0" w:space="0" w:color="auto"/>
                  </w:divBdr>
                  <w:divsChild>
                    <w:div w:id="128877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5610">
              <w:marLeft w:val="0"/>
              <w:marRight w:val="0"/>
              <w:marTop w:val="0"/>
              <w:marBottom w:val="0"/>
              <w:divBdr>
                <w:top w:val="none" w:sz="0" w:space="0" w:color="auto"/>
                <w:left w:val="none" w:sz="0" w:space="0" w:color="auto"/>
                <w:bottom w:val="none" w:sz="0" w:space="0" w:color="auto"/>
                <w:right w:val="none" w:sz="0" w:space="0" w:color="auto"/>
              </w:divBdr>
              <w:divsChild>
                <w:div w:id="14400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965">
          <w:marLeft w:val="0"/>
          <w:marRight w:val="0"/>
          <w:marTop w:val="0"/>
          <w:marBottom w:val="0"/>
          <w:divBdr>
            <w:top w:val="none" w:sz="0" w:space="0" w:color="auto"/>
            <w:left w:val="none" w:sz="0" w:space="0" w:color="auto"/>
            <w:bottom w:val="none" w:sz="0" w:space="0" w:color="auto"/>
            <w:right w:val="none" w:sz="0" w:space="0" w:color="auto"/>
          </w:divBdr>
          <w:divsChild>
            <w:div w:id="642585476">
              <w:marLeft w:val="0"/>
              <w:marRight w:val="0"/>
              <w:marTop w:val="0"/>
              <w:marBottom w:val="0"/>
              <w:divBdr>
                <w:top w:val="none" w:sz="0" w:space="0" w:color="auto"/>
                <w:left w:val="none" w:sz="0" w:space="0" w:color="auto"/>
                <w:bottom w:val="none" w:sz="0" w:space="0" w:color="auto"/>
                <w:right w:val="none" w:sz="0" w:space="0" w:color="auto"/>
              </w:divBdr>
              <w:divsChild>
                <w:div w:id="408769646">
                  <w:marLeft w:val="0"/>
                  <w:marRight w:val="0"/>
                  <w:marTop w:val="0"/>
                  <w:marBottom w:val="0"/>
                  <w:divBdr>
                    <w:top w:val="none" w:sz="0" w:space="0" w:color="auto"/>
                    <w:left w:val="none" w:sz="0" w:space="0" w:color="auto"/>
                    <w:bottom w:val="none" w:sz="0" w:space="0" w:color="auto"/>
                    <w:right w:val="none" w:sz="0" w:space="0" w:color="auto"/>
                  </w:divBdr>
                </w:div>
              </w:divsChild>
            </w:div>
            <w:div w:id="715665365">
              <w:marLeft w:val="0"/>
              <w:marRight w:val="0"/>
              <w:marTop w:val="0"/>
              <w:marBottom w:val="0"/>
              <w:divBdr>
                <w:top w:val="none" w:sz="0" w:space="0" w:color="auto"/>
                <w:left w:val="none" w:sz="0" w:space="0" w:color="auto"/>
                <w:bottom w:val="none" w:sz="0" w:space="0" w:color="auto"/>
                <w:right w:val="none" w:sz="0" w:space="0" w:color="auto"/>
              </w:divBdr>
              <w:divsChild>
                <w:div w:id="10965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7762">
          <w:marLeft w:val="0"/>
          <w:marRight w:val="0"/>
          <w:marTop w:val="0"/>
          <w:marBottom w:val="0"/>
          <w:divBdr>
            <w:top w:val="none" w:sz="0" w:space="0" w:color="auto"/>
            <w:left w:val="none" w:sz="0" w:space="0" w:color="auto"/>
            <w:bottom w:val="none" w:sz="0" w:space="0" w:color="auto"/>
            <w:right w:val="none" w:sz="0" w:space="0" w:color="auto"/>
          </w:divBdr>
          <w:divsChild>
            <w:div w:id="977419521">
              <w:marLeft w:val="0"/>
              <w:marRight w:val="0"/>
              <w:marTop w:val="0"/>
              <w:marBottom w:val="0"/>
              <w:divBdr>
                <w:top w:val="none" w:sz="0" w:space="0" w:color="auto"/>
                <w:left w:val="none" w:sz="0" w:space="0" w:color="auto"/>
                <w:bottom w:val="none" w:sz="0" w:space="0" w:color="auto"/>
                <w:right w:val="none" w:sz="0" w:space="0" w:color="auto"/>
              </w:divBdr>
              <w:divsChild>
                <w:div w:id="130832145">
                  <w:marLeft w:val="0"/>
                  <w:marRight w:val="0"/>
                  <w:marTop w:val="0"/>
                  <w:marBottom w:val="0"/>
                  <w:divBdr>
                    <w:top w:val="none" w:sz="0" w:space="0" w:color="auto"/>
                    <w:left w:val="none" w:sz="0" w:space="0" w:color="auto"/>
                    <w:bottom w:val="none" w:sz="0" w:space="0" w:color="auto"/>
                    <w:right w:val="none" w:sz="0" w:space="0" w:color="auto"/>
                  </w:divBdr>
                </w:div>
              </w:divsChild>
            </w:div>
            <w:div w:id="582762650">
              <w:marLeft w:val="0"/>
              <w:marRight w:val="0"/>
              <w:marTop w:val="0"/>
              <w:marBottom w:val="0"/>
              <w:divBdr>
                <w:top w:val="none" w:sz="0" w:space="0" w:color="auto"/>
                <w:left w:val="none" w:sz="0" w:space="0" w:color="auto"/>
                <w:bottom w:val="none" w:sz="0" w:space="0" w:color="auto"/>
                <w:right w:val="none" w:sz="0" w:space="0" w:color="auto"/>
              </w:divBdr>
              <w:divsChild>
                <w:div w:id="1782872637">
                  <w:marLeft w:val="0"/>
                  <w:marRight w:val="0"/>
                  <w:marTop w:val="0"/>
                  <w:marBottom w:val="0"/>
                  <w:divBdr>
                    <w:top w:val="none" w:sz="0" w:space="0" w:color="auto"/>
                    <w:left w:val="none" w:sz="0" w:space="0" w:color="auto"/>
                    <w:bottom w:val="none" w:sz="0" w:space="0" w:color="auto"/>
                    <w:right w:val="none" w:sz="0" w:space="0" w:color="auto"/>
                  </w:divBdr>
                </w:div>
              </w:divsChild>
            </w:div>
            <w:div w:id="1206454303">
              <w:marLeft w:val="0"/>
              <w:marRight w:val="0"/>
              <w:marTop w:val="0"/>
              <w:marBottom w:val="0"/>
              <w:divBdr>
                <w:top w:val="none" w:sz="0" w:space="0" w:color="auto"/>
                <w:left w:val="none" w:sz="0" w:space="0" w:color="auto"/>
                <w:bottom w:val="none" w:sz="0" w:space="0" w:color="auto"/>
                <w:right w:val="none" w:sz="0" w:space="0" w:color="auto"/>
              </w:divBdr>
              <w:divsChild>
                <w:div w:id="19535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52772">
          <w:marLeft w:val="0"/>
          <w:marRight w:val="0"/>
          <w:marTop w:val="0"/>
          <w:marBottom w:val="0"/>
          <w:divBdr>
            <w:top w:val="none" w:sz="0" w:space="0" w:color="auto"/>
            <w:left w:val="none" w:sz="0" w:space="0" w:color="auto"/>
            <w:bottom w:val="none" w:sz="0" w:space="0" w:color="auto"/>
            <w:right w:val="none" w:sz="0" w:space="0" w:color="auto"/>
          </w:divBdr>
          <w:divsChild>
            <w:div w:id="1260069333">
              <w:marLeft w:val="0"/>
              <w:marRight w:val="0"/>
              <w:marTop w:val="0"/>
              <w:marBottom w:val="0"/>
              <w:divBdr>
                <w:top w:val="none" w:sz="0" w:space="0" w:color="auto"/>
                <w:left w:val="none" w:sz="0" w:space="0" w:color="auto"/>
                <w:bottom w:val="none" w:sz="0" w:space="0" w:color="auto"/>
                <w:right w:val="none" w:sz="0" w:space="0" w:color="auto"/>
              </w:divBdr>
              <w:divsChild>
                <w:div w:id="240870235">
                  <w:marLeft w:val="0"/>
                  <w:marRight w:val="0"/>
                  <w:marTop w:val="0"/>
                  <w:marBottom w:val="0"/>
                  <w:divBdr>
                    <w:top w:val="none" w:sz="0" w:space="0" w:color="auto"/>
                    <w:left w:val="none" w:sz="0" w:space="0" w:color="auto"/>
                    <w:bottom w:val="none" w:sz="0" w:space="0" w:color="auto"/>
                    <w:right w:val="none" w:sz="0" w:space="0" w:color="auto"/>
                  </w:divBdr>
                </w:div>
              </w:divsChild>
            </w:div>
            <w:div w:id="1245340131">
              <w:marLeft w:val="0"/>
              <w:marRight w:val="0"/>
              <w:marTop w:val="0"/>
              <w:marBottom w:val="0"/>
              <w:divBdr>
                <w:top w:val="none" w:sz="0" w:space="0" w:color="auto"/>
                <w:left w:val="none" w:sz="0" w:space="0" w:color="auto"/>
                <w:bottom w:val="none" w:sz="0" w:space="0" w:color="auto"/>
                <w:right w:val="none" w:sz="0" w:space="0" w:color="auto"/>
              </w:divBdr>
              <w:divsChild>
                <w:div w:id="1401636851">
                  <w:marLeft w:val="0"/>
                  <w:marRight w:val="0"/>
                  <w:marTop w:val="0"/>
                  <w:marBottom w:val="0"/>
                  <w:divBdr>
                    <w:top w:val="none" w:sz="0" w:space="0" w:color="auto"/>
                    <w:left w:val="none" w:sz="0" w:space="0" w:color="auto"/>
                    <w:bottom w:val="none" w:sz="0" w:space="0" w:color="auto"/>
                    <w:right w:val="none" w:sz="0" w:space="0" w:color="auto"/>
                  </w:divBdr>
                </w:div>
              </w:divsChild>
            </w:div>
            <w:div w:id="309479848">
              <w:marLeft w:val="0"/>
              <w:marRight w:val="0"/>
              <w:marTop w:val="0"/>
              <w:marBottom w:val="0"/>
              <w:divBdr>
                <w:top w:val="none" w:sz="0" w:space="0" w:color="auto"/>
                <w:left w:val="none" w:sz="0" w:space="0" w:color="auto"/>
                <w:bottom w:val="none" w:sz="0" w:space="0" w:color="auto"/>
                <w:right w:val="none" w:sz="0" w:space="0" w:color="auto"/>
              </w:divBdr>
              <w:divsChild>
                <w:div w:id="1898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3366">
          <w:marLeft w:val="0"/>
          <w:marRight w:val="0"/>
          <w:marTop w:val="0"/>
          <w:marBottom w:val="0"/>
          <w:divBdr>
            <w:top w:val="none" w:sz="0" w:space="0" w:color="auto"/>
            <w:left w:val="none" w:sz="0" w:space="0" w:color="auto"/>
            <w:bottom w:val="none" w:sz="0" w:space="0" w:color="auto"/>
            <w:right w:val="none" w:sz="0" w:space="0" w:color="auto"/>
          </w:divBdr>
          <w:divsChild>
            <w:div w:id="897934927">
              <w:marLeft w:val="0"/>
              <w:marRight w:val="0"/>
              <w:marTop w:val="0"/>
              <w:marBottom w:val="0"/>
              <w:divBdr>
                <w:top w:val="none" w:sz="0" w:space="0" w:color="auto"/>
                <w:left w:val="none" w:sz="0" w:space="0" w:color="auto"/>
                <w:bottom w:val="none" w:sz="0" w:space="0" w:color="auto"/>
                <w:right w:val="none" w:sz="0" w:space="0" w:color="auto"/>
              </w:divBdr>
              <w:divsChild>
                <w:div w:id="933519361">
                  <w:marLeft w:val="0"/>
                  <w:marRight w:val="0"/>
                  <w:marTop w:val="0"/>
                  <w:marBottom w:val="0"/>
                  <w:divBdr>
                    <w:top w:val="none" w:sz="0" w:space="0" w:color="auto"/>
                    <w:left w:val="none" w:sz="0" w:space="0" w:color="auto"/>
                    <w:bottom w:val="none" w:sz="0" w:space="0" w:color="auto"/>
                    <w:right w:val="none" w:sz="0" w:space="0" w:color="auto"/>
                  </w:divBdr>
                </w:div>
              </w:divsChild>
            </w:div>
            <w:div w:id="2121800159">
              <w:marLeft w:val="0"/>
              <w:marRight w:val="0"/>
              <w:marTop w:val="0"/>
              <w:marBottom w:val="0"/>
              <w:divBdr>
                <w:top w:val="none" w:sz="0" w:space="0" w:color="auto"/>
                <w:left w:val="none" w:sz="0" w:space="0" w:color="auto"/>
                <w:bottom w:val="none" w:sz="0" w:space="0" w:color="auto"/>
                <w:right w:val="none" w:sz="0" w:space="0" w:color="auto"/>
              </w:divBdr>
              <w:divsChild>
                <w:div w:id="4191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D5D87-C353-4486-A37D-269B9B246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3522</Words>
  <Characters>20077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Jagannath</dc:creator>
  <cp:lastModifiedBy>Windows User</cp:lastModifiedBy>
  <cp:revision>4</cp:revision>
  <dcterms:created xsi:type="dcterms:W3CDTF">2018-02-21T12:18:00Z</dcterms:created>
  <dcterms:modified xsi:type="dcterms:W3CDTF">2018-02-21T12:31:00Z</dcterms:modified>
</cp:coreProperties>
</file>