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240"/>
      </w:pPr>
      <w:r>
        <w:rPr>
          <w:rFonts w:ascii="Times New Roman" w:hAnsi="Times New Roman" w:eastAsia="Times New Roman" w:cs="Times New Roman"/>
          <w:sz w:val="32"/>
          <w:szCs w:val="32"/>
          <w:b w:val="1"/>
          <w:bCs w:val="1"/>
        </w:rPr>
        <w:t xml:space="preserve">Abstract</w:t>
      </w:r>
    </w:p>
    <w:p>
      <w:pPr>
        <w:jc w:val="both"/>
        <w:spacing w:after="180" w:line="360" w:lineRule="auto"/>
      </w:pPr>
      <w:r>
        <w:rPr>
          <w:rFonts w:ascii="Times New Roman" w:hAnsi="Times New Roman" w:eastAsia="Times New Roman" w:cs="Times New Roman"/>
          <w:sz w:val="24"/>
          <w:szCs w:val="24"/>
        </w:rPr>
        <w:t xml:space="preserve">This study evaluates the impact of electronic tax revenue generation on economic development in the North Central States of Nigeria. The research aims to assess the effectiveness of electronic tax systems in enhancing revenue generation and to explore the relationship between electronic tax revenue and economic development within these states. The study employs a quantitative research design, utilizing a structured questionnaire to collect data from a sample of 100 respondents, selected through stratified random sampling. The data analysis is conducted using SPSS software, with descriptive statistics and inferential methods, including t-tests, employed to test the research hypotheses.</w:t>
      </w:r>
    </w:p>
    <w:p>
      <w:pPr>
        <w:jc w:val="both"/>
        <w:spacing w:after="180" w:line="360" w:lineRule="auto"/>
      </w:pPr>
      <w:r>
        <w:rPr>
          <w:rFonts w:ascii="Times New Roman" w:hAnsi="Times New Roman" w:eastAsia="Times New Roman" w:cs="Times New Roman"/>
          <w:sz w:val="24"/>
          <w:szCs w:val="24"/>
        </w:rPr>
        <w:t xml:space="preserve">The findings reveal that electronic tax systems significantly enhance revenue generation, as evidenced by the positive responses from the majority of respondents. The study also establishes a positive relationship between electronic tax revenue and economic development, indicating that improvements in electronic tax systems can contribute to economic growth in the region. The demographic analysis shows a diverse respondent profile, with a predominance of younger individuals and a higher representation of males. Educational qualifications among respondents are notably high, suggesting a well-informed sample capable of providing insightful perspectives on electronic tax systems.</w:t>
      </w:r>
    </w:p>
    <w:p>
      <w:pPr>
        <w:jc w:val="both"/>
        <w:spacing w:after="180" w:line="360" w:lineRule="auto"/>
      </w:pPr>
      <w:r>
        <w:rPr>
          <w:rFonts w:ascii="Times New Roman" w:hAnsi="Times New Roman" w:eastAsia="Times New Roman" w:cs="Times New Roman"/>
          <w:sz w:val="24"/>
          <w:szCs w:val="24"/>
        </w:rPr>
        <w:t xml:space="preserve">The study identifies several challenges affecting the effectiveness of electronic tax systems, including technological barriers, lack of awareness, and gender disparities. Recommendations are made to address these challenges, such as enhancing public awareness, improving system infrastructure, promoting gender inclusivity, and leveraging data analytics for better policy formulation. The study underscores the importance of continuous monitoring and evaluation of electronic tax systems to ensure their relevance and effectiveness in revenue generation and economic development.</w:t>
      </w:r>
    </w:p>
    <w:p>
      <w:pPr>
        <w:jc w:val="both"/>
        <w:spacing w:after="180" w:line="360" w:lineRule="auto"/>
      </w:pPr>
      <w:r>
        <w:rPr>
          <w:rFonts w:ascii="Times New Roman" w:hAnsi="Times New Roman" w:eastAsia="Times New Roman" w:cs="Times New Roman"/>
          <w:sz w:val="24"/>
          <w:szCs w:val="24"/>
        </w:rPr>
        <w:t xml:space="preserve">In conclusion, the research highlights the potential of electronic tax systems to drive economic growth in the North Central States of Nigeria. By addressing the identified challenges and implementing the proposed recommendations, policymakers can optimize the performance of electronic tax systems, thereby maximizing their benefits for sustainable economic development. This study contributes to the existing body of knowledge on electronic taxation and provides valuable insights for policymakers, government agencies, and stakeholders involved in tax administration and economic planning.</w:t>
      </w:r>
    </w:p>
    <w:p>
      <w:r>
        <w:br w:type="page"/>
      </w:r>
    </w:p>
    <w:p>
      <w:pPr>
        <w:jc w:val="center"/>
        <w:spacing w:after="240"/>
      </w:pPr>
      <w:r>
        <w:rPr>
          <w:rFonts w:ascii="Times New Roman" w:hAnsi="Times New Roman" w:eastAsia="Times New Roman" w:cs="Times New Roman"/>
          <w:sz w:val="32"/>
          <w:szCs w:val="32"/>
          <w:b w:val="1"/>
          <w:bCs w:val="1"/>
        </w:rPr>
        <w:t xml:space="preserve">Chapter Four: Data Presentation and Analysis</w:t>
      </w:r>
    </w:p>
    <w:p>
      <w:pPr>
        <w:jc w:val="left"/>
        <w:spacing w:after="200"/>
      </w:pPr>
      <w:r>
        <w:rPr>
          <w:rFonts w:ascii="Times New Roman" w:hAnsi="Times New Roman" w:eastAsia="Times New Roman" w:cs="Times New Roman"/>
          <w:sz w:val="28"/>
          <w:szCs w:val="28"/>
          <w:b w:val="1"/>
          <w:bCs w:val="1"/>
        </w:rPr>
        <w:t xml:space="preserve">4.1 Introduction</w:t>
      </w:r>
    </w:p>
    <w:p>
      <w:pPr>
        <w:jc w:val="both"/>
        <w:spacing w:after="180" w:line="360" w:lineRule="auto"/>
      </w:pPr>
      <w:r>
        <w:rPr>
          <w:rFonts w:ascii="Times New Roman" w:hAnsi="Times New Roman" w:eastAsia="Times New Roman" w:cs="Times New Roman"/>
          <w:sz w:val="24"/>
          <w:szCs w:val="24"/>
        </w:rPr>
        <w:t xml:space="preserve">This chapter presents the data collected from the field, the analysis conducted, and the interpretation of the results. The data is presented in tables and graphs, following the SPSS-style format, to provide a clear understanding of the findings. The analysis is structured to address the research questions and hypotheses outlined in the study. The chapter concludes with a discussion of the findings in relation to the literature reviewed.</w:t>
      </w:r>
    </w:p>
    <w:p>
      <w:pPr>
        <w:jc w:val="left"/>
        <w:spacing w:after="200"/>
      </w:pPr>
      <w:r>
        <w:rPr>
          <w:rFonts w:ascii="Times New Roman" w:hAnsi="Times New Roman" w:eastAsia="Times New Roman" w:cs="Times New Roman"/>
          <w:sz w:val="28"/>
          <w:szCs w:val="28"/>
          <w:b w:val="1"/>
          <w:bCs w:val="1"/>
        </w:rPr>
        <w:t xml:space="preserve">4.2 Demographic Characteristics of Respondents</w:t>
      </w:r>
    </w:p>
    <w:p>
      <w:pPr>
        <w:jc w:val="both"/>
        <w:spacing w:after="180" w:line="360" w:lineRule="auto"/>
      </w:pPr>
      <w:r>
        <w:rPr>
          <w:rFonts w:ascii="Times New Roman" w:hAnsi="Times New Roman" w:eastAsia="Times New Roman" w:cs="Times New Roman"/>
          <w:sz w:val="24"/>
          <w:szCs w:val="24"/>
        </w:rPr>
        <w:t xml:space="preserve">The demographic characteristics of the respondents provide context for understanding the data collected. The demographic variables include age, gender, educational qualification, and occupation.</w:t>
      </w:r>
    </w:p>
    <w:p>
      <w:pPr>
        <w:jc w:val="left"/>
        <w:spacing w:after="180"/>
      </w:pPr>
      <w:r>
        <w:rPr>
          <w:rFonts w:ascii="Times New Roman" w:hAnsi="Times New Roman" w:eastAsia="Times New Roman" w:cs="Times New Roman"/>
          <w:sz w:val="26"/>
          <w:szCs w:val="26"/>
          <w:b w:val="1"/>
          <w:bCs w:val="1"/>
        </w:rPr>
        <w:t xml:space="preserve">4.1 Table 4.1: Age Distribution of Respondents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Age Group</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18-25</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r>
      <w:tr>
        <w:trPr/>
        <w:tc>
          <w:tcPr>
            <w:tcW w:w="2200" w:type="dxa"/>
            <w:noWrap/>
          </w:tcPr>
          <w:p>
            <w:pPr/>
            <w:r>
              <w:rPr>
                <w:rFonts w:ascii="Times New Roman" w:hAnsi="Times New Roman" w:eastAsia="Times New Roman" w:cs="Times New Roman"/>
              </w:rPr>
              <w:t xml:space="preserve">26-35</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50.0</w:t>
            </w:r>
          </w:p>
        </w:tc>
      </w:tr>
      <w:tr>
        <w:trPr/>
        <w:tc>
          <w:tcPr>
            <w:tcW w:w="2200" w:type="dxa"/>
            <w:noWrap/>
          </w:tcPr>
          <w:p>
            <w:pPr/>
            <w:r>
              <w:rPr>
                <w:rFonts w:ascii="Times New Roman" w:hAnsi="Times New Roman" w:eastAsia="Times New Roman" w:cs="Times New Roman"/>
              </w:rPr>
              <w:t xml:space="preserve">36-45</w:t>
            </w:r>
          </w:p>
        </w:tc>
        <w:tc>
          <w:tcPr>
            <w:tcW w:w="2200" w:type="dxa"/>
            <w:noWrap/>
          </w:tcPr>
          <w:p>
            <w:pPr/>
            <w:r>
              <w:rPr>
                <w:rFonts w:ascii="Times New Roman" w:hAnsi="Times New Roman" w:eastAsia="Times New Roman" w:cs="Times New Roman"/>
              </w:rPr>
              <w:t xml:space="preserve">25</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75.0</w:t>
            </w:r>
          </w:p>
        </w:tc>
      </w:tr>
      <w:tr>
        <w:trPr/>
        <w:tc>
          <w:tcPr>
            <w:tcW w:w="2200" w:type="dxa"/>
            <w:noWrap/>
          </w:tcPr>
          <w:p>
            <w:pPr/>
            <w:r>
              <w:rPr>
                <w:rFonts w:ascii="Times New Roman" w:hAnsi="Times New Roman" w:eastAsia="Times New Roman" w:cs="Times New Roman"/>
              </w:rPr>
              <w:t xml:space="preserve">46-55</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56 and above</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Interpretation: The age distribution of respondents indicates a diverse age range, with the majority falling within the 26-35 age group, accounting for 30% of the sample. This is followed by the 36-45 age group at 25%, and the 18-25 age group at 20%. The 46-55 age group represents 15% of the respondents, while those aged 56 and above constitute 10%. This distribution suggests that the study captures a broad spectrum of age groups, which is important for understanding the perspectives of different age demographics on electronic tax revenue systems. The predominance of younger respondents may reflect the increasing engagement of younger individuals with digital platforms, which is relevant to the study's focus on electronic tax systems.</w:t>
      </w:r>
    </w:p>
    <w:p>
      <w:pPr>
        <w:jc w:val="left"/>
        <w:spacing w:after="180"/>
      </w:pPr>
      <w:r>
        <w:rPr>
          <w:rFonts w:ascii="Times New Roman" w:hAnsi="Times New Roman" w:eastAsia="Times New Roman" w:cs="Times New Roman"/>
          <w:sz w:val="26"/>
          <w:szCs w:val="26"/>
          <w:b w:val="1"/>
          <w:bCs w:val="1"/>
        </w:rPr>
        <w:t xml:space="preserve">4.2 Table 4.2: Gender Distribution of Respondents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Gender</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Male</w:t>
            </w:r>
          </w:p>
        </w:tc>
        <w:tc>
          <w:tcPr>
            <w:tcW w:w="2200" w:type="dxa"/>
            <w:noWrap/>
          </w:tcPr>
          <w:p>
            <w:pPr/>
            <w:r>
              <w:rPr>
                <w:rFonts w:ascii="Times New Roman" w:hAnsi="Times New Roman" w:eastAsia="Times New Roman" w:cs="Times New Roman"/>
              </w:rPr>
              <w:t xml:space="preserve">60</w:t>
            </w:r>
          </w:p>
        </w:tc>
        <w:tc>
          <w:tcPr>
            <w:tcW w:w="2200" w:type="dxa"/>
            <w:noWrap/>
          </w:tcPr>
          <w:p>
            <w:pPr/>
            <w:r>
              <w:rPr>
                <w:rFonts w:ascii="Times New Roman" w:hAnsi="Times New Roman" w:eastAsia="Times New Roman" w:cs="Times New Roman"/>
              </w:rPr>
              <w:t xml:space="preserve">60.0</w:t>
            </w:r>
          </w:p>
        </w:tc>
        <w:tc>
          <w:tcPr>
            <w:tcW w:w="2200" w:type="dxa"/>
            <w:noWrap/>
          </w:tcPr>
          <w:p>
            <w:pPr/>
            <w:r>
              <w:rPr>
                <w:rFonts w:ascii="Times New Roman" w:hAnsi="Times New Roman" w:eastAsia="Times New Roman" w:cs="Times New Roman"/>
              </w:rPr>
              <w:t xml:space="preserve">60.0</w:t>
            </w:r>
          </w:p>
        </w:tc>
        <w:tc>
          <w:tcPr>
            <w:tcW w:w="2200" w:type="dxa"/>
            <w:noWrap/>
          </w:tcPr>
          <w:p>
            <w:pPr/>
            <w:r>
              <w:rPr>
                <w:rFonts w:ascii="Times New Roman" w:hAnsi="Times New Roman" w:eastAsia="Times New Roman" w:cs="Times New Roman"/>
              </w:rPr>
              <w:t xml:space="preserve">60.0</w:t>
            </w:r>
          </w:p>
        </w:tc>
      </w:tr>
      <w:tr>
        <w:trPr/>
        <w:tc>
          <w:tcPr>
            <w:tcW w:w="2200" w:type="dxa"/>
            <w:noWrap/>
          </w:tcPr>
          <w:p>
            <w:pPr/>
            <w:r>
              <w:rPr>
                <w:rFonts w:ascii="Times New Roman" w:hAnsi="Times New Roman" w:eastAsia="Times New Roman" w:cs="Times New Roman"/>
              </w:rPr>
              <w:t xml:space="preserve">Female</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Interpretation: The gender distribution shows that 60% of the respondents are male, while 40% are female. This indicates a higher representation of males in the sample, which may influence the findings related to gender perspectives on electronic tax systems. The gender balance, although skewed towards males, provides insights into the gender dynamics in the perception and utilization of electronic tax systems. Understanding these dynamics is crucial for developing gender-sensitive policies that enhance the effectiveness of electronic tax systems in revenue generation.</w:t>
      </w:r>
    </w:p>
    <w:p>
      <w:pPr>
        <w:jc w:val="left"/>
        <w:spacing w:after="180"/>
      </w:pPr>
      <w:r>
        <w:rPr>
          <w:rFonts w:ascii="Times New Roman" w:hAnsi="Times New Roman" w:eastAsia="Times New Roman" w:cs="Times New Roman"/>
          <w:sz w:val="26"/>
          <w:szCs w:val="26"/>
          <w:b w:val="1"/>
          <w:bCs w:val="1"/>
        </w:rPr>
        <w:t xml:space="preserve">4.3 Table 4.3: Educational Qualification of Respondents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Educational Qualification</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Secondary School</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r>
      <w:tr>
        <w:trPr/>
        <w:tc>
          <w:tcPr>
            <w:tcW w:w="2200" w:type="dxa"/>
            <w:noWrap/>
          </w:tcPr>
          <w:p>
            <w:pPr/>
            <w:r>
              <w:rPr>
                <w:rFonts w:ascii="Times New Roman" w:hAnsi="Times New Roman" w:eastAsia="Times New Roman" w:cs="Times New Roman"/>
              </w:rPr>
              <w:t xml:space="preserve">OND/NCE</w:t>
            </w:r>
          </w:p>
        </w:tc>
        <w:tc>
          <w:tcPr>
            <w:tcW w:w="2200" w:type="dxa"/>
            <w:noWrap/>
          </w:tcPr>
          <w:p>
            <w:pPr/>
            <w:r>
              <w:rPr>
                <w:rFonts w:ascii="Times New Roman" w:hAnsi="Times New Roman" w:eastAsia="Times New Roman" w:cs="Times New Roman"/>
              </w:rPr>
              <w:t xml:space="preserve">25</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40.0</w:t>
            </w:r>
          </w:p>
        </w:tc>
      </w:tr>
      <w:tr>
        <w:trPr/>
        <w:tc>
          <w:tcPr>
            <w:tcW w:w="2200" w:type="dxa"/>
            <w:noWrap/>
          </w:tcPr>
          <w:p>
            <w:pPr/>
            <w:r>
              <w:rPr>
                <w:rFonts w:ascii="Times New Roman" w:hAnsi="Times New Roman" w:eastAsia="Times New Roman" w:cs="Times New Roman"/>
              </w:rPr>
              <w:t xml:space="preserve">HND/BSc</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80.0</w:t>
            </w:r>
          </w:p>
        </w:tc>
      </w:tr>
      <w:tr>
        <w:trPr/>
        <w:tc>
          <w:tcPr>
            <w:tcW w:w="2200" w:type="dxa"/>
            <w:noWrap/>
          </w:tcPr>
          <w:p>
            <w:pPr/>
            <w:r>
              <w:rPr>
                <w:rFonts w:ascii="Times New Roman" w:hAnsi="Times New Roman" w:eastAsia="Times New Roman" w:cs="Times New Roman"/>
              </w:rPr>
              <w:t xml:space="preserve">Postgraduate</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Interpretation: The educational qualification of respondents reveals that 40% hold an HND/BSc degree, making it the most common educational level among the sample. This is followed by 25% with OND/NCE qualifications, 20% with postgraduate degrees, and 15% with secondary school education. The high representation of respondents with tertiary education suggests that the sample is well-informed and likely to have a good understanding of electronic tax systems. This educational background is significant as it may influence the respondents' perceptions and experiences with electronic tax systems, thereby impacting the study's findings on the effectiveness and challenges of these systems.</w:t>
      </w:r>
    </w:p>
    <w:p>
      <w:pPr>
        <w:jc w:val="left"/>
        <w:spacing w:after="200"/>
      </w:pPr>
      <w:r>
        <w:rPr>
          <w:rFonts w:ascii="Times New Roman" w:hAnsi="Times New Roman" w:eastAsia="Times New Roman" w:cs="Times New Roman"/>
          <w:sz w:val="28"/>
          <w:szCs w:val="28"/>
          <w:b w:val="1"/>
          <w:bCs w:val="1"/>
        </w:rPr>
        <w:t xml:space="preserve">4.3 Effectiveness of Electronic Tax Systems</w:t>
      </w:r>
    </w:p>
    <w:p>
      <w:pPr>
        <w:jc w:val="both"/>
        <w:spacing w:after="180" w:line="360" w:lineRule="auto"/>
      </w:pPr>
      <w:r>
        <w:rPr>
          <w:rFonts w:ascii="Times New Roman" w:hAnsi="Times New Roman" w:eastAsia="Times New Roman" w:cs="Times New Roman"/>
          <w:sz w:val="24"/>
          <w:szCs w:val="24"/>
        </w:rPr>
        <w:t xml:space="preserve">This section addresses the first research question: "How effective are electronic tax systems in the North Central States?" The analysis focuses on respondents' perceptions of the effectiveness of electronic tax systems in enhancing revenue generation.</w:t>
      </w:r>
    </w:p>
    <w:p>
      <w:pPr>
        <w:jc w:val="left"/>
        <w:spacing w:after="180"/>
      </w:pPr>
      <w:r>
        <w:rPr>
          <w:rFonts w:ascii="Times New Roman" w:hAnsi="Times New Roman" w:eastAsia="Times New Roman" w:cs="Times New Roman"/>
          <w:sz w:val="26"/>
          <w:szCs w:val="26"/>
          <w:b w:val="1"/>
          <w:bCs w:val="1"/>
        </w:rPr>
        <w:t xml:space="preserve">4.4 Table 4.4: Perceived Effectiveness of Electronic Tax Systems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Effectiveness Level</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Very Effective</w:t>
            </w:r>
          </w:p>
        </w:tc>
        <w:tc>
          <w:tcPr>
            <w:tcW w:w="2200" w:type="dxa"/>
            <w:noWrap/>
          </w:tcPr>
          <w:p>
            <w:pPr/>
            <w:r>
              <w:rPr>
                <w:rFonts w:ascii="Times New Roman" w:hAnsi="Times New Roman" w:eastAsia="Times New Roman" w:cs="Times New Roman"/>
              </w:rPr>
              <w:t xml:space="preserve">35</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35.0</w:t>
            </w:r>
          </w:p>
        </w:tc>
      </w:tr>
      <w:tr>
        <w:trPr/>
        <w:tc>
          <w:tcPr>
            <w:tcW w:w="2200" w:type="dxa"/>
            <w:noWrap/>
          </w:tcPr>
          <w:p>
            <w:pPr/>
            <w:r>
              <w:rPr>
                <w:rFonts w:ascii="Times New Roman" w:hAnsi="Times New Roman" w:eastAsia="Times New Roman" w:cs="Times New Roman"/>
              </w:rPr>
              <w:t xml:space="preserve">Effective</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75.0</w:t>
            </w:r>
          </w:p>
        </w:tc>
      </w:tr>
      <w:tr>
        <w:trPr/>
        <w:tc>
          <w:tcPr>
            <w:tcW w:w="2200" w:type="dxa"/>
            <w:noWrap/>
          </w:tcPr>
          <w:p>
            <w:pPr/>
            <w:r>
              <w:rPr>
                <w:rFonts w:ascii="Times New Roman" w:hAnsi="Times New Roman" w:eastAsia="Times New Roman" w:cs="Times New Roman"/>
              </w:rPr>
              <w:t xml:space="preserve">Neutral</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Ineffective</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95.0</w:t>
            </w:r>
          </w:p>
        </w:tc>
      </w:tr>
      <w:tr>
        <w:trPr/>
        <w:tc>
          <w:tcPr>
            <w:tcW w:w="2200" w:type="dxa"/>
            <w:noWrap/>
          </w:tcPr>
          <w:p>
            <w:pPr/>
            <w:r>
              <w:rPr>
                <w:rFonts w:ascii="Times New Roman" w:hAnsi="Times New Roman" w:eastAsia="Times New Roman" w:cs="Times New Roman"/>
              </w:rPr>
              <w:t xml:space="preserve">Very Ineffective</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Interpretation: The data indicates that 40% of respondents perceive electronic tax systems as effective, while 35% consider them very effective. This suggests a general consensus on the positive impact of electronic tax systems on revenue generation. However, 15% of respondents remain neutral, and a combined 10% view the systems as ineffective or very ineffective. The high percentage of respondents acknowledging the effectiveness of electronic tax systems highlights their potential in improving tax collection efficiency and transparency. The neutral and negative perceptions may point to challenges such as technical issues or lack of awareness, which need to be addressed to optimize the systems' performance.</w:t>
      </w:r>
    </w:p>
    <w:p>
      <w:pPr>
        <w:jc w:val="left"/>
        <w:spacing w:after="200"/>
      </w:pPr>
      <w:r>
        <w:rPr>
          <w:rFonts w:ascii="Times New Roman" w:hAnsi="Times New Roman" w:eastAsia="Times New Roman" w:cs="Times New Roman"/>
          <w:sz w:val="28"/>
          <w:szCs w:val="28"/>
          <w:b w:val="1"/>
          <w:bCs w:val="1"/>
        </w:rPr>
        <w:t xml:space="preserve">4.4 Relationship Between Electronic Tax Revenue and Economic Development</w:t>
      </w:r>
    </w:p>
    <w:p>
      <w:pPr>
        <w:jc w:val="both"/>
        <w:spacing w:after="180" w:line="360" w:lineRule="auto"/>
      </w:pPr>
      <w:r>
        <w:rPr>
          <w:rFonts w:ascii="Times New Roman" w:hAnsi="Times New Roman" w:eastAsia="Times New Roman" w:cs="Times New Roman"/>
          <w:sz w:val="24"/>
          <w:szCs w:val="24"/>
        </w:rPr>
        <w:t xml:space="preserve">This section examines the second research question: "What is the relationship between electronic tax revenue and economic development in these states?" The analysis explores respondents' views on the impact of electronic tax revenue on economic development indicators.</w:t>
      </w:r>
    </w:p>
    <w:p>
      <w:pPr>
        <w:jc w:val="left"/>
        <w:spacing w:after="180"/>
      </w:pPr>
      <w:r>
        <w:rPr>
          <w:rFonts w:ascii="Times New Roman" w:hAnsi="Times New Roman" w:eastAsia="Times New Roman" w:cs="Times New Roman"/>
          <w:sz w:val="26"/>
          <w:szCs w:val="26"/>
          <w:b w:val="1"/>
          <w:bCs w:val="1"/>
        </w:rPr>
        <w:t xml:space="preserve">4.5 Table 4.5: Impact of Electronic Tax Revenue on Economic Development</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Impact Level</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Strongly Positive</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r>
      <w:tr>
        <w:trPr/>
        <w:tc>
          <w:tcPr>
            <w:tcW w:w="2200" w:type="dxa"/>
            <w:noWrap/>
          </w:tcPr>
          <w:p>
            <w:pPr/>
            <w:r>
              <w:rPr>
                <w:rFonts w:ascii="Times New Roman" w:hAnsi="Times New Roman" w:eastAsia="Times New Roman" w:cs="Times New Roman"/>
              </w:rPr>
              <w:t xml:space="preserve">Positive</w:t>
            </w:r>
          </w:p>
        </w:tc>
        <w:tc>
          <w:tcPr>
            <w:tcW w:w="2200" w:type="dxa"/>
            <w:noWrap/>
          </w:tcPr>
          <w:p>
            <w:pPr/>
            <w:r>
              <w:rPr>
                <w:rFonts w:ascii="Times New Roman" w:hAnsi="Times New Roman" w:eastAsia="Times New Roman" w:cs="Times New Roman"/>
              </w:rPr>
              <w:t xml:space="preserve">45</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75.0</w:t>
            </w:r>
          </w:p>
        </w:tc>
      </w:tr>
      <w:tr>
        <w:trPr/>
        <w:tc>
          <w:tcPr>
            <w:tcW w:w="2200" w:type="dxa"/>
            <w:noWrap/>
          </w:tcPr>
          <w:p>
            <w:pPr/>
            <w:r>
              <w:rPr>
                <w:rFonts w:ascii="Times New Roman" w:hAnsi="Times New Roman" w:eastAsia="Times New Roman" w:cs="Times New Roman"/>
              </w:rPr>
              <w:t xml:space="preserve">Neutral</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Negative</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95.0</w:t>
            </w:r>
          </w:p>
        </w:tc>
      </w:tr>
      <w:tr>
        <w:trPr/>
        <w:tc>
          <w:tcPr>
            <w:tcW w:w="2200" w:type="dxa"/>
            <w:noWrap/>
          </w:tcPr>
          <w:p>
            <w:pPr/>
            <w:r>
              <w:rPr>
                <w:rFonts w:ascii="Times New Roman" w:hAnsi="Times New Roman" w:eastAsia="Times New Roman" w:cs="Times New Roman"/>
              </w:rPr>
              <w:t xml:space="preserve">Strongly Negative</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Interpretation: The findings reveal that 45% of respondents perceive a positive impact of electronic tax revenue on economic development, with an additional 30% viewing the impact as strongly positive. This indicates a strong belief in the role of electronic tax systems in fostering economic growth through improved revenue collection. However, 15% of respondents remain neutral, and 10% perceive a negative impact. The positive perceptions underscore the potential of electronic tax systems to enhance government revenue, which can be reinvested in infrastructure and social services, thereby promoting economic development. The negative perceptions may reflect concerns about the equitable distribution of tax revenue or the efficiency of government spending.</w:t>
      </w:r>
    </w:p>
    <w:p>
      <w:pPr>
        <w:jc w:val="left"/>
        <w:spacing w:after="200"/>
      </w:pPr>
      <w:r>
        <w:rPr>
          <w:rFonts w:ascii="Times New Roman" w:hAnsi="Times New Roman" w:eastAsia="Times New Roman" w:cs="Times New Roman"/>
          <w:sz w:val="28"/>
          <w:szCs w:val="28"/>
          <w:b w:val="1"/>
          <w:bCs w:val="1"/>
        </w:rPr>
        <w:t xml:space="preserve">4.5 Hypothesis Testing</w:t>
      </w:r>
    </w:p>
    <w:p>
      <w:pPr>
        <w:jc w:val="both"/>
        <w:spacing w:after="180" w:line="360" w:lineRule="auto"/>
      </w:pPr>
      <w:r>
        <w:rPr>
          <w:rFonts w:ascii="Times New Roman" w:hAnsi="Times New Roman" w:eastAsia="Times New Roman" w:cs="Times New Roman"/>
          <w:sz w:val="24"/>
          <w:szCs w:val="24"/>
        </w:rPr>
        <w:t xml:space="preserve">The hypotheses were tested using the t-test to determine the statistical significance of the findings.</w:t>
      </w:r>
    </w:p>
    <w:p>
      <w:pPr>
        <w:jc w:val="left"/>
        <w:spacing w:after="180"/>
      </w:pPr>
      <w:r>
        <w:rPr>
          <w:rFonts w:ascii="Times New Roman" w:hAnsi="Times New Roman" w:eastAsia="Times New Roman" w:cs="Times New Roman"/>
          <w:sz w:val="26"/>
          <w:szCs w:val="26"/>
          <w:b w:val="1"/>
          <w:bCs w:val="1"/>
        </w:rPr>
        <w:t xml:space="preserve">4.6 Table 4.6: T-Test Results for Hypothesis 1</w:t>
      </w:r>
    </w:p>
    <w:tbl>
      <w:tblGrid>
        <w:gridCol w:w="2200" w:type="dxa"/>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Variable</w:t>
            </w:r>
          </w:p>
        </w:tc>
        <w:tc>
          <w:tcPr>
            <w:tcW w:w="2200" w:type="dxa"/>
            <w:noWrap/>
          </w:tcPr>
          <w:p>
            <w:pPr/>
            <w:r>
              <w:rPr>
                <w:rFonts w:ascii="Times New Roman" w:hAnsi="Times New Roman" w:eastAsia="Times New Roman" w:cs="Times New Roman"/>
                <w:b w:val="1"/>
                <w:bCs w:val="1"/>
              </w:rPr>
              <w:t xml:space="preserve">Mean</w:t>
            </w:r>
          </w:p>
        </w:tc>
        <w:tc>
          <w:tcPr>
            <w:tcW w:w="2200" w:type="dxa"/>
            <w:noWrap/>
          </w:tcPr>
          <w:p>
            <w:pPr/>
            <w:r>
              <w:rPr>
                <w:rFonts w:ascii="Times New Roman" w:hAnsi="Times New Roman" w:eastAsia="Times New Roman" w:cs="Times New Roman"/>
                <w:b w:val="1"/>
                <w:bCs w:val="1"/>
              </w:rPr>
              <w:t xml:space="preserve">Std. Deviation</w:t>
            </w:r>
          </w:p>
        </w:tc>
        <w:tc>
          <w:tcPr>
            <w:tcW w:w="2200" w:type="dxa"/>
            <w:noWrap/>
          </w:tcPr>
          <w:p>
            <w:pPr/>
            <w:r>
              <w:rPr>
                <w:rFonts w:ascii="Times New Roman" w:hAnsi="Times New Roman" w:eastAsia="Times New Roman" w:cs="Times New Roman"/>
                <w:b w:val="1"/>
                <w:bCs w:val="1"/>
              </w:rPr>
              <w:t xml:space="preserve">t-value</w:t>
            </w:r>
          </w:p>
        </w:tc>
        <w:tc>
          <w:tcPr>
            <w:tcW w:w="2200" w:type="dxa"/>
            <w:noWrap/>
          </w:tcPr>
          <w:p>
            <w:pPr/>
            <w:r>
              <w:rPr>
                <w:rFonts w:ascii="Times New Roman" w:hAnsi="Times New Roman" w:eastAsia="Times New Roman" w:cs="Times New Roman"/>
                <w:b w:val="1"/>
                <w:bCs w:val="1"/>
              </w:rPr>
              <w:t xml:space="preserve">df</w:t>
            </w:r>
          </w:p>
        </w:tc>
        <w:tc>
          <w:tcPr>
            <w:tcW w:w="2200" w:type="dxa"/>
            <w:noWrap/>
          </w:tcPr>
          <w:p>
            <w:pPr/>
            <w:r>
              <w:rPr>
                <w:rFonts w:ascii="Times New Roman" w:hAnsi="Times New Roman" w:eastAsia="Times New Roman" w:cs="Times New Roman"/>
                <w:b w:val="1"/>
                <w:bCs w:val="1"/>
              </w:rPr>
              <w:t xml:space="preserve">Sig. (2-tailed)</w:t>
            </w:r>
          </w:p>
        </w:tc>
      </w:tr>
      <w:tr>
        <w:trPr/>
        <w:tc>
          <w:tcPr>
            <w:tcW w:w="2200" w:type="dxa"/>
            <w:noWrap/>
          </w:tcPr>
          <w:p>
            <w:pPr/>
            <w:r>
              <w:rPr>
                <w:rFonts w:ascii="Times New Roman" w:hAnsi="Times New Roman" w:eastAsia="Times New Roman" w:cs="Times New Roman"/>
              </w:rPr>
              <w:t xml:space="preserve">Electronic Tax Systems</w:t>
            </w:r>
          </w:p>
        </w:tc>
        <w:tc>
          <w:tcPr>
            <w:tcW w:w="2200" w:type="dxa"/>
            <w:noWrap/>
          </w:tcPr>
          <w:p>
            <w:pPr/>
            <w:r>
              <w:rPr>
                <w:rFonts w:ascii="Times New Roman" w:hAnsi="Times New Roman" w:eastAsia="Times New Roman" w:cs="Times New Roman"/>
              </w:rPr>
              <w:t xml:space="preserve">3.95</w:t>
            </w:r>
          </w:p>
        </w:tc>
        <w:tc>
          <w:tcPr>
            <w:tcW w:w="2200" w:type="dxa"/>
            <w:noWrap/>
          </w:tcPr>
          <w:p>
            <w:pPr/>
            <w:r>
              <w:rPr>
                <w:rFonts w:ascii="Times New Roman" w:hAnsi="Times New Roman" w:eastAsia="Times New Roman" w:cs="Times New Roman"/>
              </w:rPr>
              <w:t xml:space="preserve">0.85</w:t>
            </w:r>
          </w:p>
        </w:tc>
        <w:tc>
          <w:tcPr>
            <w:tcW w:w="2200" w:type="dxa"/>
            <w:noWrap/>
          </w:tcPr>
          <w:p>
            <w:pPr/>
            <w:r>
              <w:rPr>
                <w:rFonts w:ascii="Times New Roman" w:hAnsi="Times New Roman" w:eastAsia="Times New Roman" w:cs="Times New Roman"/>
              </w:rPr>
              <w:t xml:space="preserve">5.67</w:t>
            </w:r>
          </w:p>
        </w:tc>
        <w:tc>
          <w:tcPr>
            <w:tcW w:w="2200" w:type="dxa"/>
            <w:noWrap/>
          </w:tcPr>
          <w:p>
            <w:pPr/>
            <w:r>
              <w:rPr>
                <w:rFonts w:ascii="Times New Roman" w:hAnsi="Times New Roman" w:eastAsia="Times New Roman" w:cs="Times New Roman"/>
              </w:rPr>
              <w:t xml:space="preserve">99</w:t>
            </w:r>
          </w:p>
        </w:tc>
        <w:tc>
          <w:tcPr>
            <w:tcW w:w="2200" w:type="dxa"/>
            <w:noWrap/>
          </w:tcPr>
          <w:p>
            <w:pPr/>
            <w:r>
              <w:rPr>
                <w:rFonts w:ascii="Times New Roman" w:hAnsi="Times New Roman" w:eastAsia="Times New Roman" w:cs="Times New Roman"/>
              </w:rPr>
              <w:t xml:space="preserve">0.000</w:t>
            </w:r>
          </w:p>
        </w:tc>
      </w:tr>
    </w:tbl>
    <w:p/>
    <w:p>
      <w:pPr>
        <w:jc w:val="both"/>
        <w:spacing w:after="180" w:line="360" w:lineRule="auto"/>
      </w:pPr>
      <w:r>
        <w:rPr>
          <w:rFonts w:ascii="Times New Roman" w:hAnsi="Times New Roman" w:eastAsia="Times New Roman" w:cs="Times New Roman"/>
          <w:sz w:val="24"/>
          <w:szCs w:val="24"/>
        </w:rPr>
        <w:t xml:space="preserve">Interpretation: The t-test results for Hypothesis 1 indicate a mean score of 3.95 for the perceived effectiveness of electronic tax systems, with a standard deviation of 0.85. The t-value of 5.67 and a significance level of 0.000 suggest that the effectiveness of electronic tax systems in enhancing revenue generation is statistically significant. This supports the hypothesis that electronic tax systems significantly enhance revenue generation. The low p-value indicates a strong rejection of the null hypothesis, affirming the positive impact of electronic tax systems on revenue collection. These findings align with the literature, which highlights the efficiency and transparency benefits of electronic tax systems.</w:t>
      </w:r>
    </w:p>
    <w:p>
      <w:pPr>
        <w:jc w:val="left"/>
        <w:spacing w:after="180"/>
      </w:pPr>
      <w:r>
        <w:rPr>
          <w:rFonts w:ascii="Times New Roman" w:hAnsi="Times New Roman" w:eastAsia="Times New Roman" w:cs="Times New Roman"/>
          <w:sz w:val="26"/>
          <w:szCs w:val="26"/>
          <w:b w:val="1"/>
          <w:bCs w:val="1"/>
        </w:rPr>
        <w:t xml:space="preserve">4.7 Table 4.7: T-Test Results for Hypothesis 2</w:t>
      </w:r>
    </w:p>
    <w:tbl>
      <w:tblGrid>
        <w:gridCol w:w="2200" w:type="dxa"/>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Variable</w:t>
            </w:r>
          </w:p>
        </w:tc>
        <w:tc>
          <w:tcPr>
            <w:tcW w:w="2200" w:type="dxa"/>
            <w:noWrap/>
          </w:tcPr>
          <w:p>
            <w:pPr/>
            <w:r>
              <w:rPr>
                <w:rFonts w:ascii="Times New Roman" w:hAnsi="Times New Roman" w:eastAsia="Times New Roman" w:cs="Times New Roman"/>
                <w:b w:val="1"/>
                <w:bCs w:val="1"/>
              </w:rPr>
              <w:t xml:space="preserve">Mean</w:t>
            </w:r>
          </w:p>
        </w:tc>
        <w:tc>
          <w:tcPr>
            <w:tcW w:w="2200" w:type="dxa"/>
            <w:noWrap/>
          </w:tcPr>
          <w:p>
            <w:pPr/>
            <w:r>
              <w:rPr>
                <w:rFonts w:ascii="Times New Roman" w:hAnsi="Times New Roman" w:eastAsia="Times New Roman" w:cs="Times New Roman"/>
                <w:b w:val="1"/>
                <w:bCs w:val="1"/>
              </w:rPr>
              <w:t xml:space="preserve">Std. Deviation</w:t>
            </w:r>
          </w:p>
        </w:tc>
        <w:tc>
          <w:tcPr>
            <w:tcW w:w="2200" w:type="dxa"/>
            <w:noWrap/>
          </w:tcPr>
          <w:p>
            <w:pPr/>
            <w:r>
              <w:rPr>
                <w:rFonts w:ascii="Times New Roman" w:hAnsi="Times New Roman" w:eastAsia="Times New Roman" w:cs="Times New Roman"/>
                <w:b w:val="1"/>
                <w:bCs w:val="1"/>
              </w:rPr>
              <w:t xml:space="preserve">t-value</w:t>
            </w:r>
          </w:p>
        </w:tc>
        <w:tc>
          <w:tcPr>
            <w:tcW w:w="2200" w:type="dxa"/>
            <w:noWrap/>
          </w:tcPr>
          <w:p>
            <w:pPr/>
            <w:r>
              <w:rPr>
                <w:rFonts w:ascii="Times New Roman" w:hAnsi="Times New Roman" w:eastAsia="Times New Roman" w:cs="Times New Roman"/>
                <w:b w:val="1"/>
                <w:bCs w:val="1"/>
              </w:rPr>
              <w:t xml:space="preserve">df</w:t>
            </w:r>
          </w:p>
        </w:tc>
        <w:tc>
          <w:tcPr>
            <w:tcW w:w="2200" w:type="dxa"/>
            <w:noWrap/>
          </w:tcPr>
          <w:p>
            <w:pPr/>
            <w:r>
              <w:rPr>
                <w:rFonts w:ascii="Times New Roman" w:hAnsi="Times New Roman" w:eastAsia="Times New Roman" w:cs="Times New Roman"/>
                <w:b w:val="1"/>
                <w:bCs w:val="1"/>
              </w:rPr>
              <w:t xml:space="preserve">Sig. (2-tailed)</w:t>
            </w:r>
          </w:p>
        </w:tc>
      </w:tr>
      <w:tr>
        <w:trPr/>
        <w:tc>
          <w:tcPr>
            <w:tcW w:w="2200" w:type="dxa"/>
            <w:noWrap/>
          </w:tcPr>
          <w:p>
            <w:pPr/>
            <w:r>
              <w:rPr>
                <w:rFonts w:ascii="Times New Roman" w:hAnsi="Times New Roman" w:eastAsia="Times New Roman" w:cs="Times New Roman"/>
              </w:rPr>
              <w:t xml:space="preserve">Economic Development</w:t>
            </w:r>
          </w:p>
        </w:tc>
        <w:tc>
          <w:tcPr>
            <w:tcW w:w="2200" w:type="dxa"/>
            <w:noWrap/>
          </w:tcPr>
          <w:p>
            <w:pPr/>
            <w:r>
              <w:rPr>
                <w:rFonts w:ascii="Times New Roman" w:hAnsi="Times New Roman" w:eastAsia="Times New Roman" w:cs="Times New Roman"/>
              </w:rPr>
              <w:t xml:space="preserve">4.10</w:t>
            </w:r>
          </w:p>
        </w:tc>
        <w:tc>
          <w:tcPr>
            <w:tcW w:w="2200" w:type="dxa"/>
            <w:noWrap/>
          </w:tcPr>
          <w:p>
            <w:pPr/>
            <w:r>
              <w:rPr>
                <w:rFonts w:ascii="Times New Roman" w:hAnsi="Times New Roman" w:eastAsia="Times New Roman" w:cs="Times New Roman"/>
              </w:rPr>
              <w:t xml:space="preserve">0.75</w:t>
            </w:r>
          </w:p>
        </w:tc>
        <w:tc>
          <w:tcPr>
            <w:tcW w:w="2200" w:type="dxa"/>
            <w:noWrap/>
          </w:tcPr>
          <w:p>
            <w:pPr/>
            <w:r>
              <w:rPr>
                <w:rFonts w:ascii="Times New Roman" w:hAnsi="Times New Roman" w:eastAsia="Times New Roman" w:cs="Times New Roman"/>
              </w:rPr>
              <w:t xml:space="preserve">6.25</w:t>
            </w:r>
          </w:p>
        </w:tc>
        <w:tc>
          <w:tcPr>
            <w:tcW w:w="2200" w:type="dxa"/>
            <w:noWrap/>
          </w:tcPr>
          <w:p>
            <w:pPr/>
            <w:r>
              <w:rPr>
                <w:rFonts w:ascii="Times New Roman" w:hAnsi="Times New Roman" w:eastAsia="Times New Roman" w:cs="Times New Roman"/>
              </w:rPr>
              <w:t xml:space="preserve">99</w:t>
            </w:r>
          </w:p>
        </w:tc>
        <w:tc>
          <w:tcPr>
            <w:tcW w:w="2200" w:type="dxa"/>
            <w:noWrap/>
          </w:tcPr>
          <w:p>
            <w:pPr/>
            <w:r>
              <w:rPr>
                <w:rFonts w:ascii="Times New Roman" w:hAnsi="Times New Roman" w:eastAsia="Times New Roman" w:cs="Times New Roman"/>
              </w:rPr>
              <w:t xml:space="preserve">0.000</w:t>
            </w:r>
          </w:p>
        </w:tc>
      </w:tr>
    </w:tbl>
    <w:p/>
    <w:p>
      <w:pPr>
        <w:jc w:val="both"/>
        <w:spacing w:after="180" w:line="360" w:lineRule="auto"/>
      </w:pPr>
      <w:r>
        <w:rPr>
          <w:rFonts w:ascii="Times New Roman" w:hAnsi="Times New Roman" w:eastAsia="Times New Roman" w:cs="Times New Roman"/>
          <w:sz w:val="24"/>
          <w:szCs w:val="24"/>
        </w:rPr>
        <w:t xml:space="preserve">Interpretation: The t-test results for Hypothesis 2 show a mean score of 4.10 for the perceived impact of electronic tax revenue on economic development, with a standard deviation of 0.75. The t-value of 6.25 and a significance level of 0.000 indicate that the relationship between electronic tax revenue and economic development is statistically significant. This supports the hypothesis that there is a positive relationship between electronic tax revenue and economic development. The significant p-value confirms the positive correlation, suggesting that increased electronic tax revenue contributes to economic growth. These results are consistent with empirical studies that emphasize the role of tax revenue in funding development projects and improving public services.</w:t>
      </w:r>
    </w:p>
    <w:p>
      <w:pPr>
        <w:jc w:val="left"/>
        <w:spacing w:after="200"/>
      </w:pPr>
      <w:r>
        <w:rPr>
          <w:rFonts w:ascii="Times New Roman" w:hAnsi="Times New Roman" w:eastAsia="Times New Roman" w:cs="Times New Roman"/>
          <w:sz w:val="28"/>
          <w:szCs w:val="28"/>
          <w:b w:val="1"/>
          <w:bCs w:val="1"/>
        </w:rPr>
        <w:t xml:space="preserve">4.6 Graphical Representation of Key Findings</w:t>
      </w:r>
    </w:p>
    <w:p>
      <w:pPr>
        <w:jc w:val="left"/>
        <w:spacing w:after="180"/>
      </w:pPr>
      <w:r>
        <w:rPr>
          <w:rFonts w:ascii="Times New Roman" w:hAnsi="Times New Roman" w:eastAsia="Times New Roman" w:cs="Times New Roman"/>
          <w:sz w:val="26"/>
          <w:szCs w:val="26"/>
          <w:b w:val="1"/>
          <w:bCs w:val="1"/>
        </w:rPr>
        <w:t xml:space="preserve">4.8 {"chart_type":"bar","title":"Figure 4.1: Perceived Effectiveness of Electronic Tax Systems","data":{"labels":["Very Effective","Effective","Neutral","Ineffective","Very Ineffective"],"values":[35,40,15,5,5]}}</w:t>
      </w:r>
    </w:p>
    <w:p>
      <w:pPr>
        <w:jc w:val="both"/>
        <w:spacing w:after="180" w:line="360" w:lineRule="auto"/>
      </w:pPr>
      <w:r>
        <w:rPr>
          <w:rFonts w:ascii="Times New Roman" w:hAnsi="Times New Roman" w:eastAsia="Times New Roman" w:cs="Times New Roman"/>
          <w:sz w:val="24"/>
          <w:szCs w:val="24"/>
        </w:rPr>
        <w:t xml:space="preserve">Interpretation: The bar chart illustrates the perceived effectiveness of electronic tax systems among respondents. The chart shows that a significant proportion of respondents (40%) find the systems effective, while 35% consider them very effective. The neutral stance is held by 15% of respondents, and a minority (10%) view the systems as ineffective or very ineffective. The trend indicates a general positive perception of electronic tax systems, suggesting their potential in enhancing revenue collection efficiency. The comparison between the effective and ineffective categories highlights the need for continuous improvement and addressing challenges to increase the systems' effectiveness. The implication for policymakers is to focus on enhancing user experience and addressing technical issues to maximize the benefits of electronic tax systems.</w:t>
      </w:r>
    </w:p>
    <w:p>
      <w:pPr>
        <w:jc w:val="left"/>
        <w:spacing w:after="180"/>
      </w:pPr>
      <w:r>
        <w:rPr>
          <w:rFonts w:ascii="Times New Roman" w:hAnsi="Times New Roman" w:eastAsia="Times New Roman" w:cs="Times New Roman"/>
          <w:sz w:val="26"/>
          <w:szCs w:val="26"/>
          <w:b w:val="1"/>
          <w:bCs w:val="1"/>
        </w:rPr>
        <w:t xml:space="preserve">4.9 {"chart_type":"bar","title":"Figure 4.2: Impact of Electronic Tax Revenue on Economic Development","data":{"labels":["Strongly Positive","Positive","Neutral","Negative","Strongly Negative"],"values":[30,45,15,5,5]}}</w:t>
      </w:r>
    </w:p>
    <w:p>
      <w:pPr>
        <w:jc w:val="both"/>
        <w:spacing w:after="180" w:line="360" w:lineRule="auto"/>
      </w:pPr>
      <w:r>
        <w:rPr>
          <w:rFonts w:ascii="Times New Roman" w:hAnsi="Times New Roman" w:eastAsia="Times New Roman" w:cs="Times New Roman"/>
          <w:sz w:val="24"/>
          <w:szCs w:val="24"/>
        </w:rPr>
        <w:t xml:space="preserve">Interpretation: The bar chart depicts the impact of electronic tax revenue on economic development as perceived by respondents. The chart reveals that 45% of respondents perceive a positive impact, with 30% viewing it as strongly positive. The neutral category accounts for 15%, while 10% perceive a negative impact. The trend suggests a strong belief in the positive role of electronic tax revenue in promoting economic growth. The comparison between positive and negative perceptions underscores the importance of effective tax revenue utilization in fostering development. The implication for policymakers is to ensure transparent and efficient allocation of tax revenue to maximize its impact on economic development.</w:t>
      </w:r>
    </w:p>
    <w:p>
      <w:pPr>
        <w:jc w:val="left"/>
        <w:spacing w:after="200"/>
      </w:pPr>
      <w:r>
        <w:rPr>
          <w:rFonts w:ascii="Times New Roman" w:hAnsi="Times New Roman" w:eastAsia="Times New Roman" w:cs="Times New Roman"/>
          <w:sz w:val="28"/>
          <w:szCs w:val="28"/>
          <w:b w:val="1"/>
          <w:bCs w:val="1"/>
        </w:rPr>
        <w:t xml:space="preserve">4.7 Discussion of Findings</w:t>
      </w:r>
    </w:p>
    <w:p>
      <w:pPr>
        <w:jc w:val="both"/>
        <w:spacing w:after="180" w:line="360" w:lineRule="auto"/>
      </w:pPr>
      <w:r>
        <w:rPr>
          <w:rFonts w:ascii="Times New Roman" w:hAnsi="Times New Roman" w:eastAsia="Times New Roman" w:cs="Times New Roman"/>
          <w:sz w:val="24"/>
          <w:szCs w:val="24"/>
        </w:rPr>
        <w:t xml:space="preserve">The findings of this study provide valuable insights into the effectiveness of electronic tax systems and their impact on economic development in the North Central States of Nigeria. The demographic analysis indicates a diverse sample, with a predominance of younger and educated respondents, which may influence the positive perceptions of electronic tax systems.</w:t>
      </w:r>
    </w:p>
    <w:p>
      <w:pPr>
        <w:jc w:val="both"/>
        <w:spacing w:after="180" w:line="360" w:lineRule="auto"/>
      </w:pPr>
      <w:r>
        <w:rPr>
          <w:rFonts w:ascii="Times New Roman" w:hAnsi="Times New Roman" w:eastAsia="Times New Roman" w:cs="Times New Roman"/>
          <w:sz w:val="24"/>
          <w:szCs w:val="24"/>
        </w:rPr>
        <w:t xml:space="preserve">The analysis of the effectiveness of electronic tax systems reveals a general consensus on their positive impact on revenue generation. The high percentage of respondents acknowledging their effectiveness highlights the systems' potential in improving tax collection efficiency and transparency. However, the presence of neutral and negative perceptions suggests areas for improvement, such as addressing technical issues and increasing awareness among taxpayers.</w:t>
      </w:r>
    </w:p>
    <w:p>
      <w:pPr>
        <w:jc w:val="both"/>
        <w:spacing w:after="180" w:line="360" w:lineRule="auto"/>
      </w:pPr>
      <w:r>
        <w:rPr>
          <w:rFonts w:ascii="Times New Roman" w:hAnsi="Times New Roman" w:eastAsia="Times New Roman" w:cs="Times New Roman"/>
          <w:sz w:val="24"/>
          <w:szCs w:val="24"/>
        </w:rPr>
        <w:t xml:space="preserve">The examination of the relationship between electronic tax revenue and economic development indicates a strong belief in the positive impact of tax revenue on economic growth. The significant t-test results support the hypotheses that electronic tax systems enhance revenue generation and contribute to economic development. These findings align with the literature, which emphasizes the role of tax revenue in funding development projects and improving public services.</w:t>
      </w:r>
    </w:p>
    <w:p>
      <w:pPr>
        <w:jc w:val="both"/>
        <w:spacing w:after="180" w:line="360" w:lineRule="auto"/>
      </w:pPr>
      <w:r>
        <w:rPr>
          <w:rFonts w:ascii="Times New Roman" w:hAnsi="Times New Roman" w:eastAsia="Times New Roman" w:cs="Times New Roman"/>
          <w:sz w:val="24"/>
          <w:szCs w:val="24"/>
        </w:rPr>
        <w:t xml:space="preserve">Overall, the study underscores the importance of electronic tax systems in enhancing revenue collection and promoting economic development. The findings suggest that policymakers should focus on addressing challenges and optimizing the systems' performance to maximize their benefits. The study contributes to the understanding of electronic tax systems' role in economic development and provides a basis for future research and policy formulation.</w:t>
      </w:r>
    </w:p>
    <w:p>
      <w:pPr>
        <w:jc w:val="left"/>
        <w:spacing w:after="200"/>
      </w:pPr>
      <w:r>
        <w:rPr>
          <w:rFonts w:ascii="Times New Roman" w:hAnsi="Times New Roman" w:eastAsia="Times New Roman" w:cs="Times New Roman"/>
          <w:sz w:val="28"/>
          <w:szCs w:val="28"/>
          <w:b w:val="1"/>
          <w:bCs w:val="1"/>
        </w:rPr>
        <w:t xml:space="preserve">4.3 Perceived Effectiveness of Electronic Tax Systems</w:t>
      </w:r>
    </w:p>
    <w:p>
      <w:pPr>
        <w:jc w:val="left"/>
        <w:spacing w:after="180"/>
      </w:pPr>
      <w:r>
        <w:rPr>
          <w:rFonts w:ascii="Times New Roman" w:hAnsi="Times New Roman" w:eastAsia="Times New Roman" w:cs="Times New Roman"/>
          <w:sz w:val="26"/>
          <w:szCs w:val="26"/>
          <w:b w:val="1"/>
          <w:bCs w:val="1"/>
        </w:rPr>
        <w:t xml:space="preserve">4.3.1 Table 4.4: Perceived Effectiveness of Electronic Tax Systems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Perception</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Very Effective</w:t>
            </w:r>
          </w:p>
        </w:tc>
        <w:tc>
          <w:tcPr>
            <w:tcW w:w="2200" w:type="dxa"/>
            <w:noWrap/>
          </w:tcPr>
          <w:p>
            <w:pPr/>
            <w:r>
              <w:rPr>
                <w:rFonts w:ascii="Times New Roman" w:hAnsi="Times New Roman" w:eastAsia="Times New Roman" w:cs="Times New Roman"/>
              </w:rPr>
              <w:t xml:space="preserve">35</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35.0</w:t>
            </w:r>
          </w:p>
        </w:tc>
      </w:tr>
      <w:tr>
        <w:trPr/>
        <w:tc>
          <w:tcPr>
            <w:tcW w:w="2200" w:type="dxa"/>
            <w:noWrap/>
          </w:tcPr>
          <w:p>
            <w:pPr/>
            <w:r>
              <w:rPr>
                <w:rFonts w:ascii="Times New Roman" w:hAnsi="Times New Roman" w:eastAsia="Times New Roman" w:cs="Times New Roman"/>
              </w:rPr>
              <w:t xml:space="preserve">Effective</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75.0</w:t>
            </w:r>
          </w:p>
        </w:tc>
      </w:tr>
      <w:tr>
        <w:trPr/>
        <w:tc>
          <w:tcPr>
            <w:tcW w:w="2200" w:type="dxa"/>
            <w:noWrap/>
          </w:tcPr>
          <w:p>
            <w:pPr/>
            <w:r>
              <w:rPr>
                <w:rFonts w:ascii="Times New Roman" w:hAnsi="Times New Roman" w:eastAsia="Times New Roman" w:cs="Times New Roman"/>
              </w:rPr>
              <w:t xml:space="preserve">Neutral</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Ineffective</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95.0</w:t>
            </w:r>
          </w:p>
        </w:tc>
      </w:tr>
      <w:tr>
        <w:trPr/>
        <w:tc>
          <w:tcPr>
            <w:tcW w:w="2200" w:type="dxa"/>
            <w:noWrap/>
          </w:tcPr>
          <w:p>
            <w:pPr/>
            <w:r>
              <w:rPr>
                <w:rFonts w:ascii="Times New Roman" w:hAnsi="Times New Roman" w:eastAsia="Times New Roman" w:cs="Times New Roman"/>
              </w:rPr>
              <w:t xml:space="preserve">Very Ineffective</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Interpretation: The table illustrates the perceived effectiveness of electronic tax systems among respondents. A significant proportion of respondents (40%) find the systems effective, while 35% consider them very effective. The neutral stance is held by 15% of respondents, and a minority (10%) view the systems as ineffective or very ineffective. The trend indicates a general positive perception of electronic tax systems, suggesting their potential in enhancing revenue collection efficiency. The comparison between the effective and ineffective categories highlights the need for continuous improvement and addressing challenges to increase the systems' effectiveness. The implication for policymakers is to focus on enhancing user experience and addressing technical issues to maximize the benefits of electronic tax systems.</w:t>
      </w:r>
    </w:p>
    <w:p>
      <w:pPr>
        <w:jc w:val="left"/>
        <w:spacing w:after="180"/>
      </w:pPr>
      <w:r>
        <w:rPr>
          <w:rFonts w:ascii="Times New Roman" w:hAnsi="Times New Roman" w:eastAsia="Times New Roman" w:cs="Times New Roman"/>
          <w:sz w:val="26"/>
          <w:szCs w:val="26"/>
          <w:b w:val="1"/>
          <w:bCs w:val="1"/>
        </w:rPr>
        <w:t xml:space="preserve">4.3.2 Graphical Representation</w:t>
      </w:r>
    </w:p>
    <w:p>
      <w:pPr>
        <w:jc w:val="both"/>
        <w:spacing w:after="180" w:line="360" w:lineRule="auto"/>
      </w:pPr>
      <w:r>
        <w:rPr>
          <w:rFonts w:ascii="Times New Roman" w:hAnsi="Times New Roman" w:eastAsia="Times New Roman" w:cs="Times New Roman"/>
          <w:sz w:val="24"/>
          <w:szCs w:val="24"/>
        </w:rPr>
        <w:t xml:space="preserve">{"chart_type":"bar","title":"Figure 4.3: Perceived Effectiveness of Electronic Tax Systems","data":{"labels":["Very Effective","Effective","Neutral","Ineffective","Very Ineffective"],"values":[35,40,15,5,5]}}</w:t>
      </w:r>
    </w:p>
    <w:p>
      <w:pPr>
        <w:jc w:val="both"/>
        <w:spacing w:after="180" w:line="360" w:lineRule="auto"/>
      </w:pPr>
      <w:r>
        <w:rPr>
          <w:rFonts w:ascii="Times New Roman" w:hAnsi="Times New Roman" w:eastAsia="Times New Roman" w:cs="Times New Roman"/>
          <w:sz w:val="24"/>
          <w:szCs w:val="24"/>
        </w:rPr>
        <w:t xml:space="preserve">Interpretation: The bar chart visually represents the perceived effectiveness of electronic tax systems. The majority of respondents (40%) perceive the systems as effective, while 35% view them as very effective. This positive perception underscores the systems' potential in improving tax collection efficiency. The neutral perception held by 15% of respondents suggests that there are areas that require further enhancement to convert neutral perceptions into positive ones. The 10% of respondents who view the systems as ineffective or very ineffective highlight the need for addressing specific challenges that may hinder the effectiveness of electronic tax systems. This graphical representation emphasizes the importance of continuous improvement and adaptation to user needs to ensure the systems' success in revenue generation.</w:t>
      </w:r>
    </w:p>
    <w:p>
      <w:pPr>
        <w:jc w:val="left"/>
        <w:spacing w:after="200"/>
      </w:pPr>
      <w:r>
        <w:rPr>
          <w:rFonts w:ascii="Times New Roman" w:hAnsi="Times New Roman" w:eastAsia="Times New Roman" w:cs="Times New Roman"/>
          <w:sz w:val="28"/>
          <w:szCs w:val="28"/>
          <w:b w:val="1"/>
          <w:bCs w:val="1"/>
        </w:rPr>
        <w:t xml:space="preserve">4.4 Impact of Electronic Tax Revenue on Economic Development</w:t>
      </w:r>
    </w:p>
    <w:p>
      <w:pPr>
        <w:jc w:val="left"/>
        <w:spacing w:after="180"/>
      </w:pPr>
      <w:r>
        <w:rPr>
          <w:rFonts w:ascii="Times New Roman" w:hAnsi="Times New Roman" w:eastAsia="Times New Roman" w:cs="Times New Roman"/>
          <w:sz w:val="26"/>
          <w:szCs w:val="26"/>
          <w:b w:val="1"/>
          <w:bCs w:val="1"/>
        </w:rPr>
        <w:t xml:space="preserve">4.4.1 Table 4.5: Impact of Electronic Tax Revenue on Economic Development</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Impact Level</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Strongly Positive</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r>
      <w:tr>
        <w:trPr/>
        <w:tc>
          <w:tcPr>
            <w:tcW w:w="2200" w:type="dxa"/>
            <w:noWrap/>
          </w:tcPr>
          <w:p>
            <w:pPr/>
            <w:r>
              <w:rPr>
                <w:rFonts w:ascii="Times New Roman" w:hAnsi="Times New Roman" w:eastAsia="Times New Roman" w:cs="Times New Roman"/>
              </w:rPr>
              <w:t xml:space="preserve">Positive</w:t>
            </w:r>
          </w:p>
        </w:tc>
        <w:tc>
          <w:tcPr>
            <w:tcW w:w="2200" w:type="dxa"/>
            <w:noWrap/>
          </w:tcPr>
          <w:p>
            <w:pPr/>
            <w:r>
              <w:rPr>
                <w:rFonts w:ascii="Times New Roman" w:hAnsi="Times New Roman" w:eastAsia="Times New Roman" w:cs="Times New Roman"/>
              </w:rPr>
              <w:t xml:space="preserve">45</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75.0</w:t>
            </w:r>
          </w:p>
        </w:tc>
      </w:tr>
      <w:tr>
        <w:trPr/>
        <w:tc>
          <w:tcPr>
            <w:tcW w:w="2200" w:type="dxa"/>
            <w:noWrap/>
          </w:tcPr>
          <w:p>
            <w:pPr/>
            <w:r>
              <w:rPr>
                <w:rFonts w:ascii="Times New Roman" w:hAnsi="Times New Roman" w:eastAsia="Times New Roman" w:cs="Times New Roman"/>
              </w:rPr>
              <w:t xml:space="preserve">Neutral</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Negative</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95.0</w:t>
            </w:r>
          </w:p>
        </w:tc>
      </w:tr>
      <w:tr>
        <w:trPr/>
        <w:tc>
          <w:tcPr>
            <w:tcW w:w="2200" w:type="dxa"/>
            <w:noWrap/>
          </w:tcPr>
          <w:p>
            <w:pPr/>
            <w:r>
              <w:rPr>
                <w:rFonts w:ascii="Times New Roman" w:hAnsi="Times New Roman" w:eastAsia="Times New Roman" w:cs="Times New Roman"/>
              </w:rPr>
              <w:t xml:space="preserve">Strongly Negative</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Interpretation: The table presents respondents' perceptions of the impact of electronic tax revenue on economic development. A substantial 45% of respondents perceive a positive impact, with an additional 30% viewing it as strongly positive. This indicates a strong belief in the beneficial role of electronic tax revenue in fostering economic growth. The neutral perception is held by 15% of respondents, while a minority (10%) perceive a negative impact. The positive perceptions suggest that electronic tax revenue is seen as a crucial contributor to economic development, likely due to its role in funding public services and infrastructure projects. The presence of negative perceptions, although minimal, indicates areas where improvements in tax revenue utilization and transparency could enhance public confidence and maximize economic benefits.</w:t>
      </w:r>
    </w:p>
    <w:p>
      <w:pPr>
        <w:jc w:val="left"/>
        <w:spacing w:after="180"/>
      </w:pPr>
      <w:r>
        <w:rPr>
          <w:rFonts w:ascii="Times New Roman" w:hAnsi="Times New Roman" w:eastAsia="Times New Roman" w:cs="Times New Roman"/>
          <w:sz w:val="26"/>
          <w:szCs w:val="26"/>
          <w:b w:val="1"/>
          <w:bCs w:val="1"/>
        </w:rPr>
        <w:t xml:space="preserve">4.4.2 Graphical Representation</w:t>
      </w:r>
    </w:p>
    <w:p>
      <w:pPr>
        <w:jc w:val="both"/>
        <w:spacing w:after="180" w:line="360" w:lineRule="auto"/>
      </w:pPr>
      <w:r>
        <w:rPr>
          <w:rFonts w:ascii="Times New Roman" w:hAnsi="Times New Roman" w:eastAsia="Times New Roman" w:cs="Times New Roman"/>
          <w:sz w:val="24"/>
          <w:szCs w:val="24"/>
        </w:rPr>
        <w:t xml:space="preserve">{"chart_type":"bar","title":"Figure 4.4: Impact of Electronic Tax Revenue on Economic Development","data":{"labels":["Strongly Positive","Positive","Neutral","Negative","Strongly Negative"],"values":[30,45,15,5,5]}}</w:t>
      </w:r>
    </w:p>
    <w:p>
      <w:pPr>
        <w:jc w:val="both"/>
        <w:spacing w:after="180" w:line="360" w:lineRule="auto"/>
      </w:pPr>
      <w:r>
        <w:rPr>
          <w:rFonts w:ascii="Times New Roman" w:hAnsi="Times New Roman" w:eastAsia="Times New Roman" w:cs="Times New Roman"/>
          <w:sz w:val="24"/>
          <w:szCs w:val="24"/>
        </w:rPr>
        <w:t xml:space="preserve">Interpretation: The bar chart illustrates the impact of electronic tax revenue on economic development as perceived by respondents. The chart reveals that 45% of respondents perceive a positive impact, with 30% viewing it as strongly positive. The neutral category accounts for 15%, while 10% perceive a negative impact. The trend suggests a strong belief in the positive role of electronic tax revenue in promoting economic growth. The comparison between positive and negative perceptions underscores the importance of effective tax revenue utilization in fostering development. The implication for policymakers is to ensure transparent and efficient allocation of tax revenue to maximize its impact on economic development.</w:t>
      </w:r>
    </w:p>
    <w:p>
      <w:pPr>
        <w:jc w:val="left"/>
        <w:spacing w:after="200"/>
      </w:pPr>
      <w:r>
        <w:rPr>
          <w:rFonts w:ascii="Times New Roman" w:hAnsi="Times New Roman" w:eastAsia="Times New Roman" w:cs="Times New Roman"/>
          <w:sz w:val="28"/>
          <w:szCs w:val="28"/>
          <w:b w:val="1"/>
          <w:bCs w:val="1"/>
        </w:rPr>
        <w:t xml:space="preserve">4.5 Hypothesis Testing</w:t>
      </w:r>
    </w:p>
    <w:p>
      <w:pPr>
        <w:jc w:val="left"/>
        <w:spacing w:after="180"/>
      </w:pPr>
      <w:r>
        <w:rPr>
          <w:rFonts w:ascii="Times New Roman" w:hAnsi="Times New Roman" w:eastAsia="Times New Roman" w:cs="Times New Roman"/>
          <w:sz w:val="26"/>
          <w:szCs w:val="26"/>
          <w:b w:val="1"/>
          <w:bCs w:val="1"/>
        </w:rPr>
        <w:t xml:space="preserve">4.5.1 Hypothesis 1: Electronic Tax Systems Significantly Enhance Revenue Generation</w:t>
      </w:r>
    </w:p>
    <w:p>
      <w:pPr>
        <w:jc w:val="left"/>
        <w:spacing w:after="180"/>
      </w:pPr>
      <w:r>
        <w:rPr>
          <w:rFonts w:ascii="Times New Roman" w:hAnsi="Times New Roman" w:eastAsia="Times New Roman" w:cs="Times New Roman"/>
          <w:sz w:val="26"/>
          <w:szCs w:val="26"/>
          <w:b w:val="1"/>
          <w:bCs w:val="1"/>
        </w:rPr>
        <w:t xml:space="preserve">4.5.1.1 T-Test Analysis</w:t>
      </w:r>
    </w:p>
    <w:tbl>
      <w:tblGrid>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Group</w:t>
            </w:r>
          </w:p>
        </w:tc>
        <w:tc>
          <w:tcPr>
            <w:tcW w:w="2200" w:type="dxa"/>
            <w:noWrap/>
          </w:tcPr>
          <w:p>
            <w:pPr/>
            <w:r>
              <w:rPr>
                <w:rFonts w:ascii="Times New Roman" w:hAnsi="Times New Roman" w:eastAsia="Times New Roman" w:cs="Times New Roman"/>
                <w:b w:val="1"/>
                <w:bCs w:val="1"/>
              </w:rPr>
              <w:t xml:space="preserve">Mean</w:t>
            </w:r>
          </w:p>
        </w:tc>
        <w:tc>
          <w:tcPr>
            <w:tcW w:w="2200" w:type="dxa"/>
            <w:noWrap/>
          </w:tcPr>
          <w:p>
            <w:pPr/>
            <w:r>
              <w:rPr>
                <w:rFonts w:ascii="Times New Roman" w:hAnsi="Times New Roman" w:eastAsia="Times New Roman" w:cs="Times New Roman"/>
                <w:b w:val="1"/>
                <w:bCs w:val="1"/>
              </w:rPr>
              <w:t xml:space="preserve">Std. Deviation</w:t>
            </w:r>
          </w:p>
        </w:tc>
        <w:tc>
          <w:tcPr>
            <w:tcW w:w="2200" w:type="dxa"/>
            <w:noWrap/>
          </w:tcPr>
          <w:p>
            <w:pPr/>
            <w:r>
              <w:rPr>
                <w:rFonts w:ascii="Times New Roman" w:hAnsi="Times New Roman" w:eastAsia="Times New Roman" w:cs="Times New Roman"/>
                <w:b w:val="1"/>
                <w:bCs w:val="1"/>
              </w:rPr>
              <w:t xml:space="preserve">Std. Error Mean</w:t>
            </w:r>
          </w:p>
        </w:tc>
      </w:tr>
      <w:tr>
        <w:trPr/>
        <w:tc>
          <w:tcPr>
            <w:tcW w:w="2200" w:type="dxa"/>
            <w:noWrap/>
          </w:tcPr>
          <w:p>
            <w:pPr/>
            <w:r>
              <w:rPr>
                <w:rFonts w:ascii="Times New Roman" w:hAnsi="Times New Roman" w:eastAsia="Times New Roman" w:cs="Times New Roman"/>
              </w:rPr>
              <w:t xml:space="preserve">Pre-Implementation</w:t>
            </w:r>
          </w:p>
        </w:tc>
        <w:tc>
          <w:tcPr>
            <w:tcW w:w="2200" w:type="dxa"/>
            <w:noWrap/>
          </w:tcPr>
          <w:p>
            <w:pPr/>
            <w:r>
              <w:rPr>
                <w:rFonts w:ascii="Times New Roman" w:hAnsi="Times New Roman" w:eastAsia="Times New Roman" w:cs="Times New Roman"/>
              </w:rPr>
              <w:t xml:space="preserve">50.2</w:t>
            </w:r>
          </w:p>
        </w:tc>
        <w:tc>
          <w:tcPr>
            <w:tcW w:w="2200" w:type="dxa"/>
            <w:noWrap/>
          </w:tcPr>
          <w:p>
            <w:pPr/>
            <w:r>
              <w:rPr>
                <w:rFonts w:ascii="Times New Roman" w:hAnsi="Times New Roman" w:eastAsia="Times New Roman" w:cs="Times New Roman"/>
              </w:rPr>
              <w:t xml:space="preserve">10.5</w:t>
            </w:r>
          </w:p>
        </w:tc>
        <w:tc>
          <w:tcPr>
            <w:tcW w:w="2200" w:type="dxa"/>
            <w:noWrap/>
          </w:tcPr>
          <w:p>
            <w:pPr/>
            <w:r>
              <w:rPr>
                <w:rFonts w:ascii="Times New Roman" w:hAnsi="Times New Roman" w:eastAsia="Times New Roman" w:cs="Times New Roman"/>
              </w:rPr>
              <w:t xml:space="preserve">1.05</w:t>
            </w:r>
          </w:p>
        </w:tc>
      </w:tr>
      <w:tr>
        <w:trPr/>
        <w:tc>
          <w:tcPr>
            <w:tcW w:w="2200" w:type="dxa"/>
            <w:noWrap/>
          </w:tcPr>
          <w:p>
            <w:pPr/>
            <w:r>
              <w:rPr>
                <w:rFonts w:ascii="Times New Roman" w:hAnsi="Times New Roman" w:eastAsia="Times New Roman" w:cs="Times New Roman"/>
              </w:rPr>
              <w:t xml:space="preserve">Post-Implementation</w:t>
            </w:r>
          </w:p>
        </w:tc>
        <w:tc>
          <w:tcPr>
            <w:tcW w:w="2200" w:type="dxa"/>
            <w:noWrap/>
          </w:tcPr>
          <w:p>
            <w:pPr/>
            <w:r>
              <w:rPr>
                <w:rFonts w:ascii="Times New Roman" w:hAnsi="Times New Roman" w:eastAsia="Times New Roman" w:cs="Times New Roman"/>
              </w:rPr>
              <w:t xml:space="preserve">65.8</w:t>
            </w:r>
          </w:p>
        </w:tc>
        <w:tc>
          <w:tcPr>
            <w:tcW w:w="2200" w:type="dxa"/>
            <w:noWrap/>
          </w:tcPr>
          <w:p>
            <w:pPr/>
            <w:r>
              <w:rPr>
                <w:rFonts w:ascii="Times New Roman" w:hAnsi="Times New Roman" w:eastAsia="Times New Roman" w:cs="Times New Roman"/>
              </w:rPr>
              <w:t xml:space="preserve">12.3</w:t>
            </w:r>
          </w:p>
        </w:tc>
        <w:tc>
          <w:tcPr>
            <w:tcW w:w="2200" w:type="dxa"/>
            <w:noWrap/>
          </w:tcPr>
          <w:p>
            <w:pPr/>
            <w:r>
              <w:rPr>
                <w:rFonts w:ascii="Times New Roman" w:hAnsi="Times New Roman" w:eastAsia="Times New Roman" w:cs="Times New Roman"/>
              </w:rPr>
              <w:t xml:space="preserve">1.23</w:t>
            </w:r>
          </w:p>
        </w:tc>
      </w:tr>
    </w:tbl>
    <w:p/>
    <w:tbl>
      <w:tblGrid>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t-value</w:t>
            </w:r>
          </w:p>
        </w:tc>
        <w:tc>
          <w:tcPr>
            <w:tcW w:w="2200" w:type="dxa"/>
            <w:noWrap/>
          </w:tcPr>
          <w:p>
            <w:pPr/>
            <w:r>
              <w:rPr>
                <w:rFonts w:ascii="Times New Roman" w:hAnsi="Times New Roman" w:eastAsia="Times New Roman" w:cs="Times New Roman"/>
                <w:b w:val="1"/>
                <w:bCs w:val="1"/>
              </w:rPr>
              <w:t xml:space="preserve">df</w:t>
            </w:r>
          </w:p>
        </w:tc>
        <w:tc>
          <w:tcPr>
            <w:tcW w:w="2200" w:type="dxa"/>
            <w:noWrap/>
          </w:tcPr>
          <w:p>
            <w:pPr/>
            <w:r>
              <w:rPr>
                <w:rFonts w:ascii="Times New Roman" w:hAnsi="Times New Roman" w:eastAsia="Times New Roman" w:cs="Times New Roman"/>
                <w:b w:val="1"/>
                <w:bCs w:val="1"/>
              </w:rPr>
              <w:t xml:space="preserve">Sig. (2-tailed)</w:t>
            </w:r>
          </w:p>
        </w:tc>
      </w:tr>
      <w:tr>
        <w:trPr/>
        <w:tc>
          <w:tcPr>
            <w:tcW w:w="2200" w:type="dxa"/>
            <w:noWrap/>
          </w:tcPr>
          <w:p>
            <w:pPr/>
            <w:r>
              <w:rPr>
                <w:rFonts w:ascii="Times New Roman" w:hAnsi="Times New Roman" w:eastAsia="Times New Roman" w:cs="Times New Roman"/>
              </w:rPr>
              <w:t xml:space="preserve">8.45</w:t>
            </w:r>
          </w:p>
        </w:tc>
        <w:tc>
          <w:tcPr>
            <w:tcW w:w="2200" w:type="dxa"/>
            <w:noWrap/>
          </w:tcPr>
          <w:p>
            <w:pPr/>
            <w:r>
              <w:rPr>
                <w:rFonts w:ascii="Times New Roman" w:hAnsi="Times New Roman" w:eastAsia="Times New Roman" w:cs="Times New Roman"/>
              </w:rPr>
              <w:t xml:space="preserve">99</w:t>
            </w:r>
          </w:p>
        </w:tc>
        <w:tc>
          <w:tcPr>
            <w:tcW w:w="2200" w:type="dxa"/>
            <w:noWrap/>
          </w:tcPr>
          <w:p>
            <w:pPr/>
            <w:r>
              <w:rPr>
                <w:rFonts w:ascii="Times New Roman" w:hAnsi="Times New Roman" w:eastAsia="Times New Roman" w:cs="Times New Roman"/>
              </w:rPr>
              <w:t xml:space="preserve">0.000</w:t>
            </w:r>
          </w:p>
        </w:tc>
      </w:tr>
    </w:tbl>
    <w:p/>
    <w:p>
      <w:pPr>
        <w:jc w:val="both"/>
        <w:spacing w:after="180" w:line="360" w:lineRule="auto"/>
      </w:pPr>
      <w:r>
        <w:rPr>
          <w:rFonts w:ascii="Times New Roman" w:hAnsi="Times New Roman" w:eastAsia="Times New Roman" w:cs="Times New Roman"/>
          <w:sz w:val="24"/>
          <w:szCs w:val="24"/>
        </w:rPr>
        <w:t xml:space="preserve">Interpretation: The t-test analysis compares revenue generation before and after the implementation of electronic tax systems. The mean revenue generation post-implementation (65.8) is significantly higher than pre-implementation (50.2), with a t-value of 8.45 and a p-value of 0.000, indicating statistical significance. This result supports the hypothesis that electronic tax systems significantly enhance revenue generation. The increase in mean revenue suggests that electronic systems improve efficiency and reduce leakages in tax collection. The findings align with the literature that emphasizes the role of technology in enhancing tax administration. Policymakers should leverage these systems to further optimize revenue collection processes.</w:t>
      </w:r>
    </w:p>
    <w:p>
      <w:pPr>
        <w:jc w:val="left"/>
        <w:spacing w:after="180"/>
      </w:pPr>
      <w:r>
        <w:rPr>
          <w:rFonts w:ascii="Times New Roman" w:hAnsi="Times New Roman" w:eastAsia="Times New Roman" w:cs="Times New Roman"/>
          <w:sz w:val="26"/>
          <w:szCs w:val="26"/>
          <w:b w:val="1"/>
          <w:bCs w:val="1"/>
        </w:rPr>
        <w:t xml:space="preserve">4.5.2 Hypothesis 2: There is a Positive Relationship Between Electronic Tax Revenue and Economic Development</w:t>
      </w:r>
    </w:p>
    <w:p>
      <w:pPr>
        <w:jc w:val="left"/>
        <w:spacing w:after="180"/>
      </w:pPr>
      <w:r>
        <w:rPr>
          <w:rFonts w:ascii="Times New Roman" w:hAnsi="Times New Roman" w:eastAsia="Times New Roman" w:cs="Times New Roman"/>
          <w:sz w:val="26"/>
          <w:szCs w:val="26"/>
          <w:b w:val="1"/>
          <w:bCs w:val="1"/>
        </w:rPr>
        <w:t xml:space="preserve">4.5.2.1 Correlation Analysis</w:t>
      </w:r>
    </w:p>
    <w:tbl>
      <w:tblGrid>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Variables</w:t>
            </w:r>
          </w:p>
        </w:tc>
        <w:tc>
          <w:tcPr>
            <w:tcW w:w="2200" w:type="dxa"/>
            <w:noWrap/>
          </w:tcPr>
          <w:p>
            <w:pPr/>
            <w:r>
              <w:rPr>
                <w:rFonts w:ascii="Times New Roman" w:hAnsi="Times New Roman" w:eastAsia="Times New Roman" w:cs="Times New Roman"/>
                <w:b w:val="1"/>
                <w:bCs w:val="1"/>
              </w:rPr>
              <w:t xml:space="preserve">Pearson Correlation</w:t>
            </w:r>
          </w:p>
        </w:tc>
        <w:tc>
          <w:tcPr>
            <w:tcW w:w="2200" w:type="dxa"/>
            <w:noWrap/>
          </w:tcPr>
          <w:p>
            <w:pPr/>
            <w:r>
              <w:rPr>
                <w:rFonts w:ascii="Times New Roman" w:hAnsi="Times New Roman" w:eastAsia="Times New Roman" w:cs="Times New Roman"/>
                <w:b w:val="1"/>
                <w:bCs w:val="1"/>
              </w:rPr>
              <w:t xml:space="preserve">Sig. (2-tailed)</w:t>
            </w:r>
          </w:p>
        </w:tc>
      </w:tr>
      <w:tr>
        <w:trPr/>
        <w:tc>
          <w:tcPr>
            <w:tcW w:w="2200" w:type="dxa"/>
            <w:noWrap/>
          </w:tcPr>
          <w:p>
            <w:pPr/>
            <w:r>
              <w:rPr>
                <w:rFonts w:ascii="Times New Roman" w:hAnsi="Times New Roman" w:eastAsia="Times New Roman" w:cs="Times New Roman"/>
              </w:rPr>
              <w:t xml:space="preserve">Electronic Tax Revenue</w:t>
            </w:r>
          </w:p>
        </w:tc>
        <w:tc>
          <w:tcPr>
            <w:tcW w:w="2200" w:type="dxa"/>
            <w:noWrap/>
          </w:tcPr>
          <w:p>
            <w:pPr/>
            <w:r>
              <w:rPr>
                <w:rFonts w:ascii="Times New Roman" w:hAnsi="Times New Roman" w:eastAsia="Times New Roman" w:cs="Times New Roman"/>
              </w:rPr>
              <w:t xml:space="preserve">0.78</w:t>
            </w:r>
          </w:p>
        </w:tc>
        <w:tc>
          <w:tcPr>
            <w:tcW w:w="2200" w:type="dxa"/>
            <w:noWrap/>
          </w:tcPr>
          <w:p>
            <w:pPr/>
            <w:r>
              <w:rPr>
                <w:rFonts w:ascii="Times New Roman" w:hAnsi="Times New Roman" w:eastAsia="Times New Roman" w:cs="Times New Roman"/>
              </w:rPr>
              <w:t xml:space="preserve">0.000</w:t>
            </w:r>
          </w:p>
        </w:tc>
      </w:tr>
      <w:tr>
        <w:trPr/>
        <w:tc>
          <w:tcPr>
            <w:tcW w:w="2200" w:type="dxa"/>
            <w:noWrap/>
          </w:tcPr>
          <w:p>
            <w:pPr/>
            <w:r>
              <w:rPr>
                <w:rFonts w:ascii="Times New Roman" w:hAnsi="Times New Roman" w:eastAsia="Times New Roman" w:cs="Times New Roman"/>
              </w:rPr>
              <w:t xml:space="preserve">Economic Development</w:t>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Interpretation: The correlation analysis reveals a strong positive relationship between electronic tax revenue and economic development, with a Pearson correlation coefficient of 0.78 and a p-value of 0.000. This indicates a statistically significant relationship, supporting the hypothesis that electronic tax revenue positively influences economic development. The strong correlation suggests that as electronic tax revenue increases, there is a corresponding improvement in economic development indicators. This finding underscores the importance of efficient tax revenue collection and allocation in driving economic growth. Policymakers should focus on enhancing electronic tax systems to maximize their impact on development.</w:t>
      </w:r>
    </w:p>
    <w:p>
      <w:pPr>
        <w:jc w:val="left"/>
        <w:spacing w:after="200"/>
      </w:pPr>
      <w:r>
        <w:rPr>
          <w:rFonts w:ascii="Times New Roman" w:hAnsi="Times New Roman" w:eastAsia="Times New Roman" w:cs="Times New Roman"/>
          <w:sz w:val="28"/>
          <w:szCs w:val="28"/>
          <w:b w:val="1"/>
          <w:bCs w:val="1"/>
        </w:rPr>
        <w:t xml:space="preserve">4.6 Qualitative Analysis</w:t>
      </w:r>
    </w:p>
    <w:p>
      <w:pPr>
        <w:jc w:val="left"/>
        <w:spacing w:after="180"/>
      </w:pPr>
      <w:r>
        <w:rPr>
          <w:rFonts w:ascii="Times New Roman" w:hAnsi="Times New Roman" w:eastAsia="Times New Roman" w:cs="Times New Roman"/>
          <w:sz w:val="26"/>
          <w:szCs w:val="26"/>
          <w:b w:val="1"/>
          <w:bCs w:val="1"/>
        </w:rPr>
        <w:t xml:space="preserve">4.6.1 Thematic Analysis of Interview Responses</w:t>
      </w:r>
    </w:p>
    <w:p>
      <w:pPr>
        <w:jc w:val="both"/>
        <w:spacing w:after="180" w:line="360" w:lineRule="auto"/>
      </w:pPr>
      <w:r>
        <w:rPr>
          <w:rFonts w:ascii="Times New Roman" w:hAnsi="Times New Roman" w:eastAsia="Times New Roman" w:cs="Times New Roman"/>
          <w:sz w:val="24"/>
          <w:szCs w:val="24"/>
        </w:rPr>
        <w:t xml:space="preserve">The qualitative analysis involved thematic analysis of interview responses from key stakeholders, including tax officials and business owners. The themes identified include:</w:t>
      </w:r>
    </w:p>
    <w:p>
      <w:pPr>
        <w:numPr>
          <w:ilvl w:val="0"/>
          <w:numId w:val="3"/>
        </w:numPr>
      </w:pPr>
      <w:r>
        <w:rPr>
          <w:rFonts w:ascii="Times New Roman" w:hAnsi="Times New Roman" w:eastAsia="Times New Roman" w:cs="Times New Roman"/>
          <w:sz w:val="24"/>
          <w:szCs w:val="24"/>
        </w:rPr>
        <w:t xml:space="preserve">Efficiency and Transparency: Respondents highlighted the increased efficiency and transparency brought about by electronic tax systems. Tax officials noted reduced processing times and improved accuracy in tax assessments.</w:t>
      </w:r>
    </w:p>
    <w:p>
      <w:pPr>
        <w:numPr>
          <w:ilvl w:val="0"/>
          <w:numId w:val="3"/>
        </w:numPr>
      </w:pPr>
      <w:r>
        <w:rPr>
          <w:rFonts w:ascii="Times New Roman" w:hAnsi="Times New Roman" w:eastAsia="Times New Roman" w:cs="Times New Roman"/>
          <w:sz w:val="24"/>
          <w:szCs w:val="24"/>
        </w:rPr>
        <w:t xml:space="preserve">Challenges and Barriers: Common challenges identified include technical issues, lack of awareness among taxpayers, and resistance to change. Business owners expressed concerns about system reliability and the need for user-friendly interfaces.</w:t>
      </w:r>
    </w:p>
    <w:p>
      <w:pPr>
        <w:numPr>
          <w:ilvl w:val="0"/>
          <w:numId w:val="3"/>
        </w:numPr>
      </w:pPr>
      <w:r>
        <w:rPr>
          <w:rFonts w:ascii="Times New Roman" w:hAnsi="Times New Roman" w:eastAsia="Times New Roman" w:cs="Times New Roman"/>
          <w:sz w:val="24"/>
          <w:szCs w:val="24"/>
        </w:rPr>
        <w:t xml:space="preserve">Impact on Compliance: There was a consensus that electronic tax systems have improved tax compliance rates. Respondents attributed this to the ease of filing and payment processes, which have reduced the burden on taxpayers.</w:t>
      </w:r>
    </w:p>
    <w:p>
      <w:pPr>
        <w:numPr>
          <w:ilvl w:val="0"/>
          <w:numId w:val="3"/>
        </w:numPr>
      </w:pPr>
      <w:r>
        <w:rPr>
          <w:rFonts w:ascii="Times New Roman" w:hAnsi="Times New Roman" w:eastAsia="Times New Roman" w:cs="Times New Roman"/>
          <w:sz w:val="24"/>
          <w:szCs w:val="24"/>
        </w:rPr>
        <w:t xml:space="preserve">Economic Benefits: Stakeholders acknowledged the economic benefits of electronic tax revenue, citing improved public services and infrastructure development as key outcomes.</w:t>
      </w:r>
    </w:p>
    <w:p>
      <w:pPr>
        <w:jc w:val="both"/>
        <w:spacing w:after="180" w:line="360" w:lineRule="auto"/>
      </w:pPr>
      <w:r>
        <w:rPr>
          <w:rFonts w:ascii="Times New Roman" w:hAnsi="Times New Roman" w:eastAsia="Times New Roman" w:cs="Times New Roman"/>
          <w:sz w:val="24"/>
          <w:szCs w:val="24"/>
        </w:rPr>
        <w:t xml:space="preserve">Interpretation: The thematic analysis provides insights into the perceptions and experiences of stakeholders regarding electronic tax systems. The themes of efficiency and transparency align with the quantitative findings, reinforcing the systems' role in enhancing revenue generation. The challenges identified highlight areas for improvement, such as addressing technical issues and increasing taxpayer awareness. The positive impact on compliance and economic benefits underscores the systems' potential in driving economic growth. These qualitative insights complement the quantitative analysis, providing a comprehensive understanding of the study's findings.</w:t>
      </w:r>
    </w:p>
    <w:p>
      <w:pPr>
        <w:jc w:val="left"/>
        <w:spacing w:after="200"/>
      </w:pPr>
      <w:r>
        <w:rPr>
          <w:rFonts w:ascii="Times New Roman" w:hAnsi="Times New Roman" w:eastAsia="Times New Roman" w:cs="Times New Roman"/>
          <w:sz w:val="28"/>
          <w:szCs w:val="28"/>
          <w:b w:val="1"/>
          <w:bCs w:val="1"/>
        </w:rPr>
        <w:t xml:space="preserve">4.7 Discussion of Findings</w:t>
      </w:r>
    </w:p>
    <w:p>
      <w:pPr>
        <w:jc w:val="both"/>
        <w:spacing w:after="180" w:line="360" w:lineRule="auto"/>
      </w:pPr>
      <w:r>
        <w:rPr>
          <w:rFonts w:ascii="Times New Roman" w:hAnsi="Times New Roman" w:eastAsia="Times New Roman" w:cs="Times New Roman"/>
          <w:sz w:val="24"/>
          <w:szCs w:val="24"/>
        </w:rPr>
        <w:t xml:space="preserve">The findings of this study provide valuable insights into the effectiveness of electronic tax systems and their impact on economic development in the North Central States of Nigeria. The demographic analysis indicates a diverse sample, with a predominance of younger and educated respondents, which may influence the positive perceptions of electronic tax systems.</w:t>
      </w:r>
    </w:p>
    <w:p>
      <w:pPr>
        <w:jc w:val="both"/>
        <w:spacing w:after="180" w:line="360" w:lineRule="auto"/>
      </w:pPr>
      <w:r>
        <w:rPr>
          <w:rFonts w:ascii="Times New Roman" w:hAnsi="Times New Roman" w:eastAsia="Times New Roman" w:cs="Times New Roman"/>
          <w:sz w:val="24"/>
          <w:szCs w:val="24"/>
        </w:rPr>
        <w:t xml:space="preserve">The analysis of the effectiveness of electronic tax systems reveals a general consensus on their positive impact on revenue generation. The high percentage of respondents acknowledging their effectiveness highlights the systems' potential in improving tax collection efficiency and transparency. However, the presence of neutral and negative perceptions suggests areas for improvement, such as addressing technical issues and increasing awareness among taxpayers.</w:t>
      </w:r>
    </w:p>
    <w:p>
      <w:pPr>
        <w:jc w:val="both"/>
        <w:spacing w:after="180" w:line="360" w:lineRule="auto"/>
      </w:pPr>
      <w:r>
        <w:rPr>
          <w:rFonts w:ascii="Times New Roman" w:hAnsi="Times New Roman" w:eastAsia="Times New Roman" w:cs="Times New Roman"/>
          <w:sz w:val="24"/>
          <w:szCs w:val="24"/>
        </w:rPr>
        <w:t xml:space="preserve">The examination of the relationship between electronic tax revenue and economic development indicates a strong belief in the positive impact of tax revenue on economic growth. The significant t-test results support the hypotheses that electronic tax systems enhance revenue generation and contribute to economic development. These findings align with the literature, which emphasizes the role of tax revenue in funding development projects and improving public services.</w:t>
      </w:r>
    </w:p>
    <w:p>
      <w:pPr>
        <w:jc w:val="both"/>
        <w:spacing w:after="180" w:line="360" w:lineRule="auto"/>
      </w:pPr>
      <w:r>
        <w:rPr>
          <w:rFonts w:ascii="Times New Roman" w:hAnsi="Times New Roman" w:eastAsia="Times New Roman" w:cs="Times New Roman"/>
          <w:sz w:val="24"/>
          <w:szCs w:val="24"/>
        </w:rPr>
        <w:t xml:space="preserve">Overall, the study underscores the importance of electronic tax systems in enhancing revenue collection and promoting economic development. The findings suggest that policymakers should focus on addressing challenges and optimizing the systems' performance to maximize their benefits. The study contributes to the understanding of electronic tax systems' role in economic development and provides a basis for future research and policy formulation.</w:t>
      </w:r>
    </w:p>
    <w:p>
      <w:pPr>
        <w:jc w:val="left"/>
        <w:spacing w:after="200"/>
      </w:pPr>
      <w:r>
        <w:rPr>
          <w:rFonts w:ascii="Times New Roman" w:hAnsi="Times New Roman" w:eastAsia="Times New Roman" w:cs="Times New Roman"/>
          <w:sz w:val="28"/>
          <w:szCs w:val="28"/>
          <w:b w:val="1"/>
          <w:bCs w:val="1"/>
        </w:rPr>
        <w:t xml:space="preserve">4.4 Effectiveness of Electronic Tax Systems</w:t>
      </w:r>
    </w:p>
    <w:p>
      <w:pPr>
        <w:jc w:val="both"/>
        <w:spacing w:after="180" w:line="360" w:lineRule="auto"/>
      </w:pPr>
      <w:r>
        <w:rPr>
          <w:rFonts w:ascii="Times New Roman" w:hAnsi="Times New Roman" w:eastAsia="Times New Roman" w:cs="Times New Roman"/>
          <w:sz w:val="24"/>
          <w:szCs w:val="24"/>
        </w:rPr>
        <w:t xml:space="preserve">This section addresses the first research question: "How effective are electronic tax systems in the North Central States?" The effectiveness is measured through respondents' perceptions of the systems' efficiency, transparency, and ease of use.</w:t>
      </w:r>
    </w:p>
    <w:p>
      <w:pPr>
        <w:jc w:val="left"/>
        <w:spacing w:after="180"/>
      </w:pPr>
      <w:r>
        <w:rPr>
          <w:rFonts w:ascii="Times New Roman" w:hAnsi="Times New Roman" w:eastAsia="Times New Roman" w:cs="Times New Roman"/>
          <w:sz w:val="26"/>
          <w:szCs w:val="26"/>
          <w:b w:val="1"/>
          <w:bCs w:val="1"/>
        </w:rPr>
        <w:t xml:space="preserve">4.4.1 Table 4.4: Perceived Effectiveness of Electronic Tax Systems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Perception of Effectiveness</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Very Effective</w:t>
            </w:r>
          </w:p>
        </w:tc>
        <w:tc>
          <w:tcPr>
            <w:tcW w:w="2200" w:type="dxa"/>
            <w:noWrap/>
          </w:tcPr>
          <w:p>
            <w:pPr/>
            <w:r>
              <w:rPr>
                <w:rFonts w:ascii="Times New Roman" w:hAnsi="Times New Roman" w:eastAsia="Times New Roman" w:cs="Times New Roman"/>
              </w:rPr>
              <w:t xml:space="preserve">35</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35.0</w:t>
            </w:r>
          </w:p>
        </w:tc>
      </w:tr>
      <w:tr>
        <w:trPr/>
        <w:tc>
          <w:tcPr>
            <w:tcW w:w="2200" w:type="dxa"/>
            <w:noWrap/>
          </w:tcPr>
          <w:p>
            <w:pPr/>
            <w:r>
              <w:rPr>
                <w:rFonts w:ascii="Times New Roman" w:hAnsi="Times New Roman" w:eastAsia="Times New Roman" w:cs="Times New Roman"/>
              </w:rPr>
              <w:t xml:space="preserve">Effective</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75.0</w:t>
            </w:r>
          </w:p>
        </w:tc>
      </w:tr>
      <w:tr>
        <w:trPr/>
        <w:tc>
          <w:tcPr>
            <w:tcW w:w="2200" w:type="dxa"/>
            <w:noWrap/>
          </w:tcPr>
          <w:p>
            <w:pPr/>
            <w:r>
              <w:rPr>
                <w:rFonts w:ascii="Times New Roman" w:hAnsi="Times New Roman" w:eastAsia="Times New Roman" w:cs="Times New Roman"/>
              </w:rPr>
              <w:t xml:space="preserve">Neutral</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Ineffective</w:t>
            </w:r>
          </w:p>
        </w:tc>
        <w:tc>
          <w:tcPr>
            <w:tcW w:w="2200" w:type="dxa"/>
            <w:noWrap/>
          </w:tcPr>
          <w:p>
            <w:pPr/>
            <w:r>
              <w:rPr>
                <w:rFonts w:ascii="Times New Roman" w:hAnsi="Times New Roman" w:eastAsia="Times New Roman" w:cs="Times New Roman"/>
              </w:rPr>
              <w:t xml:space="preserve">7</w:t>
            </w:r>
          </w:p>
        </w:tc>
        <w:tc>
          <w:tcPr>
            <w:tcW w:w="2200" w:type="dxa"/>
            <w:noWrap/>
          </w:tcPr>
          <w:p>
            <w:pPr/>
            <w:r>
              <w:rPr>
                <w:rFonts w:ascii="Times New Roman" w:hAnsi="Times New Roman" w:eastAsia="Times New Roman" w:cs="Times New Roman"/>
              </w:rPr>
              <w:t xml:space="preserve">7.0</w:t>
            </w:r>
          </w:p>
        </w:tc>
        <w:tc>
          <w:tcPr>
            <w:tcW w:w="2200" w:type="dxa"/>
            <w:noWrap/>
          </w:tcPr>
          <w:p>
            <w:pPr/>
            <w:r>
              <w:rPr>
                <w:rFonts w:ascii="Times New Roman" w:hAnsi="Times New Roman" w:eastAsia="Times New Roman" w:cs="Times New Roman"/>
              </w:rPr>
              <w:t xml:space="preserve">7.0</w:t>
            </w:r>
          </w:p>
        </w:tc>
        <w:tc>
          <w:tcPr>
            <w:tcW w:w="2200" w:type="dxa"/>
            <w:noWrap/>
          </w:tcPr>
          <w:p>
            <w:pPr/>
            <w:r>
              <w:rPr>
                <w:rFonts w:ascii="Times New Roman" w:hAnsi="Times New Roman" w:eastAsia="Times New Roman" w:cs="Times New Roman"/>
              </w:rPr>
              <w:t xml:space="preserve">97.0</w:t>
            </w:r>
          </w:p>
        </w:tc>
      </w:tr>
      <w:tr>
        <w:trPr/>
        <w:tc>
          <w:tcPr>
            <w:tcW w:w="2200" w:type="dxa"/>
            <w:noWrap/>
          </w:tcPr>
          <w:p>
            <w:pPr/>
            <w:r>
              <w:rPr>
                <w:rFonts w:ascii="Times New Roman" w:hAnsi="Times New Roman" w:eastAsia="Times New Roman" w:cs="Times New Roman"/>
              </w:rPr>
              <w:t xml:space="preserve">Very Ineffective</w:t>
            </w:r>
          </w:p>
        </w:tc>
        <w:tc>
          <w:tcPr>
            <w:tcW w:w="2200" w:type="dxa"/>
            <w:noWrap/>
          </w:tcPr>
          <w:p>
            <w:pPr/>
            <w:r>
              <w:rPr>
                <w:rFonts w:ascii="Times New Roman" w:hAnsi="Times New Roman" w:eastAsia="Times New Roman" w:cs="Times New Roman"/>
              </w:rPr>
              <w:t xml:space="preserve">3</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Interpretation: The table indicates that a majority of respondents perceive electronic tax systems as effective, with 40% rating them as "Effective" and 35% as "Very Effective." This suggests a strong positive reception of the systems' capabilities in enhancing tax revenue processes. The 15% of respondents who are neutral may reflect a segment of the population that is either indifferent or lacks sufficient interaction with the systems to form a definitive opinion. Meanwhile, a small percentage (10%) finds the systems ineffective, which could be attributed to specific challenges such as technical difficulties or lack of user-friendliness. These findings highlight the need for continuous improvement and user education to maximize the systems' effectiveness.</w:t>
      </w:r>
    </w:p>
    <w:p>
      <w:pPr>
        <w:jc w:val="left"/>
        <w:spacing w:after="180"/>
      </w:pPr>
      <w:r>
        <w:rPr>
          <w:rFonts w:ascii="Times New Roman" w:hAnsi="Times New Roman" w:eastAsia="Times New Roman" w:cs="Times New Roman"/>
          <w:sz w:val="26"/>
          <w:szCs w:val="26"/>
          <w:b w:val="1"/>
          <w:bCs w:val="1"/>
        </w:rPr>
        <w:t xml:space="preserve">4.4.2 Graphical Representation of Perceived Effectiveness</w:t>
      </w:r>
    </w:p>
    <w:p>
      <w:pPr/>
      <w:r>
        <w:pict>
          <v:shape type="#_x0000_t75" stroked="f" style="width:600pt; height:400pt; margin-left:0pt; margin-top:0pt; mso-position-horizontal:left; mso-position-vertical:top; mso-position-horizontal-relative:char; mso-position-vertical-relative:line;">
            <w10:wrap type="inline"/>
            <v:imagedata r:id="rId7" o:title=""/>
          </v:shape>
        </w:pict>
      </w:r>
    </w:p>
    <w:p>
      <w:pPr>
        <w:jc w:val="center"/>
        <w:spacing w:before="100" w:after="140"/>
      </w:pPr>
      <w:r>
        <w:rPr>
          <w:rFonts w:ascii="Times New Roman" w:hAnsi="Times New Roman" w:eastAsia="Times New Roman" w:cs="Times New Roman"/>
          <w:sz w:val="22"/>
          <w:szCs w:val="22"/>
          <w:i w:val="1"/>
          <w:iCs w:val="1"/>
        </w:rPr>
        <w:t xml:space="preserve">Figure 4.1: Perceived Effectiveness of Electronic Tax Systems</w:t>
      </w:r>
    </w:p>
    <w:p/>
    <w:p>
      <w:pPr>
        <w:jc w:val="both"/>
        <w:spacing w:after="180" w:line="360" w:lineRule="auto"/>
      </w:pPr>
      <w:r>
        <w:rPr>
          <w:rFonts w:ascii="Times New Roman" w:hAnsi="Times New Roman" w:eastAsia="Times New Roman" w:cs="Times New Roman"/>
          <w:sz w:val="24"/>
          <w:szCs w:val="24"/>
        </w:rPr>
        <w:t xml:space="preserve">Interpretation: The bar chart visually represents the perceived effectiveness of electronic tax systems among respondents. The chart shows a clear trend towards positive perceptions, with the majority of respondents rating the systems as either "Effective" or "Very Effective." This trend underscores the systems' perceived success in improving tax revenue processes. The relatively low percentages of "Ineffective" and "Very Ineffective" responses suggest that the systems are generally well-received, though there is room for improvement. The implications for policy and practice include the need to address the concerns of the minority who find the systems ineffective, potentially through targeted training and system enhancements. This positive perception aligns with global trends where electronic systems are increasingly adopted to streamline tax processes and improve compliance.</w:t>
      </w:r>
    </w:p>
    <w:p>
      <w:pPr>
        <w:jc w:val="left"/>
        <w:spacing w:after="200"/>
      </w:pPr>
      <w:r>
        <w:rPr>
          <w:rFonts w:ascii="Times New Roman" w:hAnsi="Times New Roman" w:eastAsia="Times New Roman" w:cs="Times New Roman"/>
          <w:sz w:val="28"/>
          <w:szCs w:val="28"/>
          <w:b w:val="1"/>
          <w:bCs w:val="1"/>
        </w:rPr>
        <w:t xml:space="preserve">4.5 Relationship Between Electronic Tax Revenue and Economic Development</w:t>
      </w:r>
    </w:p>
    <w:p>
      <w:pPr>
        <w:jc w:val="both"/>
        <w:spacing w:after="180" w:line="360" w:lineRule="auto"/>
      </w:pPr>
      <w:r>
        <w:rPr>
          <w:rFonts w:ascii="Times New Roman" w:hAnsi="Times New Roman" w:eastAsia="Times New Roman" w:cs="Times New Roman"/>
          <w:sz w:val="24"/>
          <w:szCs w:val="24"/>
        </w:rPr>
        <w:t xml:space="preserve">This section addresses the second research question: "What is the relationship between electronic tax revenue and economic development in these states?" The analysis involves examining respondents' views on the impact of electronic tax revenue on economic growth indicators.</w:t>
      </w:r>
    </w:p>
    <w:p>
      <w:pPr>
        <w:jc w:val="left"/>
        <w:spacing w:after="180"/>
      </w:pPr>
      <w:r>
        <w:rPr>
          <w:rFonts w:ascii="Times New Roman" w:hAnsi="Times New Roman" w:eastAsia="Times New Roman" w:cs="Times New Roman"/>
          <w:sz w:val="26"/>
          <w:szCs w:val="26"/>
          <w:b w:val="1"/>
          <w:bCs w:val="1"/>
        </w:rPr>
        <w:t xml:space="preserve">4.5.1 Table 4.5: Impact of Electronic Tax Revenue on Economic Development</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Impact on Economic Development</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Strongly Positive</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r>
      <w:tr>
        <w:trPr/>
        <w:tc>
          <w:tcPr>
            <w:tcW w:w="2200" w:type="dxa"/>
            <w:noWrap/>
          </w:tcPr>
          <w:p>
            <w:pPr/>
            <w:r>
              <w:rPr>
                <w:rFonts w:ascii="Times New Roman" w:hAnsi="Times New Roman" w:eastAsia="Times New Roman" w:cs="Times New Roman"/>
              </w:rPr>
              <w:t xml:space="preserve">Positive</w:t>
            </w:r>
          </w:p>
        </w:tc>
        <w:tc>
          <w:tcPr>
            <w:tcW w:w="2200" w:type="dxa"/>
            <w:noWrap/>
          </w:tcPr>
          <w:p>
            <w:pPr/>
            <w:r>
              <w:rPr>
                <w:rFonts w:ascii="Times New Roman" w:hAnsi="Times New Roman" w:eastAsia="Times New Roman" w:cs="Times New Roman"/>
              </w:rPr>
              <w:t xml:space="preserve">45</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75.0</w:t>
            </w:r>
          </w:p>
        </w:tc>
      </w:tr>
      <w:tr>
        <w:trPr/>
        <w:tc>
          <w:tcPr>
            <w:tcW w:w="2200" w:type="dxa"/>
            <w:noWrap/>
          </w:tcPr>
          <w:p>
            <w:pPr/>
            <w:r>
              <w:rPr>
                <w:rFonts w:ascii="Times New Roman" w:hAnsi="Times New Roman" w:eastAsia="Times New Roman" w:cs="Times New Roman"/>
              </w:rPr>
              <w:t xml:space="preserve">Neutral</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Negative</w:t>
            </w:r>
          </w:p>
        </w:tc>
        <w:tc>
          <w:tcPr>
            <w:tcW w:w="2200" w:type="dxa"/>
            <w:noWrap/>
          </w:tcPr>
          <w:p>
            <w:pPr/>
            <w:r>
              <w:rPr>
                <w:rFonts w:ascii="Times New Roman" w:hAnsi="Times New Roman" w:eastAsia="Times New Roman" w:cs="Times New Roman"/>
              </w:rPr>
              <w:t xml:space="preserve">7</w:t>
            </w:r>
          </w:p>
        </w:tc>
        <w:tc>
          <w:tcPr>
            <w:tcW w:w="2200" w:type="dxa"/>
            <w:noWrap/>
          </w:tcPr>
          <w:p>
            <w:pPr/>
            <w:r>
              <w:rPr>
                <w:rFonts w:ascii="Times New Roman" w:hAnsi="Times New Roman" w:eastAsia="Times New Roman" w:cs="Times New Roman"/>
              </w:rPr>
              <w:t xml:space="preserve">7.0</w:t>
            </w:r>
          </w:p>
        </w:tc>
        <w:tc>
          <w:tcPr>
            <w:tcW w:w="2200" w:type="dxa"/>
            <w:noWrap/>
          </w:tcPr>
          <w:p>
            <w:pPr/>
            <w:r>
              <w:rPr>
                <w:rFonts w:ascii="Times New Roman" w:hAnsi="Times New Roman" w:eastAsia="Times New Roman" w:cs="Times New Roman"/>
              </w:rPr>
              <w:t xml:space="preserve">7.0</w:t>
            </w:r>
          </w:p>
        </w:tc>
        <w:tc>
          <w:tcPr>
            <w:tcW w:w="2200" w:type="dxa"/>
            <w:noWrap/>
          </w:tcPr>
          <w:p>
            <w:pPr/>
            <w:r>
              <w:rPr>
                <w:rFonts w:ascii="Times New Roman" w:hAnsi="Times New Roman" w:eastAsia="Times New Roman" w:cs="Times New Roman"/>
              </w:rPr>
              <w:t xml:space="preserve">97.0</w:t>
            </w:r>
          </w:p>
        </w:tc>
      </w:tr>
      <w:tr>
        <w:trPr/>
        <w:tc>
          <w:tcPr>
            <w:tcW w:w="2200" w:type="dxa"/>
            <w:noWrap/>
          </w:tcPr>
          <w:p>
            <w:pPr/>
            <w:r>
              <w:rPr>
                <w:rFonts w:ascii="Times New Roman" w:hAnsi="Times New Roman" w:eastAsia="Times New Roman" w:cs="Times New Roman"/>
              </w:rPr>
              <w:t xml:space="preserve">Strongly Negative</w:t>
            </w:r>
          </w:p>
        </w:tc>
        <w:tc>
          <w:tcPr>
            <w:tcW w:w="2200" w:type="dxa"/>
            <w:noWrap/>
          </w:tcPr>
          <w:p>
            <w:pPr/>
            <w:r>
              <w:rPr>
                <w:rFonts w:ascii="Times New Roman" w:hAnsi="Times New Roman" w:eastAsia="Times New Roman" w:cs="Times New Roman"/>
              </w:rPr>
              <w:t xml:space="preserve">3</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Interpretation: The table reveals that 45% of respondents perceive the impact of electronic tax revenue on economic development as "Positive," while 30% view it as "Strongly Positive." This indicates a prevailing belief that electronic tax systems contribute significantly to economic growth by enhancing government revenue, which can be reinvested in public services and infrastructure. The 15% neutral responses may reflect uncertainty or lack of direct observation of economic benefits. The minority who perceive a negative impact might be influenced by specific local challenges or unmet expectations. These findings suggest that while electronic tax systems are generally seen as beneficial for economic development, continuous monitoring and adaptation are necessary to address any negative perceptions and optimize the systems' contributions to economic growth.</w:t>
      </w:r>
    </w:p>
    <w:p>
      <w:pPr>
        <w:jc w:val="left"/>
        <w:spacing w:after="180"/>
      </w:pPr>
      <w:r>
        <w:rPr>
          <w:rFonts w:ascii="Times New Roman" w:hAnsi="Times New Roman" w:eastAsia="Times New Roman" w:cs="Times New Roman"/>
          <w:sz w:val="26"/>
          <w:szCs w:val="26"/>
          <w:b w:val="1"/>
          <w:bCs w:val="1"/>
        </w:rPr>
        <w:t xml:space="preserve">4.5.2 Graphical Representation of Impact on Economic Development</w:t>
      </w:r>
    </w:p>
    <w:p>
      <w:pPr/>
      <w:r>
        <w:pict>
          <v:shape type="#_x0000_t75" stroked="f" style="width:600pt; height:400pt; margin-left:0pt; margin-top:0pt; mso-position-horizontal:left; mso-position-vertical:top; mso-position-horizontal-relative:char; mso-position-vertical-relative:line;">
            <w10:wrap type="inline"/>
            <v:imagedata r:id="rId8" o:title=""/>
          </v:shape>
        </w:pict>
      </w:r>
    </w:p>
    <w:p>
      <w:pPr>
        <w:jc w:val="center"/>
        <w:spacing w:before="100" w:after="140"/>
      </w:pPr>
      <w:r>
        <w:rPr>
          <w:rFonts w:ascii="Times New Roman" w:hAnsi="Times New Roman" w:eastAsia="Times New Roman" w:cs="Times New Roman"/>
          <w:sz w:val="22"/>
          <w:szCs w:val="22"/>
          <w:i w:val="1"/>
          <w:iCs w:val="1"/>
        </w:rPr>
        <w:t xml:space="preserve">Figure 4.2: Impact of Electronic Tax Revenue on Economic Development</w:t>
      </w:r>
    </w:p>
    <w:p/>
    <w:p>
      <w:pPr>
        <w:jc w:val="both"/>
        <w:spacing w:after="180" w:line="360" w:lineRule="auto"/>
      </w:pPr>
      <w:r>
        <w:rPr>
          <w:rFonts w:ascii="Times New Roman" w:hAnsi="Times New Roman" w:eastAsia="Times New Roman" w:cs="Times New Roman"/>
          <w:sz w:val="24"/>
          <w:szCs w:val="24"/>
        </w:rPr>
        <w:t xml:space="preserve">Interpretation: The bar chart illustrates the perceived impact of electronic tax revenue on economic development. The chart shows a dominant trend of positive perceptions, with the majority of respondents acknowledging the systems' contributions to economic growth. This positive trend suggests that electronic tax systems are viewed as effective tools for enhancing government revenue and supporting economic development initiatives. The small proportion of negative perceptions highlights areas for potential improvement, such as addressing specific local challenges or enhancing the visibility of economic benefits. The implications for policymakers include the need to communicate the economic benefits of electronic tax systems more effectively and to ensure that the systems are optimized to maximize their positive impact on economic development.</w:t>
      </w:r>
    </w:p>
    <w:p>
      <w:pPr>
        <w:jc w:val="left"/>
        <w:spacing w:after="200"/>
      </w:pPr>
      <w:r>
        <w:rPr>
          <w:rFonts w:ascii="Times New Roman" w:hAnsi="Times New Roman" w:eastAsia="Times New Roman" w:cs="Times New Roman"/>
          <w:sz w:val="28"/>
          <w:szCs w:val="28"/>
          <w:b w:val="1"/>
          <w:bCs w:val="1"/>
        </w:rPr>
        <w:t xml:space="preserve">4.6 Hypothesis Testing</w:t>
      </w:r>
    </w:p>
    <w:p>
      <w:pPr>
        <w:jc w:val="both"/>
        <w:spacing w:after="180" w:line="360" w:lineRule="auto"/>
      </w:pPr>
      <w:r>
        <w:rPr>
          <w:rFonts w:ascii="Times New Roman" w:hAnsi="Times New Roman" w:eastAsia="Times New Roman" w:cs="Times New Roman"/>
          <w:sz w:val="24"/>
          <w:szCs w:val="24"/>
        </w:rPr>
        <w:t xml:space="preserve">The hypotheses were tested using a t-test to determine the statistical significance of the perceived effectiveness of electronic tax systems and their impact on economic development.</w:t>
      </w:r>
    </w:p>
    <w:p>
      <w:pPr>
        <w:jc w:val="left"/>
        <w:spacing w:after="180"/>
      </w:pPr>
      <w:r>
        <w:rPr>
          <w:rFonts w:ascii="Times New Roman" w:hAnsi="Times New Roman" w:eastAsia="Times New Roman" w:cs="Times New Roman"/>
          <w:sz w:val="26"/>
          <w:szCs w:val="26"/>
          <w:b w:val="1"/>
          <w:bCs w:val="1"/>
        </w:rPr>
        <w:t xml:space="preserve">4.6.1 Hypothesis 1: Electronic Tax Systems Significantly Enhance Revenue Generation</w:t>
      </w:r>
    </w:p>
    <w:p>
      <w:pPr>
        <w:jc w:val="left"/>
        <w:spacing w:after="180"/>
      </w:pPr>
      <w:r>
        <w:rPr>
          <w:rFonts w:ascii="Times New Roman" w:hAnsi="Times New Roman" w:eastAsia="Times New Roman" w:cs="Times New Roman"/>
          <w:sz w:val="26"/>
          <w:szCs w:val="26"/>
          <w:b w:val="1"/>
          <w:bCs w:val="1"/>
        </w:rPr>
        <w:t xml:space="preserve">4.1 Table 4.6: T-Test Results for Hypothesis 1</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Group Statistics</w:t>
            </w:r>
          </w:p>
        </w:tc>
        <w:tc>
          <w:tcPr>
            <w:tcW w:w="2200" w:type="dxa"/>
            <w:noWrap/>
          </w:tcPr>
          <w:p>
            <w:pPr/>
            <w:r>
              <w:rPr>
                <w:rFonts w:ascii="Times New Roman" w:hAnsi="Times New Roman" w:eastAsia="Times New Roman" w:cs="Times New Roman"/>
                <w:b w:val="1"/>
                <w:bCs w:val="1"/>
              </w:rPr>
              <w:t xml:space="preserve">N</w:t>
            </w:r>
          </w:p>
        </w:tc>
        <w:tc>
          <w:tcPr>
            <w:tcW w:w="2200" w:type="dxa"/>
            <w:noWrap/>
          </w:tcPr>
          <w:p>
            <w:pPr/>
            <w:r>
              <w:rPr>
                <w:rFonts w:ascii="Times New Roman" w:hAnsi="Times New Roman" w:eastAsia="Times New Roman" w:cs="Times New Roman"/>
                <w:b w:val="1"/>
                <w:bCs w:val="1"/>
              </w:rPr>
              <w:t xml:space="preserve">Mean</w:t>
            </w:r>
          </w:p>
        </w:tc>
        <w:tc>
          <w:tcPr>
            <w:tcW w:w="2200" w:type="dxa"/>
            <w:noWrap/>
          </w:tcPr>
          <w:p>
            <w:pPr/>
            <w:r>
              <w:rPr>
                <w:rFonts w:ascii="Times New Roman" w:hAnsi="Times New Roman" w:eastAsia="Times New Roman" w:cs="Times New Roman"/>
                <w:b w:val="1"/>
                <w:bCs w:val="1"/>
              </w:rPr>
              <w:t xml:space="preserve">Std. Deviation</w:t>
            </w:r>
          </w:p>
        </w:tc>
        <w:tc>
          <w:tcPr>
            <w:tcW w:w="2200" w:type="dxa"/>
            <w:noWrap/>
          </w:tcPr>
          <w:p>
            <w:pPr/>
            <w:r>
              <w:rPr>
                <w:rFonts w:ascii="Times New Roman" w:hAnsi="Times New Roman" w:eastAsia="Times New Roman" w:cs="Times New Roman"/>
                <w:b w:val="1"/>
                <w:bCs w:val="1"/>
              </w:rPr>
              <w:t xml:space="preserve">Std. Error Mean</w:t>
            </w:r>
          </w:p>
        </w:tc>
      </w:tr>
      <w:tr>
        <w:trPr/>
        <w:tc>
          <w:tcPr>
            <w:tcW w:w="2200" w:type="dxa"/>
            <w:noWrap/>
          </w:tcPr>
          <w:p>
            <w:pPr/>
            <w:r>
              <w:rPr>
                <w:rFonts w:ascii="Times New Roman" w:hAnsi="Times New Roman" w:eastAsia="Times New Roman" w:cs="Times New Roman"/>
              </w:rPr>
              <w:t xml:space="preserve">Perceived Effectiveness</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3.87</w:t>
            </w:r>
          </w:p>
        </w:tc>
        <w:tc>
          <w:tcPr>
            <w:tcW w:w="2200" w:type="dxa"/>
            <w:noWrap/>
          </w:tcPr>
          <w:p>
            <w:pPr/>
            <w:r>
              <w:rPr>
                <w:rFonts w:ascii="Times New Roman" w:hAnsi="Times New Roman" w:eastAsia="Times New Roman" w:cs="Times New Roman"/>
              </w:rPr>
              <w:t xml:space="preserve">0.98</w:t>
            </w:r>
          </w:p>
        </w:tc>
        <w:tc>
          <w:tcPr>
            <w:tcW w:w="2200" w:type="dxa"/>
            <w:noWrap/>
          </w:tcPr>
          <w:p>
            <w:pPr/>
            <w:r>
              <w:rPr>
                <w:rFonts w:ascii="Times New Roman" w:hAnsi="Times New Roman" w:eastAsia="Times New Roman" w:cs="Times New Roman"/>
              </w:rPr>
              <w:t xml:space="preserve">0.10</w:t>
            </w:r>
          </w:p>
        </w:tc>
      </w:tr>
    </w:tbl>
    <w:p/>
    <w:tbl>
      <w:tblGrid>
        <w:gridCol w:w="2200" w:type="dxa"/>
        <w:gridCol w:w="2200" w:type="dxa"/>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Independent Samples Test</w:t>
            </w:r>
          </w:p>
        </w:tc>
        <w:tc>
          <w:tcPr>
            <w:tcW w:w="2200" w:type="dxa"/>
            <w:noWrap/>
          </w:tcPr>
          <w:p>
            <w:pPr/>
            <w:r>
              <w:rPr>
                <w:rFonts w:ascii="Times New Roman" w:hAnsi="Times New Roman" w:eastAsia="Times New Roman" w:cs="Times New Roman"/>
                <w:b w:val="1"/>
                <w:bCs w:val="1"/>
              </w:rPr>
              <w:t xml:space="preserve">t</w:t>
            </w:r>
          </w:p>
        </w:tc>
        <w:tc>
          <w:tcPr>
            <w:tcW w:w="2200" w:type="dxa"/>
            <w:noWrap/>
          </w:tcPr>
          <w:p>
            <w:pPr/>
            <w:r>
              <w:rPr>
                <w:rFonts w:ascii="Times New Roman" w:hAnsi="Times New Roman" w:eastAsia="Times New Roman" w:cs="Times New Roman"/>
                <w:b w:val="1"/>
                <w:bCs w:val="1"/>
              </w:rPr>
              <w:t xml:space="preserve">df</w:t>
            </w:r>
          </w:p>
        </w:tc>
        <w:tc>
          <w:tcPr>
            <w:tcW w:w="2200" w:type="dxa"/>
            <w:noWrap/>
          </w:tcPr>
          <w:p>
            <w:pPr/>
            <w:r>
              <w:rPr>
                <w:rFonts w:ascii="Times New Roman" w:hAnsi="Times New Roman" w:eastAsia="Times New Roman" w:cs="Times New Roman"/>
                <w:b w:val="1"/>
                <w:bCs w:val="1"/>
              </w:rPr>
              <w:t xml:space="preserve">Sig. (2-tailed)</w:t>
            </w:r>
          </w:p>
        </w:tc>
        <w:tc>
          <w:tcPr>
            <w:tcW w:w="2200" w:type="dxa"/>
            <w:noWrap/>
          </w:tcPr>
          <w:p>
            <w:pPr/>
            <w:r>
              <w:rPr>
                <w:rFonts w:ascii="Times New Roman" w:hAnsi="Times New Roman" w:eastAsia="Times New Roman" w:cs="Times New Roman"/>
                <w:b w:val="1"/>
                <w:bCs w:val="1"/>
              </w:rPr>
              <w:t xml:space="preserve">Mean Difference</w:t>
            </w:r>
          </w:p>
        </w:tc>
        <w:tc>
          <w:tcPr>
            <w:tcW w:w="2200" w:type="dxa"/>
            <w:noWrap/>
          </w:tcPr>
          <w:p>
            <w:pPr/>
            <w:r>
              <w:rPr>
                <w:rFonts w:ascii="Times New Roman" w:hAnsi="Times New Roman" w:eastAsia="Times New Roman" w:cs="Times New Roman"/>
                <w:b w:val="1"/>
                <w:bCs w:val="1"/>
              </w:rPr>
              <w:t xml:space="preserve">Std. Error Difference</w:t>
            </w:r>
          </w:p>
        </w:tc>
        <w:tc>
          <w:tcPr>
            <w:tcW w:w="2200" w:type="dxa"/>
            <w:noWrap/>
          </w:tcPr>
          <w:p>
            <w:pPr/>
            <w:r>
              <w:rPr>
                <w:rFonts w:ascii="Times New Roman" w:hAnsi="Times New Roman" w:eastAsia="Times New Roman" w:cs="Times New Roman"/>
                <w:b w:val="1"/>
                <w:bCs w:val="1"/>
              </w:rPr>
              <w:t xml:space="preserve">95% Confidence Interval of the Difference</w:t>
            </w:r>
          </w:p>
        </w:tc>
      </w:tr>
      <w:tr>
        <w:trPr/>
        <w:tc>
          <w:tcPr>
            <w:tcW w:w="2200" w:type="dxa"/>
            <w:noWrap/>
          </w:tcPr>
          <w:p>
            <w:pPr/>
            <w:r>
              <w:rPr>
                <w:rFonts w:ascii="Times New Roman" w:hAnsi="Times New Roman" w:eastAsia="Times New Roman" w:cs="Times New Roman"/>
              </w:rPr>
              <w:t xml:space="preserve">Equal variances assumed</w:t>
            </w:r>
          </w:p>
        </w:tc>
        <w:tc>
          <w:tcPr>
            <w:tcW w:w="2200" w:type="dxa"/>
            <w:noWrap/>
          </w:tcPr>
          <w:p>
            <w:pPr/>
            <w:r>
              <w:rPr>
                <w:rFonts w:ascii="Times New Roman" w:hAnsi="Times New Roman" w:eastAsia="Times New Roman" w:cs="Times New Roman"/>
              </w:rPr>
              <w:t xml:space="preserve">8.70</w:t>
            </w:r>
          </w:p>
        </w:tc>
        <w:tc>
          <w:tcPr>
            <w:tcW w:w="2200" w:type="dxa"/>
            <w:noWrap/>
          </w:tcPr>
          <w:p>
            <w:pPr/>
            <w:r>
              <w:rPr>
                <w:rFonts w:ascii="Times New Roman" w:hAnsi="Times New Roman" w:eastAsia="Times New Roman" w:cs="Times New Roman"/>
              </w:rPr>
              <w:t xml:space="preserve">99</w:t>
            </w:r>
          </w:p>
        </w:tc>
        <w:tc>
          <w:tcPr>
            <w:tcW w:w="2200" w:type="dxa"/>
            <w:noWrap/>
          </w:tcPr>
          <w:p>
            <w:pPr/>
            <w:r>
              <w:rPr>
                <w:rFonts w:ascii="Times New Roman" w:hAnsi="Times New Roman" w:eastAsia="Times New Roman" w:cs="Times New Roman"/>
              </w:rPr>
              <w:t xml:space="preserve">0.000</w:t>
            </w:r>
          </w:p>
        </w:tc>
        <w:tc>
          <w:tcPr>
            <w:tcW w:w="2200" w:type="dxa"/>
            <w:noWrap/>
          </w:tcPr>
          <w:p>
            <w:pPr/>
            <w:r>
              <w:rPr>
                <w:rFonts w:ascii="Times New Roman" w:hAnsi="Times New Roman" w:eastAsia="Times New Roman" w:cs="Times New Roman"/>
              </w:rPr>
              <w:t xml:space="preserve">0.87</w:t>
            </w:r>
          </w:p>
        </w:tc>
        <w:tc>
          <w:tcPr>
            <w:tcW w:w="2200" w:type="dxa"/>
            <w:noWrap/>
          </w:tcPr>
          <w:p>
            <w:pPr/>
            <w:r>
              <w:rPr>
                <w:rFonts w:ascii="Times New Roman" w:hAnsi="Times New Roman" w:eastAsia="Times New Roman" w:cs="Times New Roman"/>
              </w:rPr>
              <w:t xml:space="preserve">0.10</w:t>
            </w:r>
          </w:p>
        </w:tc>
        <w:tc>
          <w:tcPr>
            <w:tcW w:w="2200" w:type="dxa"/>
            <w:noWrap/>
          </w:tcPr>
          <w:p>
            <w:pPr/>
            <w:r>
              <w:rPr>
                <w:rFonts w:ascii="Times New Roman" w:hAnsi="Times New Roman" w:eastAsia="Times New Roman" w:cs="Times New Roman"/>
              </w:rPr>
              <w:t xml:space="preserve">0.67 to 1.07</w:t>
            </w:r>
          </w:p>
        </w:tc>
      </w:tr>
    </w:tbl>
    <w:p/>
    <w:p>
      <w:pPr>
        <w:jc w:val="both"/>
        <w:spacing w:after="180" w:line="360" w:lineRule="auto"/>
      </w:pPr>
      <w:r>
        <w:rPr>
          <w:rFonts w:ascii="Times New Roman" w:hAnsi="Times New Roman" w:eastAsia="Times New Roman" w:cs="Times New Roman"/>
          <w:sz w:val="24"/>
          <w:szCs w:val="24"/>
        </w:rPr>
        <w:t xml:space="preserve">Interpretation: The t-test results for Hypothesis 1 indicate a statistically significant difference in the perceived effectiveness of electronic tax systems, with a t-value of 8.70 and a p-value of 0.000. This suggests that electronic tax systems are perceived to significantly enhance revenue generation. The mean difference of 0.87 further supports the hypothesis, indicating a strong positive perception of the systems' effectiveness. The confidence interval does not include zero, reinforcing the statistical significance of the findings. These results align with the literature, which highlights the role of electronic tax systems in improving tax collection efficiency and transparency. The findings suggest that policymakers should continue to invest in and optimize electronic tax systems to maximize their revenue-generating potential.</w:t>
      </w:r>
    </w:p>
    <w:p>
      <w:pPr>
        <w:jc w:val="left"/>
        <w:spacing w:after="180"/>
      </w:pPr>
      <w:r>
        <w:rPr>
          <w:rFonts w:ascii="Times New Roman" w:hAnsi="Times New Roman" w:eastAsia="Times New Roman" w:cs="Times New Roman"/>
          <w:sz w:val="26"/>
          <w:szCs w:val="26"/>
          <w:b w:val="1"/>
          <w:bCs w:val="1"/>
        </w:rPr>
        <w:t xml:space="preserve">4.6.2 Hypothesis 2: There is a Positive Relationship Between Electronic Tax Revenue and Economic Development</w:t>
      </w:r>
    </w:p>
    <w:p>
      <w:pPr>
        <w:jc w:val="left"/>
        <w:spacing w:after="180"/>
      </w:pPr>
      <w:r>
        <w:rPr>
          <w:rFonts w:ascii="Times New Roman" w:hAnsi="Times New Roman" w:eastAsia="Times New Roman" w:cs="Times New Roman"/>
          <w:sz w:val="26"/>
          <w:szCs w:val="26"/>
          <w:b w:val="1"/>
          <w:bCs w:val="1"/>
        </w:rPr>
        <w:t xml:space="preserve">4.2 Table 4.7: T-Test Results for Hypothesis 2</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Group Statistics</w:t>
            </w:r>
          </w:p>
        </w:tc>
        <w:tc>
          <w:tcPr>
            <w:tcW w:w="2200" w:type="dxa"/>
            <w:noWrap/>
          </w:tcPr>
          <w:p>
            <w:pPr/>
            <w:r>
              <w:rPr>
                <w:rFonts w:ascii="Times New Roman" w:hAnsi="Times New Roman" w:eastAsia="Times New Roman" w:cs="Times New Roman"/>
                <w:b w:val="1"/>
                <w:bCs w:val="1"/>
              </w:rPr>
              <w:t xml:space="preserve">N</w:t>
            </w:r>
          </w:p>
        </w:tc>
        <w:tc>
          <w:tcPr>
            <w:tcW w:w="2200" w:type="dxa"/>
            <w:noWrap/>
          </w:tcPr>
          <w:p>
            <w:pPr/>
            <w:r>
              <w:rPr>
                <w:rFonts w:ascii="Times New Roman" w:hAnsi="Times New Roman" w:eastAsia="Times New Roman" w:cs="Times New Roman"/>
                <w:b w:val="1"/>
                <w:bCs w:val="1"/>
              </w:rPr>
              <w:t xml:space="preserve">Mean</w:t>
            </w:r>
          </w:p>
        </w:tc>
        <w:tc>
          <w:tcPr>
            <w:tcW w:w="2200" w:type="dxa"/>
            <w:noWrap/>
          </w:tcPr>
          <w:p>
            <w:pPr/>
            <w:r>
              <w:rPr>
                <w:rFonts w:ascii="Times New Roman" w:hAnsi="Times New Roman" w:eastAsia="Times New Roman" w:cs="Times New Roman"/>
                <w:b w:val="1"/>
                <w:bCs w:val="1"/>
              </w:rPr>
              <w:t xml:space="preserve">Std. Deviation</w:t>
            </w:r>
          </w:p>
        </w:tc>
        <w:tc>
          <w:tcPr>
            <w:tcW w:w="2200" w:type="dxa"/>
            <w:noWrap/>
          </w:tcPr>
          <w:p>
            <w:pPr/>
            <w:r>
              <w:rPr>
                <w:rFonts w:ascii="Times New Roman" w:hAnsi="Times New Roman" w:eastAsia="Times New Roman" w:cs="Times New Roman"/>
                <w:b w:val="1"/>
                <w:bCs w:val="1"/>
              </w:rPr>
              <w:t xml:space="preserve">Std. Error Mean</w:t>
            </w:r>
          </w:p>
        </w:tc>
      </w:tr>
      <w:tr>
        <w:trPr/>
        <w:tc>
          <w:tcPr>
            <w:tcW w:w="2200" w:type="dxa"/>
            <w:noWrap/>
          </w:tcPr>
          <w:p>
            <w:pPr/>
            <w:r>
              <w:rPr>
                <w:rFonts w:ascii="Times New Roman" w:hAnsi="Times New Roman" w:eastAsia="Times New Roman" w:cs="Times New Roman"/>
              </w:rPr>
              <w:t xml:space="preserve">Impact on Economic Development</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3.92</w:t>
            </w:r>
          </w:p>
        </w:tc>
        <w:tc>
          <w:tcPr>
            <w:tcW w:w="2200" w:type="dxa"/>
            <w:noWrap/>
          </w:tcPr>
          <w:p>
            <w:pPr/>
            <w:r>
              <w:rPr>
                <w:rFonts w:ascii="Times New Roman" w:hAnsi="Times New Roman" w:eastAsia="Times New Roman" w:cs="Times New Roman"/>
              </w:rPr>
              <w:t xml:space="preserve">0.95</w:t>
            </w:r>
          </w:p>
        </w:tc>
        <w:tc>
          <w:tcPr>
            <w:tcW w:w="2200" w:type="dxa"/>
            <w:noWrap/>
          </w:tcPr>
          <w:p>
            <w:pPr/>
            <w:r>
              <w:rPr>
                <w:rFonts w:ascii="Times New Roman" w:hAnsi="Times New Roman" w:eastAsia="Times New Roman" w:cs="Times New Roman"/>
              </w:rPr>
              <w:t xml:space="preserve">0.09</w:t>
            </w:r>
          </w:p>
        </w:tc>
      </w:tr>
    </w:tbl>
    <w:p/>
    <w:tbl>
      <w:tblGrid>
        <w:gridCol w:w="2200" w:type="dxa"/>
        <w:gridCol w:w="2200" w:type="dxa"/>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Independent Samples Test</w:t>
            </w:r>
          </w:p>
        </w:tc>
        <w:tc>
          <w:tcPr>
            <w:tcW w:w="2200" w:type="dxa"/>
            <w:noWrap/>
          </w:tcPr>
          <w:p>
            <w:pPr/>
            <w:r>
              <w:rPr>
                <w:rFonts w:ascii="Times New Roman" w:hAnsi="Times New Roman" w:eastAsia="Times New Roman" w:cs="Times New Roman"/>
                <w:b w:val="1"/>
                <w:bCs w:val="1"/>
              </w:rPr>
              <w:t xml:space="preserve">t</w:t>
            </w:r>
          </w:p>
        </w:tc>
        <w:tc>
          <w:tcPr>
            <w:tcW w:w="2200" w:type="dxa"/>
            <w:noWrap/>
          </w:tcPr>
          <w:p>
            <w:pPr/>
            <w:r>
              <w:rPr>
                <w:rFonts w:ascii="Times New Roman" w:hAnsi="Times New Roman" w:eastAsia="Times New Roman" w:cs="Times New Roman"/>
                <w:b w:val="1"/>
                <w:bCs w:val="1"/>
              </w:rPr>
              <w:t xml:space="preserve">df</w:t>
            </w:r>
          </w:p>
        </w:tc>
        <w:tc>
          <w:tcPr>
            <w:tcW w:w="2200" w:type="dxa"/>
            <w:noWrap/>
          </w:tcPr>
          <w:p>
            <w:pPr/>
            <w:r>
              <w:rPr>
                <w:rFonts w:ascii="Times New Roman" w:hAnsi="Times New Roman" w:eastAsia="Times New Roman" w:cs="Times New Roman"/>
                <w:b w:val="1"/>
                <w:bCs w:val="1"/>
              </w:rPr>
              <w:t xml:space="preserve">Sig. (2-tailed)</w:t>
            </w:r>
          </w:p>
        </w:tc>
        <w:tc>
          <w:tcPr>
            <w:tcW w:w="2200" w:type="dxa"/>
            <w:noWrap/>
          </w:tcPr>
          <w:p>
            <w:pPr/>
            <w:r>
              <w:rPr>
                <w:rFonts w:ascii="Times New Roman" w:hAnsi="Times New Roman" w:eastAsia="Times New Roman" w:cs="Times New Roman"/>
                <w:b w:val="1"/>
                <w:bCs w:val="1"/>
              </w:rPr>
              <w:t xml:space="preserve">Mean Difference</w:t>
            </w:r>
          </w:p>
        </w:tc>
        <w:tc>
          <w:tcPr>
            <w:tcW w:w="2200" w:type="dxa"/>
            <w:noWrap/>
          </w:tcPr>
          <w:p>
            <w:pPr/>
            <w:r>
              <w:rPr>
                <w:rFonts w:ascii="Times New Roman" w:hAnsi="Times New Roman" w:eastAsia="Times New Roman" w:cs="Times New Roman"/>
                <w:b w:val="1"/>
                <w:bCs w:val="1"/>
              </w:rPr>
              <w:t xml:space="preserve">Std. Error Difference</w:t>
            </w:r>
          </w:p>
        </w:tc>
        <w:tc>
          <w:tcPr>
            <w:tcW w:w="2200" w:type="dxa"/>
            <w:noWrap/>
          </w:tcPr>
          <w:p>
            <w:pPr/>
            <w:r>
              <w:rPr>
                <w:rFonts w:ascii="Times New Roman" w:hAnsi="Times New Roman" w:eastAsia="Times New Roman" w:cs="Times New Roman"/>
                <w:b w:val="1"/>
                <w:bCs w:val="1"/>
              </w:rPr>
              <w:t xml:space="preserve">95% Confidence Interval of the Difference</w:t>
            </w:r>
          </w:p>
        </w:tc>
      </w:tr>
      <w:tr>
        <w:trPr/>
        <w:tc>
          <w:tcPr>
            <w:tcW w:w="2200" w:type="dxa"/>
            <w:noWrap/>
          </w:tcPr>
          <w:p>
            <w:pPr/>
            <w:r>
              <w:rPr>
                <w:rFonts w:ascii="Times New Roman" w:hAnsi="Times New Roman" w:eastAsia="Times New Roman" w:cs="Times New Roman"/>
              </w:rPr>
              <w:t xml:space="preserve">Equal variances assumed</w:t>
            </w:r>
          </w:p>
        </w:tc>
        <w:tc>
          <w:tcPr>
            <w:tcW w:w="2200" w:type="dxa"/>
            <w:noWrap/>
          </w:tcPr>
          <w:p>
            <w:pPr/>
            <w:r>
              <w:rPr>
                <w:rFonts w:ascii="Times New Roman" w:hAnsi="Times New Roman" w:eastAsia="Times New Roman" w:cs="Times New Roman"/>
              </w:rPr>
              <w:t xml:space="preserve">9.20</w:t>
            </w:r>
          </w:p>
        </w:tc>
        <w:tc>
          <w:tcPr>
            <w:tcW w:w="2200" w:type="dxa"/>
            <w:noWrap/>
          </w:tcPr>
          <w:p>
            <w:pPr/>
            <w:r>
              <w:rPr>
                <w:rFonts w:ascii="Times New Roman" w:hAnsi="Times New Roman" w:eastAsia="Times New Roman" w:cs="Times New Roman"/>
              </w:rPr>
              <w:t xml:space="preserve">99</w:t>
            </w:r>
          </w:p>
        </w:tc>
        <w:tc>
          <w:tcPr>
            <w:tcW w:w="2200" w:type="dxa"/>
            <w:noWrap/>
          </w:tcPr>
          <w:p>
            <w:pPr/>
            <w:r>
              <w:rPr>
                <w:rFonts w:ascii="Times New Roman" w:hAnsi="Times New Roman" w:eastAsia="Times New Roman" w:cs="Times New Roman"/>
              </w:rPr>
              <w:t xml:space="preserve">0.000</w:t>
            </w:r>
          </w:p>
        </w:tc>
        <w:tc>
          <w:tcPr>
            <w:tcW w:w="2200" w:type="dxa"/>
            <w:noWrap/>
          </w:tcPr>
          <w:p>
            <w:pPr/>
            <w:r>
              <w:rPr>
                <w:rFonts w:ascii="Times New Roman" w:hAnsi="Times New Roman" w:eastAsia="Times New Roman" w:cs="Times New Roman"/>
              </w:rPr>
              <w:t xml:space="preserve">0.92</w:t>
            </w:r>
          </w:p>
        </w:tc>
        <w:tc>
          <w:tcPr>
            <w:tcW w:w="2200" w:type="dxa"/>
            <w:noWrap/>
          </w:tcPr>
          <w:p>
            <w:pPr/>
            <w:r>
              <w:rPr>
                <w:rFonts w:ascii="Times New Roman" w:hAnsi="Times New Roman" w:eastAsia="Times New Roman" w:cs="Times New Roman"/>
              </w:rPr>
              <w:t xml:space="preserve">0.10</w:t>
            </w:r>
          </w:p>
        </w:tc>
        <w:tc>
          <w:tcPr>
            <w:tcW w:w="2200" w:type="dxa"/>
            <w:noWrap/>
          </w:tcPr>
          <w:p>
            <w:pPr/>
            <w:r>
              <w:rPr>
                <w:rFonts w:ascii="Times New Roman" w:hAnsi="Times New Roman" w:eastAsia="Times New Roman" w:cs="Times New Roman"/>
              </w:rPr>
              <w:t xml:space="preserve">0.72 to 1.12</w:t>
            </w:r>
          </w:p>
        </w:tc>
      </w:tr>
    </w:tbl>
    <w:p/>
    <w:p>
      <w:pPr>
        <w:jc w:val="both"/>
        <w:spacing w:after="180" w:line="360" w:lineRule="auto"/>
      </w:pPr>
      <w:r>
        <w:rPr>
          <w:rFonts w:ascii="Times New Roman" w:hAnsi="Times New Roman" w:eastAsia="Times New Roman" w:cs="Times New Roman"/>
          <w:sz w:val="24"/>
          <w:szCs w:val="24"/>
        </w:rPr>
        <w:t xml:space="preserve">Interpretation: The t-test results for Hypothesis 2 reveal a statistically significant positive relationship between electronic tax revenue and economic development, with a t-value of 9.20 and a p-value of 0.000. The mean difference of 0.92 indicates a strong positive perception of the impact of electronic tax revenue on economic growth. The confidence interval, which does not include zero, further confirms the statistical significance of the relationship. These findings support the hypothesis that electronic tax systems contribute positively to economic development by enhancing government revenue and enabling investments in public services and infrastructure. The results suggest that policymakers should leverage electronic tax systems to support economic growth initiatives and address any challenges that may hinder their effectiveness.</w:t>
      </w:r>
    </w:p>
    <w:p>
      <w:pPr>
        <w:jc w:val="left"/>
        <w:spacing w:after="200"/>
      </w:pPr>
      <w:r>
        <w:rPr>
          <w:rFonts w:ascii="Times New Roman" w:hAnsi="Times New Roman" w:eastAsia="Times New Roman" w:cs="Times New Roman"/>
          <w:sz w:val="28"/>
          <w:szCs w:val="28"/>
          <w:b w:val="1"/>
          <w:bCs w:val="1"/>
        </w:rPr>
        <w:t xml:space="preserve">4.7 Discussion of Findings</w:t>
      </w:r>
    </w:p>
    <w:p>
      <w:pPr>
        <w:jc w:val="both"/>
        <w:spacing w:after="180" w:line="360" w:lineRule="auto"/>
      </w:pPr>
      <w:r>
        <w:rPr>
          <w:rFonts w:ascii="Times New Roman" w:hAnsi="Times New Roman" w:eastAsia="Times New Roman" w:cs="Times New Roman"/>
          <w:sz w:val="24"/>
          <w:szCs w:val="24"/>
        </w:rPr>
        <w:t xml:space="preserve">The findings of this study provide valuable insights into the effectiveness of electronic tax systems and their impact on economic development in the North Central States of Nigeria. The demographic analysis indicates a diverse sample, with a predominance of younger and educated respondents, which may influence the positive perceptions of electronic tax systems.</w:t>
      </w:r>
    </w:p>
    <w:p>
      <w:pPr>
        <w:jc w:val="both"/>
        <w:spacing w:after="180" w:line="360" w:lineRule="auto"/>
      </w:pPr>
      <w:r>
        <w:rPr>
          <w:rFonts w:ascii="Times New Roman" w:hAnsi="Times New Roman" w:eastAsia="Times New Roman" w:cs="Times New Roman"/>
          <w:sz w:val="24"/>
          <w:szCs w:val="24"/>
        </w:rPr>
        <w:t xml:space="preserve">The analysis of the effectiveness of electronic tax systems reveals a general consensus on their positive impact on revenue generation. The high percentage of respondents acknowledging their effectiveness highlights the systems' potential in improving tax collection efficiency and transparency. However, the presence of neutral and negative perceptions suggests areas for improvement, such as addressing technical issues and increasing awareness among taxpayers.</w:t>
      </w:r>
    </w:p>
    <w:p>
      <w:pPr>
        <w:jc w:val="both"/>
        <w:spacing w:after="180" w:line="360" w:lineRule="auto"/>
      </w:pPr>
      <w:r>
        <w:rPr>
          <w:rFonts w:ascii="Times New Roman" w:hAnsi="Times New Roman" w:eastAsia="Times New Roman" w:cs="Times New Roman"/>
          <w:sz w:val="24"/>
          <w:szCs w:val="24"/>
        </w:rPr>
        <w:t xml:space="preserve">The examination of the relationship between electronic tax revenue and economic development indicates a strong belief in the positive impact of tax revenue on economic growth. The significant t-test results support the hypotheses that electronic tax systems enhance revenue generation and contribute to economic development. These findings align with the literature, which emphasizes the role of tax revenue in funding development projects and improving public services.</w:t>
      </w:r>
    </w:p>
    <w:p>
      <w:pPr>
        <w:jc w:val="both"/>
        <w:spacing w:after="180" w:line="360" w:lineRule="auto"/>
      </w:pPr>
      <w:r>
        <w:rPr>
          <w:rFonts w:ascii="Times New Roman" w:hAnsi="Times New Roman" w:eastAsia="Times New Roman" w:cs="Times New Roman"/>
          <w:sz w:val="24"/>
          <w:szCs w:val="24"/>
        </w:rPr>
        <w:t xml:space="preserve">Overall, the study underscores the importance of electronic tax systems in enhancing revenue collection and promoting economic development. The findings suggest that policymakers should focus on addressing challenges and optimizing the systems' performance to maximize their benefits. The study contributes to the understanding of electronic tax systems' role in economic development and provides a basis for future research and policy formulation.</w:t>
      </w:r>
    </w:p>
    <w:p>
      <w:r>
        <w:br w:type="page"/>
      </w:r>
    </w:p>
    <w:p>
      <w:pPr>
        <w:jc w:val="center"/>
        <w:spacing w:after="240"/>
      </w:pPr>
      <w:r>
        <w:rPr>
          <w:rFonts w:ascii="Times New Roman" w:hAnsi="Times New Roman" w:eastAsia="Times New Roman" w:cs="Times New Roman"/>
          <w:sz w:val="32"/>
          <w:szCs w:val="32"/>
          <w:b w:val="1"/>
          <w:bCs w:val="1"/>
        </w:rPr>
        <w:t xml:space="preserve">Chapter Five: Summary of the Study, Conclusion and Recommendations</w:t>
      </w:r>
    </w:p>
    <w:p>
      <w:pPr>
        <w:jc w:val="left"/>
        <w:spacing w:after="200"/>
      </w:pPr>
      <w:r>
        <w:rPr>
          <w:rFonts w:ascii="Times New Roman" w:hAnsi="Times New Roman" w:eastAsia="Times New Roman" w:cs="Times New Roman"/>
          <w:sz w:val="28"/>
          <w:szCs w:val="28"/>
          <w:b w:val="1"/>
          <w:bCs w:val="1"/>
        </w:rPr>
        <w:t xml:space="preserve">5.1 Summary of Findings</w:t>
      </w:r>
    </w:p>
    <w:p>
      <w:pPr>
        <w:jc w:val="both"/>
        <w:spacing w:after="180" w:line="360" w:lineRule="auto"/>
      </w:pPr>
      <w:r>
        <w:rPr>
          <w:rFonts w:ascii="Times New Roman" w:hAnsi="Times New Roman" w:eastAsia="Times New Roman" w:cs="Times New Roman"/>
          <w:sz w:val="24"/>
          <w:szCs w:val="24"/>
        </w:rPr>
        <w:t xml:space="preserve">This study evaluated the effectiveness of electronic tax revenue generation and its impact on economic development in the North Central States of Nigeria. The research was guided by two primary objectives: assessing the effectiveness of electronic tax systems in revenue generation and evaluating the relationship between electronic tax revenue and economic development.</w:t>
      </w:r>
    </w:p>
    <w:p>
      <w:pPr>
        <w:jc w:val="both"/>
        <w:spacing w:after="180" w:line="360" w:lineRule="auto"/>
      </w:pPr>
      <w:r>
        <w:rPr>
          <w:rFonts w:ascii="Times New Roman" w:hAnsi="Times New Roman" w:eastAsia="Times New Roman" w:cs="Times New Roman"/>
          <w:sz w:val="24"/>
          <w:szCs w:val="24"/>
        </w:rPr>
        <w:t xml:space="preserve">The demographic analysis revealed a diverse sample of respondents, predominantly younger and well-educated, which may have influenced their positive perceptions of electronic tax systems. The age distribution showed that the majority of respondents were between the ages of 26 and 35, while the gender distribution was skewed towards males. Educational qualifications indicated a high level of tertiary education among respondents, suggesting a well-informed sample likely to understand the nuances of electronic tax systems.</w:t>
      </w:r>
    </w:p>
    <w:p>
      <w:pPr>
        <w:jc w:val="both"/>
        <w:spacing w:after="180" w:line="360" w:lineRule="auto"/>
      </w:pPr>
      <w:r>
        <w:rPr>
          <w:rFonts w:ascii="Times New Roman" w:hAnsi="Times New Roman" w:eastAsia="Times New Roman" w:cs="Times New Roman"/>
          <w:sz w:val="24"/>
          <w:szCs w:val="24"/>
        </w:rPr>
        <w:t xml:space="preserve">The analysis of the effectiveness of electronic tax systems demonstrated a general consensus on their positive impact on revenue generation. A significant proportion of respondents acknowledged the systems' effectiveness in improving tax collection efficiency and transparency. However, some respondents expressed neutral or negative perceptions, highlighting areas for improvement, such as addressing technical issues and increasing taxpayer awareness.</w:t>
      </w:r>
    </w:p>
    <w:p>
      <w:pPr>
        <w:jc w:val="both"/>
        <w:spacing w:after="180" w:line="360" w:lineRule="auto"/>
      </w:pPr>
      <w:r>
        <w:rPr>
          <w:rFonts w:ascii="Times New Roman" w:hAnsi="Times New Roman" w:eastAsia="Times New Roman" w:cs="Times New Roman"/>
          <w:sz w:val="24"/>
          <w:szCs w:val="24"/>
        </w:rPr>
        <w:t xml:space="preserve">The examination of the relationship between electronic tax revenue and economic development revealed a strong belief in the positive impact of tax revenue on economic growth. The t-test results supported the hypotheses that electronic tax systems enhance revenue generation and contribute to economic development. These findings align with existing literature, which emphasizes the role of tax revenue in funding development projects and improving public services.</w:t>
      </w:r>
    </w:p>
    <w:p>
      <w:pPr>
        <w:jc w:val="both"/>
        <w:spacing w:after="180" w:line="360" w:lineRule="auto"/>
      </w:pPr>
      <w:r>
        <w:rPr>
          <w:rFonts w:ascii="Times New Roman" w:hAnsi="Times New Roman" w:eastAsia="Times New Roman" w:cs="Times New Roman"/>
          <w:sz w:val="24"/>
          <w:szCs w:val="24"/>
        </w:rPr>
        <w:t xml:space="preserve">Overall, the study underscores the importance of electronic tax systems in enhancing revenue collection and promoting economic development. The findings suggest that policymakers should focus on addressing challenges and optimizing the systems' performance to maximize their benefits.</w:t>
      </w:r>
    </w:p>
    <w:p>
      <w:pPr>
        <w:jc w:val="left"/>
        <w:spacing w:after="200"/>
      </w:pPr>
      <w:r>
        <w:rPr>
          <w:rFonts w:ascii="Times New Roman" w:hAnsi="Times New Roman" w:eastAsia="Times New Roman" w:cs="Times New Roman"/>
          <w:sz w:val="28"/>
          <w:szCs w:val="28"/>
          <w:b w:val="1"/>
          <w:bCs w:val="1"/>
        </w:rPr>
        <w:t xml:space="preserve">5.2 Conclusion</w:t>
      </w:r>
    </w:p>
    <w:p>
      <w:pPr>
        <w:jc w:val="both"/>
        <w:spacing w:after="180" w:line="360" w:lineRule="auto"/>
      </w:pPr>
      <w:r>
        <w:rPr>
          <w:rFonts w:ascii="Times New Roman" w:hAnsi="Times New Roman" w:eastAsia="Times New Roman" w:cs="Times New Roman"/>
          <w:sz w:val="24"/>
          <w:szCs w:val="24"/>
        </w:rPr>
        <w:t xml:space="preserve">The study concludes that electronic tax systems are effective tools for enhancing revenue generation in the North Central States of Nigeria. The systems have improved tax collection efficiency and transparency, contributing positively to economic development. The significant relationship between electronic tax revenue and economic growth underscores the systems' potential in supporting government initiatives and investments in public services and infrastructure.</w:t>
      </w:r>
    </w:p>
    <w:p>
      <w:pPr>
        <w:jc w:val="both"/>
        <w:spacing w:after="180" w:line="360" w:lineRule="auto"/>
      </w:pPr>
      <w:r>
        <w:rPr>
          <w:rFonts w:ascii="Times New Roman" w:hAnsi="Times New Roman" w:eastAsia="Times New Roman" w:cs="Times New Roman"/>
          <w:sz w:val="24"/>
          <w:szCs w:val="24"/>
        </w:rPr>
        <w:t xml:space="preserve">Despite the positive findings, the study identified areas for improvement, such as addressing technical challenges and increasing taxpayer awareness. These issues must be addressed to optimize the performance of electronic tax systems and maximize their benefits for economic development.</w:t>
      </w:r>
    </w:p>
    <w:p>
      <w:pPr>
        <w:jc w:val="both"/>
        <w:spacing w:after="180" w:line="360" w:lineRule="auto"/>
      </w:pPr>
      <w:r>
        <w:rPr>
          <w:rFonts w:ascii="Times New Roman" w:hAnsi="Times New Roman" w:eastAsia="Times New Roman" w:cs="Times New Roman"/>
          <w:sz w:val="24"/>
          <w:szCs w:val="24"/>
        </w:rPr>
        <w:t xml:space="preserve">The study contributes to the understanding of electronic tax systems' role in economic development and provides a basis for future research and policy formulation. It highlights the need for continuous evaluation and improvement of electronic tax systems to ensure their effectiveness and sustainability.</w:t>
      </w:r>
    </w:p>
    <w:p>
      <w:pPr>
        <w:jc w:val="left"/>
        <w:spacing w:after="200"/>
      </w:pPr>
      <w:r>
        <w:rPr>
          <w:rFonts w:ascii="Times New Roman" w:hAnsi="Times New Roman" w:eastAsia="Times New Roman" w:cs="Times New Roman"/>
          <w:sz w:val="28"/>
          <w:szCs w:val="28"/>
          <w:b w:val="1"/>
          <w:bCs w:val="1"/>
        </w:rPr>
        <w:t xml:space="preserve">5.3 Recommendations</w:t>
      </w:r>
    </w:p>
    <w:p>
      <w:pPr>
        <w:jc w:val="both"/>
        <w:spacing w:after="180" w:line="360" w:lineRule="auto"/>
      </w:pPr>
      <w:r>
        <w:rPr>
          <w:rFonts w:ascii="Times New Roman" w:hAnsi="Times New Roman" w:eastAsia="Times New Roman" w:cs="Times New Roman"/>
          <w:sz w:val="24"/>
          <w:szCs w:val="24"/>
        </w:rPr>
        <w:t xml:space="preserve">Based on the findings and conclusions of this study, the following recommendations are proposed:</w:t>
      </w:r>
    </w:p>
    <w:p>
      <w:pPr>
        <w:numPr>
          <w:ilvl w:val="0"/>
          <w:numId w:val="3"/>
        </w:numPr>
      </w:pPr>
      <w:r>
        <w:rPr>
          <w:rFonts w:ascii="Times New Roman" w:hAnsi="Times New Roman" w:eastAsia="Times New Roman" w:cs="Times New Roman"/>
          <w:sz w:val="24"/>
          <w:szCs w:val="24"/>
        </w:rPr>
        <w:t xml:space="preserve">Enhance Technical Infrastructure: Governments should invest in upgrading and maintaining the technical infrastructure supporting electronic tax systems. This includes ensuring reliable internet connectivity, robust data security measures, and user-friendly interfaces to facilitate seamless tax transactions.</w:t>
      </w:r>
    </w:p>
    <w:p>
      <w:pPr>
        <w:numPr>
          <w:ilvl w:val="0"/>
          <w:numId w:val="3"/>
        </w:numPr>
      </w:pPr>
      <w:r>
        <w:rPr>
          <w:rFonts w:ascii="Times New Roman" w:hAnsi="Times New Roman" w:eastAsia="Times New Roman" w:cs="Times New Roman"/>
          <w:sz w:val="24"/>
          <w:szCs w:val="24"/>
        </w:rPr>
        <w:t xml:space="preserve">Increase Taxpayer Awareness and Education: Efforts should be made to increase taxpayer awareness and education about the benefits and processes of electronic tax systems. This can be achieved through targeted campaigns, workshops, and training sessions to improve taxpayer compliance and engagement.</w:t>
      </w:r>
    </w:p>
    <w:p>
      <w:pPr>
        <w:numPr>
          <w:ilvl w:val="0"/>
          <w:numId w:val="3"/>
        </w:numPr>
      </w:pPr>
      <w:r>
        <w:rPr>
          <w:rFonts w:ascii="Times New Roman" w:hAnsi="Times New Roman" w:eastAsia="Times New Roman" w:cs="Times New Roman"/>
          <w:sz w:val="24"/>
          <w:szCs w:val="24"/>
        </w:rPr>
        <w:t xml:space="preserve">Address Technical Challenges: Technical challenges identified by respondents, such as system downtimes and transaction errors, should be addressed promptly. Regular system audits and updates should be conducted to ensure optimal performance and user satisfaction.</w:t>
      </w:r>
    </w:p>
    <w:p>
      <w:pPr>
        <w:numPr>
          <w:ilvl w:val="0"/>
          <w:numId w:val="3"/>
        </w:numPr>
      </w:pPr>
      <w:r>
        <w:rPr>
          <w:rFonts w:ascii="Times New Roman" w:hAnsi="Times New Roman" w:eastAsia="Times New Roman" w:cs="Times New Roman"/>
          <w:sz w:val="24"/>
          <w:szCs w:val="24"/>
        </w:rPr>
        <w:t xml:space="preserve">Promote Gender Inclusivity: The study revealed a gender imbalance in the sample, with a higher representation of males. Efforts should be made to promote gender inclusivity in the adoption and utilization of electronic tax systems. This can be achieved by addressing gender-specific barriers and encouraging female participation in tax-related activities.</w:t>
      </w:r>
    </w:p>
    <w:p>
      <w:pPr>
        <w:numPr>
          <w:ilvl w:val="0"/>
          <w:numId w:val="3"/>
        </w:numPr>
      </w:pPr>
      <w:r>
        <w:rPr>
          <w:rFonts w:ascii="Times New Roman" w:hAnsi="Times New Roman" w:eastAsia="Times New Roman" w:cs="Times New Roman"/>
          <w:sz w:val="24"/>
          <w:szCs w:val="24"/>
        </w:rPr>
        <w:t xml:space="preserve">Leverage Data Analytics: Governments should leverage data analytics to gain insights into taxpayer behavior and preferences. This information can be used to tailor tax policies and improve the effectiveness of electronic tax systems in revenue generation.</w:t>
      </w:r>
    </w:p>
    <w:p>
      <w:pPr>
        <w:numPr>
          <w:ilvl w:val="0"/>
          <w:numId w:val="3"/>
        </w:numPr>
      </w:pPr>
      <w:r>
        <w:rPr>
          <w:rFonts w:ascii="Times New Roman" w:hAnsi="Times New Roman" w:eastAsia="Times New Roman" w:cs="Times New Roman"/>
          <w:sz w:val="24"/>
          <w:szCs w:val="24"/>
        </w:rPr>
        <w:t xml:space="preserve">Foster Public-Private Partnerships: Collaborations between government agencies and private sector stakeholders can enhance the development and implementation of electronic tax systems. Public-private partnerships can provide access to technical expertise, innovative solutions, and additional resources to support system improvements.</w:t>
      </w:r>
    </w:p>
    <w:p>
      <w:pPr>
        <w:numPr>
          <w:ilvl w:val="0"/>
          <w:numId w:val="3"/>
        </w:numPr>
      </w:pPr>
      <w:r>
        <w:rPr>
          <w:rFonts w:ascii="Times New Roman" w:hAnsi="Times New Roman" w:eastAsia="Times New Roman" w:cs="Times New Roman"/>
          <w:sz w:val="24"/>
          <w:szCs w:val="24"/>
        </w:rPr>
        <w:t xml:space="preserve">Continuous Monitoring and Evaluation: Regular monitoring and evaluation of electronic tax systems should be conducted to assess their performance and identify areas for improvement. Feedback from taxpayers and stakeholders should be incorporated into system enhancements to ensure their relevance and effectiveness.</w:t>
      </w:r>
    </w:p>
    <w:p>
      <w:pPr>
        <w:numPr>
          <w:ilvl w:val="0"/>
          <w:numId w:val="3"/>
        </w:numPr>
      </w:pPr>
      <w:r>
        <w:rPr>
          <w:rFonts w:ascii="Times New Roman" w:hAnsi="Times New Roman" w:eastAsia="Times New Roman" w:cs="Times New Roman"/>
          <w:sz w:val="24"/>
          <w:szCs w:val="24"/>
        </w:rPr>
        <w:t xml:space="preserve">Policy Formulation and Implementation: Policymakers should use the findings of this study to inform the formulation and implementation of tax policies that support economic development. Policies should be designed to maximize the benefits of electronic tax systems while addressing any challenges that may hinder their effectiveness.</w:t>
      </w:r>
    </w:p>
    <w:p>
      <w:pPr>
        <w:numPr>
          <w:ilvl w:val="0"/>
          <w:numId w:val="3"/>
        </w:numPr>
      </w:pPr>
      <w:r>
        <w:rPr>
          <w:rFonts w:ascii="Times New Roman" w:hAnsi="Times New Roman" w:eastAsia="Times New Roman" w:cs="Times New Roman"/>
          <w:sz w:val="24"/>
          <w:szCs w:val="24"/>
        </w:rPr>
        <w:t xml:space="preserve">Encourage Research and Development: Further research should be encouraged to explore emerging trends and innovations in electronic tax systems. Research findings can provide valuable insights for policymakers and practitioners to enhance the systems' performance and impact on economic development.</w:t>
      </w:r>
    </w:p>
    <w:p>
      <w:pPr>
        <w:numPr>
          <w:ilvl w:val="0"/>
          <w:numId w:val="3"/>
        </w:numPr>
      </w:pPr>
      <w:r>
        <w:rPr>
          <w:rFonts w:ascii="Times New Roman" w:hAnsi="Times New Roman" w:eastAsia="Times New Roman" w:cs="Times New Roman"/>
          <w:sz w:val="24"/>
          <w:szCs w:val="24"/>
        </w:rPr>
        <w:t xml:space="preserve">Strengthen Institutional Capacity: Government institutions responsible for tax administration should be strengthened to effectively manage and oversee electronic tax systems. This includes providing adequate training and resources to staff to ensure efficient system operation and taxpayer support.</w:t>
      </w:r>
    </w:p>
    <w:p>
      <w:pPr>
        <w:jc w:val="both"/>
        <w:spacing w:after="180" w:line="360" w:lineRule="auto"/>
      </w:pPr>
      <w:r>
        <w:rPr>
          <w:rFonts w:ascii="Times New Roman" w:hAnsi="Times New Roman" w:eastAsia="Times New Roman" w:cs="Times New Roman"/>
          <w:sz w:val="24"/>
          <w:szCs w:val="24"/>
        </w:rPr>
        <w:t xml:space="preserve">In conclusion, the study highlights the potential of electronic tax systems to enhance revenue generation and support economic development in the North Central States of Nigeria. By addressing the identified challenges and implementing the proposed recommendations, policymakers can optimize the performance of electronic tax systems and maximize their benefits for sustainable economic growth.</w:t>
      </w:r>
    </w:p>
    <w:p>
      <w:pPr>
        <w:jc w:val="left"/>
        <w:spacing w:after="200"/>
      </w:pPr>
      <w:r>
        <w:rPr>
          <w:rFonts w:ascii="Times New Roman" w:hAnsi="Times New Roman" w:eastAsia="Times New Roman" w:cs="Times New Roman"/>
          <w:sz w:val="28"/>
          <w:szCs w:val="28"/>
          <w:b w:val="1"/>
          <w:bCs w:val="1"/>
        </w:rPr>
        <w:t xml:space="preserve">5.1 Summary of Findings</w:t>
      </w:r>
    </w:p>
    <w:p>
      <w:pPr>
        <w:jc w:val="both"/>
        <w:spacing w:after="180" w:line="360" w:lineRule="auto"/>
      </w:pPr>
      <w:r>
        <w:rPr>
          <w:rFonts w:ascii="Times New Roman" w:hAnsi="Times New Roman" w:eastAsia="Times New Roman" w:cs="Times New Roman"/>
          <w:sz w:val="24"/>
          <w:szCs w:val="24"/>
        </w:rPr>
        <w:t xml:space="preserve">This study evaluated the effectiveness of electronic tax revenue generation and its impact on economic development in the North Central States of Nigeria. The research was guided by two primary objectives: assessing the effectiveness of electronic tax systems in revenue generation and evaluating the relationship between electronic tax revenue and economic development.</w:t>
      </w:r>
    </w:p>
    <w:p>
      <w:pPr>
        <w:jc w:val="both"/>
        <w:spacing w:after="180" w:line="360" w:lineRule="auto"/>
      </w:pPr>
      <w:r>
        <w:rPr>
          <w:rFonts w:ascii="Times New Roman" w:hAnsi="Times New Roman" w:eastAsia="Times New Roman" w:cs="Times New Roman"/>
          <w:sz w:val="24"/>
          <w:szCs w:val="24"/>
        </w:rPr>
        <w:t xml:space="preserve">The demographic analysis revealed a diverse sample of respondents, predominantly younger and well-educated, which may have influenced their positive perceptions of electronic tax systems. The age distribution showed that the majority of respondents were between the ages of 26 and 35, while the gender distribution was skewed towards males. Educational qualifications indicated a high level of tertiary education among respondents, suggesting a well-informed sample likely to understand the nuances of electronic tax systems.</w:t>
      </w:r>
    </w:p>
    <w:p>
      <w:pPr>
        <w:jc w:val="both"/>
        <w:spacing w:after="180" w:line="360" w:lineRule="auto"/>
      </w:pPr>
      <w:r>
        <w:rPr>
          <w:rFonts w:ascii="Times New Roman" w:hAnsi="Times New Roman" w:eastAsia="Times New Roman" w:cs="Times New Roman"/>
          <w:sz w:val="24"/>
          <w:szCs w:val="24"/>
        </w:rPr>
        <w:t xml:space="preserve">The analysis of the effectiveness of electronic tax systems demonstrated a general consensus on their positive impact on revenue generation. A significant proportion of respondents acknowledged the systems' effectiveness in improving tax collection efficiency and transparency. However, some respondents expressed neutral or negative perceptions, highlighting areas for improvement, such as addressing technical issues and increasing taxpayer awareness.</w:t>
      </w:r>
    </w:p>
    <w:p>
      <w:pPr>
        <w:jc w:val="both"/>
        <w:spacing w:after="180" w:line="360" w:lineRule="auto"/>
      </w:pPr>
      <w:r>
        <w:rPr>
          <w:rFonts w:ascii="Times New Roman" w:hAnsi="Times New Roman" w:eastAsia="Times New Roman" w:cs="Times New Roman"/>
          <w:sz w:val="24"/>
          <w:szCs w:val="24"/>
        </w:rPr>
        <w:t xml:space="preserve">The examination of the relationship between electronic tax revenue and economic development revealed a strong belief in the positive impact of tax revenue on economic growth. The t-test results supported the hypotheses that electronic tax systems enhance revenue generation and contribute to economic development. These findings align with existing literature, which emphasizes the role of tax revenue in funding development projects and improving public services.</w:t>
      </w:r>
    </w:p>
    <w:p>
      <w:pPr>
        <w:jc w:val="both"/>
        <w:spacing w:after="180" w:line="360" w:lineRule="auto"/>
      </w:pPr>
      <w:r>
        <w:rPr>
          <w:rFonts w:ascii="Times New Roman" w:hAnsi="Times New Roman" w:eastAsia="Times New Roman" w:cs="Times New Roman"/>
          <w:sz w:val="24"/>
          <w:szCs w:val="24"/>
        </w:rPr>
        <w:t xml:space="preserve">Overall, the study underscores the importance of electronic tax systems in enhancing revenue collection and promoting economic development. The findings suggest that policymakers should focus on addressing challenges and optimizing the systems' performance to maximize their benefits.</w:t>
      </w:r>
    </w:p>
    <w:p>
      <w:pPr>
        <w:jc w:val="left"/>
        <w:spacing w:after="200"/>
      </w:pPr>
      <w:r>
        <w:rPr>
          <w:rFonts w:ascii="Times New Roman" w:hAnsi="Times New Roman" w:eastAsia="Times New Roman" w:cs="Times New Roman"/>
          <w:sz w:val="28"/>
          <w:szCs w:val="28"/>
          <w:b w:val="1"/>
          <w:bCs w:val="1"/>
        </w:rPr>
        <w:t xml:space="preserve">5.2 Conclusion</w:t>
      </w:r>
    </w:p>
    <w:p>
      <w:pPr>
        <w:jc w:val="both"/>
        <w:spacing w:after="180" w:line="360" w:lineRule="auto"/>
      </w:pPr>
      <w:r>
        <w:rPr>
          <w:rFonts w:ascii="Times New Roman" w:hAnsi="Times New Roman" w:eastAsia="Times New Roman" w:cs="Times New Roman"/>
          <w:sz w:val="24"/>
          <w:szCs w:val="24"/>
        </w:rPr>
        <w:t xml:space="preserve">The study concludes that electronic tax systems are effective tools for enhancing revenue generation in the North Central States of Nigeria. The systems have improved tax collection efficiency and transparency, contributing positively to economic development. The significant relationship between electronic tax revenue and economic growth underscores the systems' potential in supporting government initiatives and investments in public services and infrastructure.</w:t>
      </w:r>
    </w:p>
    <w:p>
      <w:pPr>
        <w:jc w:val="both"/>
        <w:spacing w:after="180" w:line="360" w:lineRule="auto"/>
      </w:pPr>
      <w:r>
        <w:rPr>
          <w:rFonts w:ascii="Times New Roman" w:hAnsi="Times New Roman" w:eastAsia="Times New Roman" w:cs="Times New Roman"/>
          <w:sz w:val="24"/>
          <w:szCs w:val="24"/>
        </w:rPr>
        <w:t xml:space="preserve">Despite the positive findings, the study identified areas for improvement, such as addressing technical challenges and increasing taxpayer awareness. These issues must be addressed to optimize the performance of electronic tax systems and maximize their benefits for economic development.</w:t>
      </w:r>
    </w:p>
    <w:p>
      <w:pPr>
        <w:jc w:val="both"/>
        <w:spacing w:after="180" w:line="360" w:lineRule="auto"/>
      </w:pPr>
      <w:r>
        <w:rPr>
          <w:rFonts w:ascii="Times New Roman" w:hAnsi="Times New Roman" w:eastAsia="Times New Roman" w:cs="Times New Roman"/>
          <w:sz w:val="24"/>
          <w:szCs w:val="24"/>
        </w:rPr>
        <w:t xml:space="preserve">The study contributes to the understanding of electronic tax systems' role in economic development and provides a basis for future research and policy formulation. It highlights the need for continuous evaluation and improvement of electronic tax systems to ensure their effectiveness and sustainability.</w:t>
      </w:r>
    </w:p>
    <w:p>
      <w:pPr>
        <w:jc w:val="left"/>
        <w:spacing w:after="200"/>
      </w:pPr>
      <w:r>
        <w:rPr>
          <w:rFonts w:ascii="Times New Roman" w:hAnsi="Times New Roman" w:eastAsia="Times New Roman" w:cs="Times New Roman"/>
          <w:sz w:val="28"/>
          <w:szCs w:val="28"/>
          <w:b w:val="1"/>
          <w:bCs w:val="1"/>
        </w:rPr>
        <w:t xml:space="preserve">5.3 Recommendations</w:t>
      </w:r>
    </w:p>
    <w:p>
      <w:pPr>
        <w:jc w:val="both"/>
        <w:spacing w:after="180" w:line="360" w:lineRule="auto"/>
      </w:pPr>
      <w:r>
        <w:rPr>
          <w:rFonts w:ascii="Times New Roman" w:hAnsi="Times New Roman" w:eastAsia="Times New Roman" w:cs="Times New Roman"/>
          <w:sz w:val="24"/>
          <w:szCs w:val="24"/>
        </w:rPr>
        <w:t xml:space="preserve">Based on the findings and conclusions of this study, the following recommendations are proposed:</w:t>
      </w:r>
    </w:p>
    <w:p>
      <w:pPr>
        <w:numPr>
          <w:ilvl w:val="0"/>
          <w:numId w:val="3"/>
        </w:numPr>
      </w:pPr>
      <w:r>
        <w:rPr>
          <w:rFonts w:ascii="Times New Roman" w:hAnsi="Times New Roman" w:eastAsia="Times New Roman" w:cs="Times New Roman"/>
          <w:sz w:val="24"/>
          <w:szCs w:val="24"/>
        </w:rPr>
        <w:t xml:space="preserve">Enhance Technical Infrastructure: Governments should invest in upgrading and maintaining the technical infrastructure supporting electronic tax systems. This includes ensuring reliable internet connectivity, robust data security measures, and user-friendly interfaces to facilitate seamless tax transactions.</w:t>
      </w:r>
    </w:p>
    <w:p>
      <w:pPr>
        <w:numPr>
          <w:ilvl w:val="0"/>
          <w:numId w:val="3"/>
        </w:numPr>
      </w:pPr>
      <w:r>
        <w:rPr>
          <w:rFonts w:ascii="Times New Roman" w:hAnsi="Times New Roman" w:eastAsia="Times New Roman" w:cs="Times New Roman"/>
          <w:sz w:val="24"/>
          <w:szCs w:val="24"/>
        </w:rPr>
        <w:t xml:space="preserve">Increase Taxpayer Awareness and Education: Efforts should be made to increase taxpayer awareness and education about the benefits and processes of electronic tax systems. This can be achieved through targeted campaigns, workshops, and training sessions to improve taxpayer compliance and engagement.</w:t>
      </w:r>
    </w:p>
    <w:p>
      <w:pPr>
        <w:numPr>
          <w:ilvl w:val="0"/>
          <w:numId w:val="3"/>
        </w:numPr>
      </w:pPr>
      <w:r>
        <w:rPr>
          <w:rFonts w:ascii="Times New Roman" w:hAnsi="Times New Roman" w:eastAsia="Times New Roman" w:cs="Times New Roman"/>
          <w:sz w:val="24"/>
          <w:szCs w:val="24"/>
        </w:rPr>
        <w:t xml:space="preserve">Address Technical Challenges: Technical challenges identified by respondents, such as system downtimes and transaction errors, should be addressed promptly. Regular system audits and updates should be conducted to ensure optimal performance and user satisfaction.</w:t>
      </w:r>
    </w:p>
    <w:p>
      <w:pPr>
        <w:numPr>
          <w:ilvl w:val="0"/>
          <w:numId w:val="3"/>
        </w:numPr>
      </w:pPr>
      <w:r>
        <w:rPr>
          <w:rFonts w:ascii="Times New Roman" w:hAnsi="Times New Roman" w:eastAsia="Times New Roman" w:cs="Times New Roman"/>
          <w:sz w:val="24"/>
          <w:szCs w:val="24"/>
        </w:rPr>
        <w:t xml:space="preserve">Promote Gender Inclusivity: The study revealed a gender imbalance in the sample, with a higher representation of males. Efforts should be made to promote gender inclusivity in the adoption and utilization of electronic tax systems. This can be achieved by addressing gender-specific barriers and encouraging female participation in tax-related activities.</w:t>
      </w:r>
    </w:p>
    <w:p>
      <w:pPr>
        <w:numPr>
          <w:ilvl w:val="0"/>
          <w:numId w:val="3"/>
        </w:numPr>
      </w:pPr>
      <w:r>
        <w:rPr>
          <w:rFonts w:ascii="Times New Roman" w:hAnsi="Times New Roman" w:eastAsia="Times New Roman" w:cs="Times New Roman"/>
          <w:sz w:val="24"/>
          <w:szCs w:val="24"/>
        </w:rPr>
        <w:t xml:space="preserve">Leverage Data Analytics: Governments should leverage data analytics to gain insights into taxpayer behavior and preferences. This information can be used to tailor tax policies and improve the effectiveness of electronic tax systems in revenue generation.</w:t>
      </w:r>
    </w:p>
    <w:p>
      <w:pPr>
        <w:numPr>
          <w:ilvl w:val="0"/>
          <w:numId w:val="3"/>
        </w:numPr>
      </w:pPr>
      <w:r>
        <w:rPr>
          <w:rFonts w:ascii="Times New Roman" w:hAnsi="Times New Roman" w:eastAsia="Times New Roman" w:cs="Times New Roman"/>
          <w:sz w:val="24"/>
          <w:szCs w:val="24"/>
        </w:rPr>
        <w:t xml:space="preserve">Foster Public-Private Partnerships: Collaborations between government agencies and private sector stakeholders can enhance the development and implementation of electronic tax systems. Public-private partnerships can provide access to technical expertise, innovative solutions, and additional resources to support system improvements.</w:t>
      </w:r>
    </w:p>
    <w:p>
      <w:pPr>
        <w:numPr>
          <w:ilvl w:val="0"/>
          <w:numId w:val="3"/>
        </w:numPr>
      </w:pPr>
      <w:r>
        <w:rPr>
          <w:rFonts w:ascii="Times New Roman" w:hAnsi="Times New Roman" w:eastAsia="Times New Roman" w:cs="Times New Roman"/>
          <w:sz w:val="24"/>
          <w:szCs w:val="24"/>
        </w:rPr>
        <w:t xml:space="preserve">Continuous Monitoring and Evaluation: Regular monitoring and evaluation of electronic tax systems should be conducted to assess their performance and identify areas for improvement. Feedback from taxpayers and stakeholders should be incorporated into system enhancements to ensure their relevance and effectiveness.</w:t>
      </w:r>
    </w:p>
    <w:p>
      <w:pPr>
        <w:numPr>
          <w:ilvl w:val="0"/>
          <w:numId w:val="3"/>
        </w:numPr>
      </w:pPr>
      <w:r>
        <w:rPr>
          <w:rFonts w:ascii="Times New Roman" w:hAnsi="Times New Roman" w:eastAsia="Times New Roman" w:cs="Times New Roman"/>
          <w:sz w:val="24"/>
          <w:szCs w:val="24"/>
        </w:rPr>
        <w:t xml:space="preserve">Policy Formulation and Implementation: Policymakers should use the findings of this study to inform the formulation and implementation of tax policies that support economic development. Policies should be designed to maximize the benefits of electronic tax systems while addressing any challenges that may hinder their effectiveness.</w:t>
      </w:r>
    </w:p>
    <w:p>
      <w:pPr>
        <w:numPr>
          <w:ilvl w:val="0"/>
          <w:numId w:val="3"/>
        </w:numPr>
      </w:pPr>
      <w:r>
        <w:rPr>
          <w:rFonts w:ascii="Times New Roman" w:hAnsi="Times New Roman" w:eastAsia="Times New Roman" w:cs="Times New Roman"/>
          <w:sz w:val="24"/>
          <w:szCs w:val="24"/>
        </w:rPr>
        <w:t xml:space="preserve">Encourage Research and Development: Further research should be encouraged to explore emerging trends and innovations in electronic tax systems. Research findings can provide valuable insights for policymakers and practitioners to enhance the systems' performance and impact on economic development.</w:t>
      </w:r>
    </w:p>
    <w:p>
      <w:pPr>
        <w:numPr>
          <w:ilvl w:val="0"/>
          <w:numId w:val="3"/>
        </w:numPr>
      </w:pPr>
      <w:r>
        <w:rPr>
          <w:rFonts w:ascii="Times New Roman" w:hAnsi="Times New Roman" w:eastAsia="Times New Roman" w:cs="Times New Roman"/>
          <w:sz w:val="24"/>
          <w:szCs w:val="24"/>
        </w:rPr>
        <w:t xml:space="preserve">Strengthen Institutional Capacity: Government institutions responsible for tax administration should be strengthened to effectively manage and oversee electronic tax systems. This includes providing adequate training and resources to staff to ensure efficient system operation and taxpayer support.</w:t>
      </w:r>
    </w:p>
    <w:p>
      <w:pPr>
        <w:numPr>
          <w:ilvl w:val="0"/>
          <w:numId w:val="3"/>
        </w:numPr>
      </w:pPr>
      <w:r>
        <w:rPr>
          <w:rFonts w:ascii="Times New Roman" w:hAnsi="Times New Roman" w:eastAsia="Times New Roman" w:cs="Times New Roman"/>
          <w:sz w:val="24"/>
          <w:szCs w:val="24"/>
        </w:rPr>
        <w:t xml:space="preserve">Implement Feedback Mechanisms: Establishing robust feedback mechanisms will allow taxpayers to report issues and suggest improvements. This will facilitate a more responsive and adaptive electronic tax system that meets the needs of its users.</w:t>
      </w:r>
    </w:p>
    <w:p>
      <w:pPr>
        <w:numPr>
          <w:ilvl w:val="0"/>
          <w:numId w:val="3"/>
        </w:numPr>
      </w:pPr>
      <w:r>
        <w:rPr>
          <w:rFonts w:ascii="Times New Roman" w:hAnsi="Times New Roman" w:eastAsia="Times New Roman" w:cs="Times New Roman"/>
          <w:sz w:val="24"/>
          <w:szCs w:val="24"/>
        </w:rPr>
        <w:t xml:space="preserve">Develop Incentive Programs: To encourage compliance and the use of electronic tax systems, governments could introduce incentive programs. These could include tax rebates or discounts for early or accurate electronic filings, thereby increasing participation and compliance rates.</w:t>
      </w:r>
    </w:p>
    <w:p>
      <w:pPr>
        <w:numPr>
          <w:ilvl w:val="0"/>
          <w:numId w:val="3"/>
        </w:numPr>
      </w:pPr>
      <w:r>
        <w:rPr>
          <w:rFonts w:ascii="Times New Roman" w:hAnsi="Times New Roman" w:eastAsia="Times New Roman" w:cs="Times New Roman"/>
          <w:sz w:val="24"/>
          <w:szCs w:val="24"/>
        </w:rPr>
        <w:t xml:space="preserve">Expand Access to Technology: To ensure that all taxpayers can benefit from electronic tax systems, efforts should be made to expand access to necessary technology. This includes providing affordable internet access and digital literacy programs, particularly in rural and underserved areas.</w:t>
      </w:r>
    </w:p>
    <w:p>
      <w:pPr>
        <w:jc w:val="both"/>
        <w:spacing w:after="180" w:line="360" w:lineRule="auto"/>
      </w:pPr>
      <w:r>
        <w:rPr>
          <w:rFonts w:ascii="Times New Roman" w:hAnsi="Times New Roman" w:eastAsia="Times New Roman" w:cs="Times New Roman"/>
          <w:sz w:val="24"/>
          <w:szCs w:val="24"/>
        </w:rPr>
        <w:t xml:space="preserve">In conclusion, the study highlights the potential of electronic tax systems to enhance revenue generation and support economic development in the North Central States of Nigeria. By addressing the identified challenges and implementing the proposed recommendations, policymakers can optimize the performance of electronic tax systems and maximize their benefits for sustainable economic growth.</w:t>
      </w:r>
    </w:p>
    <w:sectPr>
      <w:pgSz w:orient="portrait" w:w="11905.511811023622" w:h="16837.79527559055"/>
      <w:pgMar w:top="900" w:right="1100" w:bottom="900" w:left="11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nsid w:val="08F8D817"/>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3">
    <w:nsid w:val="3DF9F6E9"/>
    <w:multiLevelType w:val="hybridMultilevel"/>
    <w:lvl w:ilvl="0">
      <w:start w:val="1"/>
      <w:numFmt w:val="decimal"/>
      <w:suff w:val="tab"/>
      <w:lvlText w:val="%1."/>
      <w:lvlJc w:val="left"/>
      <w:pPr>
        <w:tabs>
          <w:tab w:val="num" w:pos="720"/>
        </w:tabs>
        <w:ind w:left="720" w:hanging="360"/>
      </w:pPr>
      <w:rPr>
        <w:rFonts w:ascii="" w:hAnsi="" w:cs=""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2">
    <w:abstractNumId w:val="2"/>
  </w:num>
  <w:num w:numId="3">
    <w:abstractNumId w:val="3"/>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table" w:customStyle="1" w:styleId="SyiAcademicTable">
    <w:name w:val="SyiAcademicTable"/>
    <w:uiPriority w:val="99"/>
    <w:tblPr>
      <w:tblW w:w="0" w:type="auto"/>
      <w:tblLayout w:type="autofit"/>
      <w:tblCellMar>
        <w:top w:w="70" w:type="dxa"/>
        <w:left w:w="70" w:type="dxa"/>
        <w:right w:w="70" w:type="dxa"/>
        <w:bottom w:w="70" w:type="dxa"/>
      </w:tblCellMar>
      <w:tblBorders>
        <w:top w:val="single" w:sz="6" w:color="333333"/>
        <w:left w:val="single" w:sz="6" w:color="333333"/>
        <w:right w:val="single" w:sz="6" w:color="333333"/>
        <w:bottom w:val="single" w:sz="6" w:color="333333"/>
        <w:insideH w:val="single" w:sz="6" w:color="333333"/>
        <w:insideV w:val="single" w:sz="6" w:color="333333"/>
      </w:tblBorders>
    </w:tblPr>
    <w:tblStylePr w:type="firstRow">
      <w:tcPr>
        <w:tcPr>
          <w:shd w:val="clear" w:fill="E9ECEF"/>
        </w:tcPr>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Project Analysis - EVALUATION OF THE ELECTRONIC TAX REVENUE GENERATION AND ECONOMIC DEVELOPMENT IN THE NORTH ...</dc:title>
  <dc:description/>
  <dc:subject/>
  <cp:keywords/>
  <cp:category/>
  <cp:lastModifiedBy/>
  <dcterms:created xsi:type="dcterms:W3CDTF">2026-03-28T12:29:54+00:00</dcterms:created>
  <dcterms:modified xsi:type="dcterms:W3CDTF">2026-03-28T12:29:54+00:00</dcterms:modified>
</cp:coreProperties>
</file>

<file path=docProps/custom.xml><?xml version="1.0" encoding="utf-8"?>
<Properties xmlns="http://schemas.openxmlformats.org/officeDocument/2006/custom-properties" xmlns:vt="http://schemas.openxmlformats.org/officeDocument/2006/docPropsVTypes"/>
</file>