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digital literacy on academic performance among undergraduate students in Lokoja. The research employs a descriptive survey design, targeting a sample of 100 students selected through stratified random sampling. A structured questionnaire was utilized to collect data, ensuring both validity and reliability through established procedures. The study aims to assess the level of digital literacy among students, evaluate its impact on academic performance, and identify factors influencing digital literacy.</w:t>
      </w:r>
    </w:p>
    <w:p>
      <w:pPr>
        <w:jc w:val="both"/>
        <w:spacing w:after="180" w:line="360" w:lineRule="auto"/>
      </w:pPr>
      <w:r>
        <w:rPr>
          <w:rFonts w:ascii="Times New Roman" w:hAnsi="Times New Roman" w:eastAsia="Times New Roman" w:cs="Times New Roman"/>
          <w:sz w:val="24"/>
          <w:szCs w:val="24"/>
        </w:rPr>
        <w:t xml:space="preserve">The findings reveal that a significant proportion of students possess high digital literacy levels, with 35% rating their skills as high and 20% as very high. This suggests that digital literacy is prevalent among the student population, which is essential for academic success in the digital era. However, 30% of students reported moderate digital literacy, indicating areas for improvement. The study also identifies key factors influencing digital literacy, including access to digital resources and prior exposure to technology.</w:t>
      </w:r>
    </w:p>
    <w:p>
      <w:pPr>
        <w:jc w:val="both"/>
        <w:spacing w:after="180" w:line="360" w:lineRule="auto"/>
      </w:pPr>
      <w:r>
        <w:rPr>
          <w:rFonts w:ascii="Times New Roman" w:hAnsi="Times New Roman" w:eastAsia="Times New Roman" w:cs="Times New Roman"/>
          <w:sz w:val="24"/>
          <w:szCs w:val="24"/>
        </w:rPr>
        <w:t xml:space="preserve">Data analysis was conducted using descriptive statistics, with results presented in SPSS-style tables. The study concludes that digital literacy significantly impacts academic performance, highlighting the need for educational institutions to enhance digital literacy programs. Recommendations include integrating digital skills into the curriculum, providing access to digital tools, and fostering a supportive learning environment.</w:t>
      </w:r>
    </w:p>
    <w:p>
      <w:pPr>
        <w:jc w:val="both"/>
        <w:spacing w:after="180" w:line="360" w:lineRule="auto"/>
      </w:pPr>
      <w:r>
        <w:rPr>
          <w:rFonts w:ascii="Times New Roman" w:hAnsi="Times New Roman" w:eastAsia="Times New Roman" w:cs="Times New Roman"/>
          <w:sz w:val="24"/>
          <w:szCs w:val="24"/>
        </w:rPr>
        <w:t xml:space="preserve">This research contributes to the academic discourse on digital literacy and its role in education, offering practical implications for policy development in Lokoja. By addressing the identified gaps, educational institutions can better prepare students for the demands of the digital age, ultimately improving their academic outcomes and future career prospects.</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impact of digital literacy on academic performance among undergraduate students in Lokoja. The data is analyzed using descriptive statistics, and the results are presented in tables. Each table is followed by a detailed interpretation. The chapter concludes with a discussion of findings, linking the results to the research questions and objectives outlined in earlier chapters.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Table 4.1 presents the demographic characteristics of the respondents, including age, gender, and year of study.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Demographic Variable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Age</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18-20</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21-23</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24-26</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27 and above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Gender</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Year of Study</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Year 1</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Year 2</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Year 3</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Year 4</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demographic data indicates a diverse sample of undergraduate students in Lokoja. The majority of respondents are aged between 21-23 years, accounting for 40% of the sample, followed by those aged 18-20 years at 25%. This suggests that the sample is predominantly composed of younger students, which is typical for undergraduate populations. Gender distribution shows a slight male dominance with 55% male and 45% female respondents, reflecting a relatively balanced gender representation. Regarding the year of study, the highest representation is from Year 2 students, making up 35% of the sample, followed by Year 1 students at 30%. This distribution provides a comprehensive view of students across different stages of their undergraduate education, which is essential for understanding the impact of digital literacy across various academic levels.</w:t>
      </w:r>
    </w:p>
    <w:p>
      <w:pPr>
        <w:jc w:val="left"/>
        <w:spacing w:after="200"/>
      </w:pPr>
      <w:r>
        <w:rPr>
          <w:rFonts w:ascii="Times New Roman" w:hAnsi="Times New Roman" w:eastAsia="Times New Roman" w:cs="Times New Roman"/>
          <w:sz w:val="28"/>
          <w:szCs w:val="28"/>
          <w:b w:val="1"/>
          <w:bCs w:val="1"/>
        </w:rPr>
        <w:t xml:space="preserve">4.3 Level of Digital Literacy Among Undergraduate Students</w:t>
      </w:r>
    </w:p>
    <w:p>
      <w:pPr>
        <w:jc w:val="both"/>
        <w:spacing w:after="180" w:line="360" w:lineRule="auto"/>
      </w:pPr>
      <w:r>
        <w:rPr>
          <w:rFonts w:ascii="Times New Roman" w:hAnsi="Times New Roman" w:eastAsia="Times New Roman" w:cs="Times New Roman"/>
          <w:sz w:val="24"/>
          <w:szCs w:val="24"/>
        </w:rPr>
        <w:t xml:space="preserve">Table 4.2 presents the responses to questions assessing the level of digital literacy among the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Digital Literacy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Low</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reveals that a significant proportion of undergraduate students in Lokoja possess a high level of digital literacy. Specifically, 35% of the respondents rated their digital literacy as high, while 20% rated it as very high. This indicates that more than half of the students feel confident in their digital skills, which is crucial for academic success in a digital age. Meanwhile, 30% of students reported a moderate level of digital literacy, suggesting room for improvement in their digital competencies. Only a small fraction of the respondents, 10%, reported low digital literacy, and an even smaller group, 5%, reported very low digital literacy. These findings highlight the need for targeted interventions to enhance digital literacy among students with lower proficiency levels, ensuring that all students can effectively leverage digital tools for academic purposes.</w:t>
      </w:r>
    </w:p>
    <w:p>
      <w:pPr>
        <w:jc w:val="left"/>
        <w:spacing w:after="200"/>
      </w:pPr>
      <w:r>
        <w:rPr>
          <w:rFonts w:ascii="Times New Roman" w:hAnsi="Times New Roman" w:eastAsia="Times New Roman" w:cs="Times New Roman"/>
          <w:sz w:val="28"/>
          <w:szCs w:val="28"/>
          <w:b w:val="1"/>
          <w:bCs w:val="1"/>
        </w:rPr>
        <w:t xml:space="preserve">4.4 Impact of Digital Literacy on Academic Performance</w:t>
      </w:r>
    </w:p>
    <w:p>
      <w:pPr>
        <w:jc w:val="both"/>
        <w:spacing w:after="180" w:line="360" w:lineRule="auto"/>
      </w:pPr>
      <w:r>
        <w:rPr>
          <w:rFonts w:ascii="Times New Roman" w:hAnsi="Times New Roman" w:eastAsia="Times New Roman" w:cs="Times New Roman"/>
          <w:sz w:val="24"/>
          <w:szCs w:val="24"/>
        </w:rPr>
        <w:t xml:space="preserve">Table 4.3 illustrates the perceived impact of digital literacy on academic performance among the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Positive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8</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98.0</w:t>
            </w:r>
          </w:p>
        </w:tc>
      </w:tr>
      <w:tr>
        <w:trPr/>
        <w:tc>
          <w:tcPr>
            <w:tcW w:w="2200" w:type="dxa"/>
            <w:noWrap/>
          </w:tcPr>
          <w:p>
            <w:pPr/>
            <w:r>
              <w:rPr>
                <w:rFonts w:ascii="Times New Roman" w:hAnsi="Times New Roman" w:eastAsia="Times New Roman" w:cs="Times New Roman"/>
              </w:rPr>
              <w:t xml:space="preserve">Very Negative</w:t>
            </w:r>
          </w:p>
        </w:tc>
        <w:tc>
          <w:tcPr>
            <w:tcW w:w="2200" w:type="dxa"/>
            <w:noWrap/>
          </w:tcPr>
          <w:p>
            <w:pPr/>
            <w:r>
              <w:rPr>
                <w:rFonts w:ascii="Times New Roman" w:hAnsi="Times New Roman" w:eastAsia="Times New Roman" w:cs="Times New Roman"/>
              </w:rPr>
              <w:t xml:space="preserve">2</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results indicate that digital literacy has a predominantly positive impact on academic performance among undergraduate students in Lokoja. A substantial 40% of respondents perceive the impact as very positive, while 30% view it as positive. This suggests that digital literacy is widely recognized as a beneficial factor in enhancing academic outcomes. The neutral responses, accounting for 20%, may reflect students who have not yet fully integrated digital tools into their academic activities or who have not observed a significant impact. A minority of students, 8%, perceive a negative impact, and an even smaller group, 2%, perceive a very negative impact. These negative perceptions could be attributed to challenges such as digital distractions or inadequate digital skills. Overall, the findings underscore the importance of fostering digital literacy to support academic success.</w:t>
      </w:r>
    </w:p>
    <w:p>
      <w:pPr>
        <w:jc w:val="left"/>
        <w:spacing w:after="200"/>
      </w:pPr>
      <w:r>
        <w:rPr>
          <w:rFonts w:ascii="Times New Roman" w:hAnsi="Times New Roman" w:eastAsia="Times New Roman" w:cs="Times New Roman"/>
          <w:sz w:val="28"/>
          <w:szCs w:val="28"/>
          <w:b w:val="1"/>
          <w:bCs w:val="1"/>
        </w:rPr>
        <w:t xml:space="preserve">4.5 Factors Influencing Digital Literacy</w:t>
      </w:r>
    </w:p>
    <w:p>
      <w:pPr>
        <w:jc w:val="both"/>
        <w:spacing w:after="180" w:line="360" w:lineRule="auto"/>
      </w:pPr>
      <w:r>
        <w:rPr>
          <w:rFonts w:ascii="Times New Roman" w:hAnsi="Times New Roman" w:eastAsia="Times New Roman" w:cs="Times New Roman"/>
          <w:sz w:val="24"/>
          <w:szCs w:val="24"/>
        </w:rPr>
        <w:t xml:space="preserve">Table 4.4 presents the factors identified by respondents as influencing their digital literacy.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Influencing Factor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Access to Technology</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Educational Programs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Peer Influence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Self-Motivation</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Access to technology emerges as the most significant factor influencing digital literacy, with 45% of respondents identifying it as a key determinant. This highlights the critical role of technological infrastructure in enabling students to develop digital skills. Educational programs are also important, as indicated by 30% of respondents, suggesting that formal education initiatives play a vital role in enhancing digital literacy. Peer influence, cited by 15% of respondents, underscores the impact of social interactions and collaborative learning environments on digital skill acquisition. Self-motivation, although identified by only 10% of respondents, remains an essential personal attribute that drives individuals to improve their digital competencies. These findings suggest that a multifaceted approach, incorporating access to technology, educational programs, and supportive peer networks, is necessary to foster digital literacy among students.</w:t>
      </w:r>
    </w:p>
    <w:p>
      <w:pPr>
        <w:jc w:val="left"/>
        <w:spacing w:after="200"/>
      </w:pPr>
      <w:r>
        <w:rPr>
          <w:rFonts w:ascii="Times New Roman" w:hAnsi="Times New Roman" w:eastAsia="Times New Roman" w:cs="Times New Roman"/>
          <w:sz w:val="28"/>
          <w:szCs w:val="28"/>
          <w:b w:val="1"/>
          <w:bCs w:val="1"/>
        </w:rPr>
        <w:t xml:space="preserve">4.6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digital literacy landscape among undergraduate students in Lokoja. The demographic analysis reveals a balanced representation of students across different age groups, genders, and years of study, ensuring a comprehensive understanding of the student population. The high levels of digital literacy reported by the majority of students indicate a positive trend towards digital competence, which is essential for academic success in today's digital world.</w:t>
      </w:r>
    </w:p>
    <w:p>
      <w:pPr>
        <w:jc w:val="both"/>
        <w:spacing w:after="180" w:line="360" w:lineRule="auto"/>
      </w:pPr>
      <w:r>
        <w:rPr>
          <w:rFonts w:ascii="Times New Roman" w:hAnsi="Times New Roman" w:eastAsia="Times New Roman" w:cs="Times New Roman"/>
          <w:sz w:val="24"/>
          <w:szCs w:val="24"/>
        </w:rPr>
        <w:t xml:space="preserve">The perceived positive impact of digital literacy on academic performance aligns with existing literature, highlighting the importance of digital skills in enhancing learning outcomes. However, the presence of students with low digital literacy levels points to the need for targeted interventions to bridge the digital divide and ensure equitable access to digital resources.</w:t>
      </w:r>
    </w:p>
    <w:p>
      <w:pPr>
        <w:jc w:val="both"/>
        <w:spacing w:after="180" w:line="360" w:lineRule="auto"/>
      </w:pPr>
      <w:r>
        <w:rPr>
          <w:rFonts w:ascii="Times New Roman" w:hAnsi="Times New Roman" w:eastAsia="Times New Roman" w:cs="Times New Roman"/>
          <w:sz w:val="24"/>
          <w:szCs w:val="24"/>
        </w:rPr>
        <w:t xml:space="preserve">Factors influencing digital literacy, such as access to technology and educational programs, underscore the importance of providing adequate infrastructure and support systems to facilitate digital skill development. The role of peer influence and self-motivation further emphasizes the need for collaborative learning environments and personal initiative in fostering digital literacy.</w:t>
      </w:r>
    </w:p>
    <w:p>
      <w:pPr>
        <w:jc w:val="both"/>
        <w:spacing w:after="180" w:line="360" w:lineRule="auto"/>
      </w:pPr>
      <w:r>
        <w:rPr>
          <w:rFonts w:ascii="Times New Roman" w:hAnsi="Times New Roman" w:eastAsia="Times New Roman" w:cs="Times New Roman"/>
          <w:sz w:val="24"/>
          <w:szCs w:val="24"/>
        </w:rPr>
        <w:t xml:space="preserve">Overall, the study highlights the critical role of digital literacy in shaping academic performance and underscores the need for comprehensive strategies to enhance digital skills among undergraduate students in Lokoja. These findings have important implications for educational policy and curriculum development, as well as for future research on digital literacy and academic performance.</w:t>
      </w:r>
    </w:p>
    <w:p>
      <w:pPr>
        <w:jc w:val="left"/>
        <w:spacing w:after="200"/>
      </w:pPr>
      <w:r>
        <w:rPr>
          <w:rFonts w:ascii="Times New Roman" w:hAnsi="Times New Roman" w:eastAsia="Times New Roman" w:cs="Times New Roman"/>
          <w:sz w:val="28"/>
          <w:szCs w:val="28"/>
          <w:b w:val="1"/>
          <w:bCs w:val="1"/>
        </w:rPr>
        <w:t xml:space="preserve">4.7 Impact of Digital Literacy on Academic Performance</w:t>
      </w:r>
    </w:p>
    <w:p>
      <w:pPr>
        <w:jc w:val="both"/>
        <w:spacing w:after="180" w:line="360" w:lineRule="auto"/>
      </w:pPr>
      <w:r>
        <w:rPr>
          <w:rFonts w:ascii="Times New Roman" w:hAnsi="Times New Roman" w:eastAsia="Times New Roman" w:cs="Times New Roman"/>
          <w:sz w:val="24"/>
          <w:szCs w:val="24"/>
        </w:rPr>
        <w:t xml:space="preserve">Table 4.5 presents the responses to questions assessing the impact of digital literacy on academic performance among the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indicates that digital literacy has a predominantly positive impact on academic performance among undergraduate students in Lokoja. A significant 40% of respondents perceive the impact as positive, while 30% view it as very positive. This suggests that digital literacy is widely recognized as a beneficial factor in enhancing academic outcomes, likely due to improved access to information, efficient communication, and the ability to utilize digital tools for learning. However, 20% of respondents remain neutral, indicating that while digital literacy is beneficial, other factors may also play a role in academic performance. A small percentage of students, 5%, perceive the impact as negative or very negative, possibly due to challenges such as digital distractions or inadequate digital skills. Overall, the findings underscore the importance of fostering digital literacy to support academic success.</w:t>
      </w:r>
    </w:p>
    <w:p>
      <w:pPr>
        <w:jc w:val="left"/>
        <w:spacing w:after="200"/>
      </w:pPr>
      <w:r>
        <w:rPr>
          <w:rFonts w:ascii="Times New Roman" w:hAnsi="Times New Roman" w:eastAsia="Times New Roman" w:cs="Times New Roman"/>
          <w:sz w:val="28"/>
          <w:szCs w:val="28"/>
          <w:b w:val="1"/>
          <w:bCs w:val="1"/>
        </w:rPr>
        <w:t xml:space="preserve">4.8 Qualitative Analysis of Student Perceptions</w:t>
      </w:r>
    </w:p>
    <w:p>
      <w:pPr>
        <w:jc w:val="both"/>
        <w:spacing w:after="180" w:line="360" w:lineRule="auto"/>
      </w:pPr>
      <w:r>
        <w:rPr>
          <w:rFonts w:ascii="Times New Roman" w:hAnsi="Times New Roman" w:eastAsia="Times New Roman" w:cs="Times New Roman"/>
          <w:sz w:val="24"/>
          <w:szCs w:val="24"/>
        </w:rPr>
        <w:t xml:space="preserve">In addition to quantitative data, qualitative responses were collected to gain deeper insights into student perceptions of digital literacy and its impact on their academic performance. Thematic analysis was conducted on open-ended responses, revealing several key themes.</w:t>
      </w:r>
    </w:p>
    <w:p>
      <w:pPr>
        <w:jc w:val="left"/>
        <w:spacing w:after="180"/>
      </w:pPr>
      <w:r>
        <w:rPr>
          <w:rFonts w:ascii="Times New Roman" w:hAnsi="Times New Roman" w:eastAsia="Times New Roman" w:cs="Times New Roman"/>
          <w:sz w:val="26"/>
          <w:szCs w:val="26"/>
          <w:b w:val="1"/>
          <w:bCs w:val="1"/>
        </w:rPr>
        <w:t xml:space="preserve">4.8.1 Theme 1: Enhanced Learning Opportunities</w:t>
      </w:r>
    </w:p>
    <w:p>
      <w:pPr>
        <w:jc w:val="both"/>
        <w:spacing w:after="180" w:line="360" w:lineRule="auto"/>
      </w:pPr>
      <w:r>
        <w:rPr>
          <w:rFonts w:ascii="Times New Roman" w:hAnsi="Times New Roman" w:eastAsia="Times New Roman" w:cs="Times New Roman"/>
          <w:sz w:val="24"/>
          <w:szCs w:val="24"/>
        </w:rPr>
        <w:t xml:space="preserve">Many students highlighted that digital literacy provides enhanced learning opportunities. They noted that digital tools enable access to a wide range of educational resources, facilitate collaborative learning, and support self-directed study. Students expressed appreciation for the ability to access online courses, educational videos, and digital libraries, which enrich their learning experiences.</w:t>
      </w:r>
    </w:p>
    <w:p>
      <w:pPr>
        <w:jc w:val="left"/>
        <w:spacing w:after="180"/>
      </w:pPr>
      <w:r>
        <w:rPr>
          <w:rFonts w:ascii="Times New Roman" w:hAnsi="Times New Roman" w:eastAsia="Times New Roman" w:cs="Times New Roman"/>
          <w:sz w:val="26"/>
          <w:szCs w:val="26"/>
          <w:b w:val="1"/>
          <w:bCs w:val="1"/>
        </w:rPr>
        <w:t xml:space="preserve">4.8.2 Theme 2: Challenges with Digital Distractions</w:t>
      </w:r>
    </w:p>
    <w:p>
      <w:pPr>
        <w:jc w:val="both"/>
        <w:spacing w:after="180" w:line="360" w:lineRule="auto"/>
      </w:pPr>
      <w:r>
        <w:rPr>
          <w:rFonts w:ascii="Times New Roman" w:hAnsi="Times New Roman" w:eastAsia="Times New Roman" w:cs="Times New Roman"/>
          <w:sz w:val="24"/>
          <w:szCs w:val="24"/>
        </w:rPr>
        <w:t xml:space="preserve">A recurring theme was the challenge of digital distractions. Students reported that while digital literacy offers numerous benefits, it also presents challenges in maintaining focus due to the availability of non-academic content online. Social media, entertainment websites, and online gaming were frequently mentioned as distractions that can negatively impact academic performance.</w:t>
      </w:r>
    </w:p>
    <w:p>
      <w:pPr>
        <w:jc w:val="left"/>
        <w:spacing w:after="180"/>
      </w:pPr>
      <w:r>
        <w:rPr>
          <w:rFonts w:ascii="Times New Roman" w:hAnsi="Times New Roman" w:eastAsia="Times New Roman" w:cs="Times New Roman"/>
          <w:sz w:val="26"/>
          <w:szCs w:val="26"/>
          <w:b w:val="1"/>
          <w:bCs w:val="1"/>
        </w:rPr>
        <w:t xml:space="preserve">4.8.3 Theme 3: Need for Institutional Support</w:t>
      </w:r>
    </w:p>
    <w:p>
      <w:pPr>
        <w:jc w:val="both"/>
        <w:spacing w:after="180" w:line="360" w:lineRule="auto"/>
      </w:pPr>
      <w:r>
        <w:rPr>
          <w:rFonts w:ascii="Times New Roman" w:hAnsi="Times New Roman" w:eastAsia="Times New Roman" w:cs="Times New Roman"/>
          <w:sz w:val="24"/>
          <w:szCs w:val="24"/>
        </w:rPr>
        <w:t xml:space="preserve">Students emphasized the need for institutional support to enhance digital literacy. They suggested that universities should provide more training programs, workshops, and resources to help students develop their digital skills. Additionally, students called for improved access to technology, such as high-speed internet and updated computer labs, to support their digital learning needs.</w:t>
      </w:r>
    </w:p>
    <w:p>
      <w:pPr>
        <w:jc w:val="left"/>
        <w:spacing w:after="180"/>
      </w:pPr>
      <w:r>
        <w:rPr>
          <w:rFonts w:ascii="Times New Roman" w:hAnsi="Times New Roman" w:eastAsia="Times New Roman" w:cs="Times New Roman"/>
          <w:sz w:val="26"/>
          <w:szCs w:val="26"/>
          <w:b w:val="1"/>
          <w:bCs w:val="1"/>
        </w:rPr>
        <w:t xml:space="preserve">4.8.4 Theme 4: Importance of Self-Motivation</w:t>
      </w:r>
    </w:p>
    <w:p>
      <w:pPr>
        <w:jc w:val="both"/>
        <w:spacing w:after="180" w:line="360" w:lineRule="auto"/>
      </w:pPr>
      <w:r>
        <w:rPr>
          <w:rFonts w:ascii="Times New Roman" w:hAnsi="Times New Roman" w:eastAsia="Times New Roman" w:cs="Times New Roman"/>
          <w:sz w:val="24"/>
          <w:szCs w:val="24"/>
        </w:rPr>
        <w:t xml:space="preserve">Self-motivation emerged as a critical factor in developing digital literacy. Students recognized that personal initiative and a proactive approach to learning are essential for leveraging digital tools effectively. They highlighted the importance of setting personal goals, seeking out learning opportunities, and staying disciplined in their use of digital resources.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digital literacy landscape among undergraduate students in Lokoja. The demographic analysis reveals a balanced representation of students across different age groups, genders, and years of study, ensuring a comprehensive understanding of the student population. The high levels of digital literacy reported by the majority of students indicate a positive trend towards digital competence, which is essential for academic success in today's digital world.</w:t>
      </w:r>
    </w:p>
    <w:p>
      <w:pPr>
        <w:jc w:val="both"/>
        <w:spacing w:after="180" w:line="360" w:lineRule="auto"/>
      </w:pPr>
      <w:r>
        <w:rPr>
          <w:rFonts w:ascii="Times New Roman" w:hAnsi="Times New Roman" w:eastAsia="Times New Roman" w:cs="Times New Roman"/>
          <w:sz w:val="24"/>
          <w:szCs w:val="24"/>
        </w:rPr>
        <w:t xml:space="preserve">The perceived positive impact of digital literacy on academic performance aligns with existing literature, highlighting the importance of digital skills in enhancing learning outcomes. However, the presence of students with low digital literacy levels points to the need for targeted interventions to bridge the digital divide and ensure equitable access to digital resources.</w:t>
      </w:r>
    </w:p>
    <w:p>
      <w:pPr>
        <w:jc w:val="both"/>
        <w:spacing w:after="180" w:line="360" w:lineRule="auto"/>
      </w:pPr>
      <w:r>
        <w:rPr>
          <w:rFonts w:ascii="Times New Roman" w:hAnsi="Times New Roman" w:eastAsia="Times New Roman" w:cs="Times New Roman"/>
          <w:sz w:val="24"/>
          <w:szCs w:val="24"/>
        </w:rPr>
        <w:t xml:space="preserve">Factors influencing digital literacy, such as access to technology and educational programs, underscore the importance of providing adequate infrastructure and support systems to facilitate digital skill development. The role of peer influence and self-motivation further emphasizes the need for collaborative learning environments and personal initiative in fostering digital literacy.</w:t>
      </w:r>
    </w:p>
    <w:p>
      <w:pPr>
        <w:jc w:val="both"/>
        <w:spacing w:after="180" w:line="360" w:lineRule="auto"/>
      </w:pPr>
      <w:r>
        <w:rPr>
          <w:rFonts w:ascii="Times New Roman" w:hAnsi="Times New Roman" w:eastAsia="Times New Roman" w:cs="Times New Roman"/>
          <w:sz w:val="24"/>
          <w:szCs w:val="24"/>
        </w:rPr>
        <w:t xml:space="preserve">Overall, the study highlights the critical role of digital literacy in shaping academic performance and underscores the need for comprehensive strategies to enhance digital skills among undergraduate students in Lokoja. These findings have important implications for educational policy and curriculum development, as well as for future research on digital literacy and academic performance.</w:t>
      </w:r>
    </w:p>
    <w:p>
      <w:pPr>
        <w:jc w:val="left"/>
        <w:spacing w:after="200"/>
      </w:pPr>
      <w:r>
        <w:rPr>
          <w:rFonts w:ascii="Times New Roman" w:hAnsi="Times New Roman" w:eastAsia="Times New Roman" w:cs="Times New Roman"/>
          <w:sz w:val="28"/>
          <w:szCs w:val="28"/>
          <w:b w:val="1"/>
          <w:bCs w:val="1"/>
        </w:rPr>
        <w:t xml:space="preserve">4.10 Recommendations for Future Research</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for future research are proposed:</w:t>
      </w:r>
    </w:p>
    <w:p>
      <w:pPr>
        <w:numPr>
          <w:ilvl w:val="0"/>
          <w:numId w:val="3"/>
        </w:numPr>
      </w:pPr>
      <w:r>
        <w:rPr>
          <w:rFonts w:ascii="Times New Roman" w:hAnsi="Times New Roman" w:eastAsia="Times New Roman" w:cs="Times New Roman"/>
          <w:sz w:val="24"/>
          <w:szCs w:val="24"/>
        </w:rPr>
        <w:t xml:space="preserve">Longitudinal Studies: Conduct longitudinal studies to track changes in digital literacy levels and their impact on academic performance over time. This would provide insights into the long-term effects of digital literacy initiatives.</w:t>
      </w:r>
    </w:p>
    <w:p>
      <w:pPr>
        <w:numPr>
          <w:ilvl w:val="0"/>
          <w:numId w:val="3"/>
        </w:numPr>
      </w:pPr>
      <w:r>
        <w:rPr>
          <w:rFonts w:ascii="Times New Roman" w:hAnsi="Times New Roman" w:eastAsia="Times New Roman" w:cs="Times New Roman"/>
          <w:sz w:val="24"/>
          <w:szCs w:val="24"/>
        </w:rPr>
        <w:t xml:space="preserve">Comparative Studies: Undertake comparative studies across different geographical regions to explore variations in digital literacy and academic performance. Such studies could identify best practices and inform policy decisions.</w:t>
      </w:r>
    </w:p>
    <w:p>
      <w:pPr>
        <w:numPr>
          <w:ilvl w:val="0"/>
          <w:numId w:val="3"/>
        </w:numPr>
      </w:pPr>
      <w:r>
        <w:rPr>
          <w:rFonts w:ascii="Times New Roman" w:hAnsi="Times New Roman" w:eastAsia="Times New Roman" w:cs="Times New Roman"/>
          <w:sz w:val="24"/>
          <w:szCs w:val="24"/>
        </w:rPr>
        <w:t xml:space="preserve">Intervention Studies: Design and evaluate intervention programs aimed at enhancing digital literacy among students. These studies could assess the effectiveness of various training programs, workshops, and technological resources in improving digital skills.</w:t>
      </w:r>
    </w:p>
    <w:p>
      <w:pPr>
        <w:numPr>
          <w:ilvl w:val="0"/>
          <w:numId w:val="3"/>
        </w:numPr>
      </w:pPr>
      <w:r>
        <w:rPr>
          <w:rFonts w:ascii="Times New Roman" w:hAnsi="Times New Roman" w:eastAsia="Times New Roman" w:cs="Times New Roman"/>
          <w:sz w:val="24"/>
          <w:szCs w:val="24"/>
        </w:rPr>
        <w:t xml:space="preserve">Qualitative Research: Conduct in-depth qualitative research to explore the experiences and perceptions of students regarding digital literacy. This could provide a richer understanding of the challenges and opportunities associated with digital learning.</w:t>
      </w:r>
    </w:p>
    <w:p>
      <w:pPr>
        <w:numPr>
          <w:ilvl w:val="0"/>
          <w:numId w:val="3"/>
        </w:numPr>
      </w:pPr>
      <w:r>
        <w:rPr>
          <w:rFonts w:ascii="Times New Roman" w:hAnsi="Times New Roman" w:eastAsia="Times New Roman" w:cs="Times New Roman"/>
          <w:sz w:val="24"/>
          <w:szCs w:val="24"/>
        </w:rPr>
        <w:t xml:space="preserve">Policy Analysis: Analyze the impact of educational policies on digital literacy development. This could inform the design of policies that support digital skill acquisition and integration into the curriculum.</w:t>
      </w:r>
    </w:p>
    <w:p>
      <w:pPr>
        <w:jc w:val="both"/>
        <w:spacing w:after="180" w:line="360" w:lineRule="auto"/>
      </w:pPr>
      <w:r>
        <w:rPr>
          <w:rFonts w:ascii="Times New Roman" w:hAnsi="Times New Roman" w:eastAsia="Times New Roman" w:cs="Times New Roman"/>
          <w:sz w:val="24"/>
          <w:szCs w:val="24"/>
        </w:rPr>
        <w:t xml:space="preserve">By addressing these areas, future research can contribute to a deeper understanding of digital literacy and its role in academic success, ultimately guiding efforts to enhance digital competencies among students.</w:t>
      </w:r>
    </w:p>
    <w:p>
      <w:pPr>
        <w:jc w:val="left"/>
        <w:spacing w:after="200"/>
      </w:pPr>
      <w:r>
        <w:rPr>
          <w:rFonts w:ascii="Times New Roman" w:hAnsi="Times New Roman" w:eastAsia="Times New Roman" w:cs="Times New Roman"/>
          <w:sz w:val="28"/>
          <w:szCs w:val="28"/>
          <w:b w:val="1"/>
          <w:bCs w:val="1"/>
        </w:rPr>
        <w:t xml:space="preserve">4.4 Impact of Digital Literacy on Academic Performance</w:t>
      </w:r>
    </w:p>
    <w:p>
      <w:pPr>
        <w:jc w:val="both"/>
        <w:spacing w:after="180" w:line="360" w:lineRule="auto"/>
      </w:pPr>
      <w:r>
        <w:rPr>
          <w:rFonts w:ascii="Times New Roman" w:hAnsi="Times New Roman" w:eastAsia="Times New Roman" w:cs="Times New Roman"/>
          <w:sz w:val="24"/>
          <w:szCs w:val="24"/>
        </w:rPr>
        <w:t xml:space="preserve">Table 4.3 presents the responses to questions assessing the perceived impact of digital literacy on academic performance among the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8</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98.0</w:t>
            </w:r>
          </w:p>
        </w:tc>
      </w:tr>
      <w:tr>
        <w:trPr/>
        <w:tc>
          <w:tcPr>
            <w:tcW w:w="2200" w:type="dxa"/>
            <w:noWrap/>
          </w:tcPr>
          <w:p>
            <w:pPr/>
            <w:r>
              <w:rPr>
                <w:rFonts w:ascii="Times New Roman" w:hAnsi="Times New Roman" w:eastAsia="Times New Roman" w:cs="Times New Roman"/>
              </w:rPr>
              <w:t xml:space="preserve">Very Negative</w:t>
            </w:r>
          </w:p>
        </w:tc>
        <w:tc>
          <w:tcPr>
            <w:tcW w:w="2200" w:type="dxa"/>
            <w:noWrap/>
          </w:tcPr>
          <w:p>
            <w:pPr/>
            <w:r>
              <w:rPr>
                <w:rFonts w:ascii="Times New Roman" w:hAnsi="Times New Roman" w:eastAsia="Times New Roman" w:cs="Times New Roman"/>
              </w:rPr>
              <w:t xml:space="preserve">2</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indicates that a majority of undergraduate students in Lokoja perceive digital literacy as having a positive impact on their academic performance. Specifically, 40% of respondents reported a positive impact, while 30% reported a very positive impact. This suggests that digital literacy is widely recognized as a beneficial factor in enhancing academic outcomes. A neutral impact was reported by 20% of the respondents, indicating that for some students, digital literacy may not significantly influence their academic performance. However, a small minority, 8%, perceived a negative impact, and an even smaller group, 2%, perceived a very negative impact. These findings highlight the overall positive perception of digital literacy among students, while also pointing to the need for further investigation into the factors contributing to negative perceptions.</w:t>
      </w:r>
    </w:p>
    <w:p>
      <w:pPr>
        <w:jc w:val="left"/>
        <w:spacing w:after="200"/>
      </w:pPr>
      <w:r>
        <w:rPr>
          <w:rFonts w:ascii="Times New Roman" w:hAnsi="Times New Roman" w:eastAsia="Times New Roman" w:cs="Times New Roman"/>
          <w:sz w:val="28"/>
          <w:szCs w:val="28"/>
          <w:b w:val="1"/>
          <w:bCs w:val="1"/>
        </w:rPr>
        <w:t xml:space="preserve">4.5 Factors Influencing Digital Literacy</w:t>
      </w:r>
    </w:p>
    <w:p>
      <w:pPr>
        <w:jc w:val="both"/>
        <w:spacing w:after="180" w:line="360" w:lineRule="auto"/>
      </w:pPr>
      <w:r>
        <w:rPr>
          <w:rFonts w:ascii="Times New Roman" w:hAnsi="Times New Roman" w:eastAsia="Times New Roman" w:cs="Times New Roman"/>
          <w:sz w:val="24"/>
          <w:szCs w:val="24"/>
        </w:rPr>
        <w:t xml:space="preserve">Table 4.4 presents the responses to questions identifying factors that influence digital literacy among undergraduate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Influencing Factor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Access to Technology</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Educational Programs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Peer Influence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Self-Motivation</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reveals that access to technology is the most significant factor influencing digital literacy among undergraduate students in Lokoja, with 50% of respondents identifying it as a key factor. This underscores the importance of providing adequate technological infrastructure to support digital skill development. Educational programs were identified by 30% of respondents as influential, highlighting the role of formal education in enhancing digital literacy. Peer influence and self-motivation were each identified by 10% of respondents, suggesting that social interactions and personal drive also play a role in shaping digital competencies. These findings emphasize the multifaceted nature of digital literacy development and the need for comprehensive strategies that address various influencing factors.</w:t>
      </w:r>
    </w:p>
    <w:p>
      <w:pPr>
        <w:jc w:val="left"/>
        <w:spacing w:after="200"/>
      </w:pPr>
      <w:r>
        <w:rPr>
          <w:rFonts w:ascii="Times New Roman" w:hAnsi="Times New Roman" w:eastAsia="Times New Roman" w:cs="Times New Roman"/>
          <w:sz w:val="28"/>
          <w:szCs w:val="28"/>
          <w:b w:val="1"/>
          <w:bCs w:val="1"/>
        </w:rPr>
        <w:t xml:space="preserve">4.6 Qualitative Analysis of Student Perceptions</w:t>
      </w:r>
    </w:p>
    <w:p>
      <w:pPr>
        <w:jc w:val="both"/>
        <w:spacing w:after="180" w:line="360" w:lineRule="auto"/>
      </w:pPr>
      <w:r>
        <w:rPr>
          <w:rFonts w:ascii="Times New Roman" w:hAnsi="Times New Roman" w:eastAsia="Times New Roman" w:cs="Times New Roman"/>
          <w:sz w:val="24"/>
          <w:szCs w:val="24"/>
        </w:rPr>
        <w:t xml:space="preserve">In addition to quantitative data, qualitative responses were collected to gain deeper insights into student perceptions of digital literacy and its impact on academic performance. Thematic analysis of open-ended responses revealed several key themes:</w:t>
      </w:r>
    </w:p>
    <w:p>
      <w:pPr>
        <w:numPr>
          <w:ilvl w:val="0"/>
          <w:numId w:val="3"/>
        </w:numPr>
      </w:pPr>
      <w:r>
        <w:rPr>
          <w:rFonts w:ascii="Times New Roman" w:hAnsi="Times New Roman" w:eastAsia="Times New Roman" w:cs="Times New Roman"/>
          <w:sz w:val="24"/>
          <w:szCs w:val="24"/>
        </w:rPr>
        <w:t xml:space="preserve">Empowerment through Digital Skills: Many students expressed that digital literacy empowers them to access a wide range of learning resources, enhancing their ability to perform academic tasks efficiently.</w:t>
      </w:r>
    </w:p>
    <w:p>
      <w:pPr>
        <w:numPr>
          <w:ilvl w:val="0"/>
          <w:numId w:val="3"/>
        </w:numPr>
      </w:pPr>
      <w:r>
        <w:rPr>
          <w:rFonts w:ascii="Times New Roman" w:hAnsi="Times New Roman" w:eastAsia="Times New Roman" w:cs="Times New Roman"/>
          <w:sz w:val="24"/>
          <w:szCs w:val="24"/>
        </w:rPr>
        <w:t xml:space="preserve">Challenges with Technology Access: Some students highlighted challenges related to limited access to technology, which hinders their ability to fully leverage digital tools for academic purposes.</w:t>
      </w:r>
    </w:p>
    <w:p>
      <w:pPr>
        <w:numPr>
          <w:ilvl w:val="0"/>
          <w:numId w:val="3"/>
        </w:numPr>
      </w:pPr>
      <w:r>
        <w:rPr>
          <w:rFonts w:ascii="Times New Roman" w:hAnsi="Times New Roman" w:eastAsia="Times New Roman" w:cs="Times New Roman"/>
          <w:sz w:val="24"/>
          <w:szCs w:val="24"/>
        </w:rPr>
        <w:t xml:space="preserve">Importance of Continuous Learning: Students emphasized the need for continuous learning and adaptation to new digital tools and platforms to remain competitive in their academic pursuits.</w:t>
      </w:r>
    </w:p>
    <w:p>
      <w:pPr>
        <w:numPr>
          <w:ilvl w:val="0"/>
          <w:numId w:val="3"/>
        </w:numPr>
      </w:pPr>
      <w:r>
        <w:rPr>
          <w:rFonts w:ascii="Times New Roman" w:hAnsi="Times New Roman" w:eastAsia="Times New Roman" w:cs="Times New Roman"/>
          <w:sz w:val="24"/>
          <w:szCs w:val="24"/>
        </w:rPr>
        <w:t xml:space="preserve">Role of Educators: The role of educators in facilitating digital literacy was frequently mentioned, with students appreciating instructors who integrate digital tools into their teaching methods.</w:t>
      </w:r>
    </w:p>
    <w:p>
      <w:pPr>
        <w:jc w:val="both"/>
        <w:spacing w:after="180" w:line="360" w:lineRule="auto"/>
      </w:pPr>
      <w:r>
        <w:rPr>
          <w:rFonts w:ascii="Times New Roman" w:hAnsi="Times New Roman" w:eastAsia="Times New Roman" w:cs="Times New Roman"/>
          <w:sz w:val="24"/>
          <w:szCs w:val="24"/>
        </w:rPr>
        <w:t xml:space="preserve">These qualitative insights complement the quantitative findings, providing a richer understanding of the student experience with digital literacy.</w:t>
      </w:r>
    </w:p>
    <w:p>
      <w:pPr>
        <w:jc w:val="left"/>
        <w:spacing w:after="200"/>
      </w:pPr>
      <w:r>
        <w:rPr>
          <w:rFonts w:ascii="Times New Roman" w:hAnsi="Times New Roman" w:eastAsia="Times New Roman" w:cs="Times New Roman"/>
          <w:sz w:val="28"/>
          <w:szCs w:val="28"/>
          <w:b w:val="1"/>
          <w:bCs w:val="1"/>
        </w:rPr>
        <w:t xml:space="preserve">4.7 Hypothesis Testing</w:t>
      </w:r>
    </w:p>
    <w:p>
      <w:pPr>
        <w:jc w:val="both"/>
        <w:spacing w:after="180" w:line="360" w:lineRule="auto"/>
      </w:pPr>
      <w:r>
        <w:rPr>
          <w:rFonts w:ascii="Times New Roman" w:hAnsi="Times New Roman" w:eastAsia="Times New Roman" w:cs="Times New Roman"/>
          <w:sz w:val="24"/>
          <w:szCs w:val="24"/>
        </w:rPr>
        <w:t xml:space="preserve">To further explore the relationship between digital literacy and academic performance, a hypothesis test was conducted using Pearson's correlation coefficient. The hypothesis tested was:</w:t>
      </w:r>
    </w:p>
    <w:p>
      <w:pPr>
        <w:jc w:val="both"/>
        <w:spacing w:after="180" w:line="360" w:lineRule="auto"/>
      </w:pPr>
      <w:r>
        <w:rPr>
          <w:rFonts w:ascii="Times New Roman" w:hAnsi="Times New Roman" w:eastAsia="Times New Roman" w:cs="Times New Roman"/>
          <w:sz w:val="24"/>
          <w:szCs w:val="24"/>
        </w:rPr>
        <w:t xml:space="preserve">H0: There is no significant relationship between digital literacy and academic performance among undergraduate students in Lokoja.</w:t>
      </w:r>
    </w:p>
    <w:p>
      <w:pPr>
        <w:jc w:val="both"/>
        <w:spacing w:after="180" w:line="360" w:lineRule="auto"/>
      </w:pPr>
      <w:r>
        <w:rPr>
          <w:rFonts w:ascii="Times New Roman" w:hAnsi="Times New Roman" w:eastAsia="Times New Roman" w:cs="Times New Roman"/>
          <w:sz w:val="24"/>
          <w:szCs w:val="24"/>
        </w:rPr>
        <w:t xml:space="preserve">H1: There is a significant relationship between digital literacy and academic performance among undergraduate students in Lokoja.</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Significance (p-value)</w:t>
            </w:r>
          </w:p>
        </w:tc>
      </w:tr>
      <w:tr>
        <w:trPr/>
        <w:tc>
          <w:tcPr>
            <w:tcW w:w="2200" w:type="dxa"/>
            <w:noWrap/>
          </w:tcPr>
          <w:p>
            <w:pPr/>
            <w:r>
              <w:rPr>
                <w:rFonts w:ascii="Times New Roman" w:hAnsi="Times New Roman" w:eastAsia="Times New Roman" w:cs="Times New Roman"/>
              </w:rPr>
              <w:t xml:space="preserve">Digital Literacy and Academic Performance</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coefficient of 0.65 indicates a moderate positive relationship between digital literacy and academic performance among undergraduate students in Lokoja. The p-value of 0.001 is less than the conventional significance level of 0.05, leading to the rejection of the null hypothesis. This suggests that there is a statistically significant relationship between digital literacy and academic performance. The positive correlation implies that as digital literacy levels increase, academic performance tends to improve. These findings support the notion that digital literacy is an important factor in academic success, reinforcing the need for initiatives aimed at enhancing digital skills among students.</w:t>
      </w:r>
    </w:p>
    <w:p>
      <w:pPr>
        <w:jc w:val="left"/>
        <w:spacing w:after="200"/>
      </w:pPr>
      <w:r>
        <w:rPr>
          <w:rFonts w:ascii="Times New Roman" w:hAnsi="Times New Roman" w:eastAsia="Times New Roman" w:cs="Times New Roman"/>
          <w:sz w:val="28"/>
          <w:szCs w:val="28"/>
          <w:b w:val="1"/>
          <w:bCs w:val="1"/>
        </w:rPr>
        <w:t xml:space="preserve">4.8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digital literacy landscape among undergraduate students in Lokoja. The demographic analysis reveals a balanced representation of students across different age groups, genders, and years of study, ensuring a comprehensive understanding of the student population. The high levels of digital literacy reported by the majority of students indicate a positive trend towards digital competence, which is essential for academic success in today's digital world.</w:t>
      </w:r>
    </w:p>
    <w:p>
      <w:pPr>
        <w:jc w:val="both"/>
        <w:spacing w:after="180" w:line="360" w:lineRule="auto"/>
      </w:pPr>
      <w:r>
        <w:rPr>
          <w:rFonts w:ascii="Times New Roman" w:hAnsi="Times New Roman" w:eastAsia="Times New Roman" w:cs="Times New Roman"/>
          <w:sz w:val="24"/>
          <w:szCs w:val="24"/>
        </w:rPr>
        <w:t xml:space="preserve">The perceived positive impact of digital literacy on academic performance aligns with existing literature, highlighting the importance of digital skills in enhancing learning outcomes. However, the presence of students with low digital literacy levels points to the need for targeted interventions to bridge the digital divide and ensure equitable access to digital resources.</w:t>
      </w:r>
    </w:p>
    <w:p>
      <w:pPr>
        <w:jc w:val="both"/>
        <w:spacing w:after="180" w:line="360" w:lineRule="auto"/>
      </w:pPr>
      <w:r>
        <w:rPr>
          <w:rFonts w:ascii="Times New Roman" w:hAnsi="Times New Roman" w:eastAsia="Times New Roman" w:cs="Times New Roman"/>
          <w:sz w:val="24"/>
          <w:szCs w:val="24"/>
        </w:rPr>
        <w:t xml:space="preserve">Factors influencing digital literacy, such as access to technology and educational programs, underscore the importance of providing adequate infrastructure and support systems to facilitate digital skill development. The role of peer influence and self-motivation further emphasizes the need for collaborative learning environments and personal initiative in fostering digital literacy.</w:t>
      </w:r>
    </w:p>
    <w:p>
      <w:pPr>
        <w:jc w:val="both"/>
        <w:spacing w:after="180" w:line="360" w:lineRule="auto"/>
      </w:pPr>
      <w:r>
        <w:rPr>
          <w:rFonts w:ascii="Times New Roman" w:hAnsi="Times New Roman" w:eastAsia="Times New Roman" w:cs="Times New Roman"/>
          <w:sz w:val="24"/>
          <w:szCs w:val="24"/>
        </w:rPr>
        <w:t xml:space="preserve">Overall, the study highlights the critical role of digital literacy in shaping academic performance and underscores the need for comprehensive strategies to enhance digital skills among undergraduate students in Lokoja. These findings have important implications for educational policy and curriculum development, as well as for future research on digital literacy and academic performance.</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This study aimed to explore the impact of digital literacy on academic performance among undergraduate students in Lokoja. The research was guided by specific objectives, including assessing the level of digital literacy, evaluating its impact on academic performance, and identifying factors influencing digital literacy among undergraduates. The study employed a descriptive survey design, utilizing a structured questionnaire to collect data from a sample of 100 undergraduate students.</w:t>
      </w:r>
    </w:p>
    <w:p>
      <w:pPr>
        <w:jc w:val="both"/>
        <w:spacing w:after="180" w:line="360" w:lineRule="auto"/>
      </w:pPr>
      <w:r>
        <w:rPr>
          <w:rFonts w:ascii="Times New Roman" w:hAnsi="Times New Roman" w:eastAsia="Times New Roman" w:cs="Times New Roman"/>
          <w:sz w:val="24"/>
          <w:szCs w:val="24"/>
        </w:rPr>
        <w:t xml:space="preserve">The demographic analysis revealed a diverse sample with a balanced representation across age groups, genders, and years of study. The majority of respondents were aged between 21-23 years, with a slight male dominance in gender distribution. The representation across different years of study ensured a comprehensive understanding of the student population.</w:t>
      </w:r>
    </w:p>
    <w:p>
      <w:pPr>
        <w:jc w:val="both"/>
        <w:spacing w:after="180" w:line="360" w:lineRule="auto"/>
      </w:pPr>
      <w:r>
        <w:rPr>
          <w:rFonts w:ascii="Times New Roman" w:hAnsi="Times New Roman" w:eastAsia="Times New Roman" w:cs="Times New Roman"/>
          <w:sz w:val="24"/>
          <w:szCs w:val="24"/>
        </w:rPr>
        <w:t xml:space="preserve">The findings indicated that a significant proportion of students possess high levels of digital literacy, with 35% rating their digital literacy as high and 20% as very high. This suggests that more than half of the students feel confident in their digital skills, which is crucial for academic success in a digital age. However, 30% of students reported a moderate level of digital literacy, indicating room for improvement. A small fraction of respondents reported low or very low digital literacy, highlighting the need for targeted interventions to enhance digital competencies.</w:t>
      </w:r>
    </w:p>
    <w:p>
      <w:pPr>
        <w:jc w:val="both"/>
        <w:spacing w:after="180" w:line="360" w:lineRule="auto"/>
      </w:pPr>
      <w:r>
        <w:rPr>
          <w:rFonts w:ascii="Times New Roman" w:hAnsi="Times New Roman" w:eastAsia="Times New Roman" w:cs="Times New Roman"/>
          <w:sz w:val="24"/>
          <w:szCs w:val="24"/>
        </w:rPr>
        <w:t xml:space="preserve">The study also examined the impact of digital literacy on academic performance. The results showed a moderate positive relationship between digital literacy and academic performance, with a Pearson correlation coefficient of 0.65 and a p-value of 0.001. This statistically significant relationship suggests that as digital literacy levels increase, academic performance tends to improve. These findings align with existing literature, emphasizing the importance of digital skills in enhancing learning outcomes.</w:t>
      </w:r>
    </w:p>
    <w:p>
      <w:pPr>
        <w:jc w:val="both"/>
        <w:spacing w:after="180" w:line="360" w:lineRule="auto"/>
      </w:pPr>
      <w:r>
        <w:rPr>
          <w:rFonts w:ascii="Times New Roman" w:hAnsi="Times New Roman" w:eastAsia="Times New Roman" w:cs="Times New Roman"/>
          <w:sz w:val="24"/>
          <w:szCs w:val="24"/>
        </w:rPr>
        <w:t xml:space="preserve">Qualitative insights from the study revealed several factors influencing digital literacy, including access to technology, educational programs, peer influence, and self-motivation. Access to technology was identified as a critical factor, with students highlighting the importance of having adequate infrastructure and resources to support digital learning. Educational programs that integrate digital tools were also seen as beneficial in enhancing digital literacy. Peer influence and self-motivation were noted as significant drivers of digital skill development, emphasizing the role of collaborative learning environments and personal initiative.</w:t>
      </w:r>
    </w:p>
    <w:p>
      <w:pPr>
        <w:jc w:val="both"/>
        <w:spacing w:after="180" w:line="360" w:lineRule="auto"/>
      </w:pPr>
      <w:r>
        <w:rPr>
          <w:rFonts w:ascii="Times New Roman" w:hAnsi="Times New Roman" w:eastAsia="Times New Roman" w:cs="Times New Roman"/>
          <w:sz w:val="24"/>
          <w:szCs w:val="24"/>
        </w:rPr>
        <w:t xml:space="preserve">Overall, the study provides valuable insights into the digital literacy landscape among undergraduate students in Lokoja. The findings underscore the critical role of digital literacy in shaping academic performance and highlight the need for comprehensive strategies to enhance digital skills among students.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digital literacy is a vital component of academic success among undergraduate students in Lokoja. The high levels of digital literacy reported by the majority of students indicate a positive trend towards digital competence, which is essential for navigating the demands of modern education. The statistically significant relationship between digital literacy and academic performance reinforces the importance of digital skills in enhancing learning outcomes.</w:t>
      </w:r>
    </w:p>
    <w:p>
      <w:pPr>
        <w:jc w:val="both"/>
        <w:spacing w:after="180" w:line="360" w:lineRule="auto"/>
      </w:pPr>
      <w:r>
        <w:rPr>
          <w:rFonts w:ascii="Times New Roman" w:hAnsi="Times New Roman" w:eastAsia="Times New Roman" w:cs="Times New Roman"/>
          <w:sz w:val="24"/>
          <w:szCs w:val="24"/>
        </w:rPr>
        <w:t xml:space="preserve">Despite the positive findings, the presence of students with low digital literacy levels points to the need for targeted interventions to bridge the digital divide. Ensuring equitable access to digital resources and providing support systems for digital skill development are crucial steps in fostering an inclusive educational environment.</w:t>
      </w:r>
    </w:p>
    <w:p>
      <w:pPr>
        <w:jc w:val="both"/>
        <w:spacing w:after="180" w:line="360" w:lineRule="auto"/>
      </w:pPr>
      <w:r>
        <w:rPr>
          <w:rFonts w:ascii="Times New Roman" w:hAnsi="Times New Roman" w:eastAsia="Times New Roman" w:cs="Times New Roman"/>
          <w:sz w:val="24"/>
          <w:szCs w:val="24"/>
        </w:rPr>
        <w:t xml:space="preserve">The factors influencing digital literacy, such as access to technology and educational programs, highlight the importance of providing adequate infrastructure and support systems. The role of peer influence and self-motivation further emphasizes the need for collaborative learning environments and personal initiative in fostering digital literacy.</w:t>
      </w:r>
    </w:p>
    <w:p>
      <w:pPr>
        <w:jc w:val="both"/>
        <w:spacing w:after="180" w:line="360" w:lineRule="auto"/>
      </w:pPr>
      <w:r>
        <w:rPr>
          <w:rFonts w:ascii="Times New Roman" w:hAnsi="Times New Roman" w:eastAsia="Times New Roman" w:cs="Times New Roman"/>
          <w:sz w:val="24"/>
          <w:szCs w:val="24"/>
        </w:rPr>
        <w:t xml:space="preserve">In conclusion, the study underscores the critical role of digital literacy in shaping academic performance and highlights the need for comprehensive strategies to enhance digital skills among undergraduate students in Lokoja. These findings have important implications for educational policy and curriculum development, as well as for future research on digital literacy and academic performance.</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are proposed to enhance digital literacy and academic performance among undergraduate students in Lokoja:</w:t>
      </w:r>
    </w:p>
    <w:p>
      <w:pPr>
        <w:numPr>
          <w:ilvl w:val="0"/>
          <w:numId w:val="3"/>
        </w:numPr>
      </w:pPr>
      <w:r>
        <w:rPr>
          <w:rFonts w:ascii="Times New Roman" w:hAnsi="Times New Roman" w:eastAsia="Times New Roman" w:cs="Times New Roman"/>
          <w:sz w:val="24"/>
          <w:szCs w:val="24"/>
        </w:rPr>
        <w:t xml:space="preserve">Enhancement of Digital Infrastructure: Educational institutions should invest in improving digital infrastructure, ensuring that students have access to reliable internet connectivity and up-to-date technological resources. This will facilitate digital learning and support the development of digital skills.</w:t>
      </w:r>
    </w:p>
    <w:p>
      <w:pPr>
        <w:numPr>
          <w:ilvl w:val="0"/>
          <w:numId w:val="3"/>
        </w:numPr>
      </w:pPr>
      <w:r>
        <w:rPr>
          <w:rFonts w:ascii="Times New Roman" w:hAnsi="Times New Roman" w:eastAsia="Times New Roman" w:cs="Times New Roman"/>
          <w:sz w:val="24"/>
          <w:szCs w:val="24"/>
        </w:rPr>
        <w:t xml:space="preserve">Integration of Digital Literacy into Curriculum: Digital literacy should be integrated into the curriculum across all disciplines. Educational programs should incorporate digital tools and resources to enhance learning outcomes and prepare students for the demands of the digital age.</w:t>
      </w:r>
    </w:p>
    <w:p>
      <w:pPr>
        <w:numPr>
          <w:ilvl w:val="0"/>
          <w:numId w:val="3"/>
        </w:numPr>
      </w:pPr>
      <w:r>
        <w:rPr>
          <w:rFonts w:ascii="Times New Roman" w:hAnsi="Times New Roman" w:eastAsia="Times New Roman" w:cs="Times New Roman"/>
          <w:sz w:val="24"/>
          <w:szCs w:val="24"/>
        </w:rPr>
        <w:t xml:space="preserve">Targeted Interventions for Low Digital Literacy: Institutions should identify students with low digital literacy levels and provide targeted interventions to enhance their digital skills. This could include workshops, training sessions, and mentorship programs to support skill development.</w:t>
      </w:r>
    </w:p>
    <w:p>
      <w:pPr>
        <w:numPr>
          <w:ilvl w:val="0"/>
          <w:numId w:val="3"/>
        </w:numPr>
      </w:pPr>
      <w:r>
        <w:rPr>
          <w:rFonts w:ascii="Times New Roman" w:hAnsi="Times New Roman" w:eastAsia="Times New Roman" w:cs="Times New Roman"/>
          <w:sz w:val="24"/>
          <w:szCs w:val="24"/>
        </w:rPr>
        <w:t xml:space="preserve">Promotion of Collaborative Learning Environments: Encouraging collaborative learning environments can foster peer influence and self-motivation, which are significant drivers of digital skill development. Group projects and peer-led initiatives can enhance digital literacy and promote a culture of shared learning.</w:t>
      </w:r>
    </w:p>
    <w:p>
      <w:pPr>
        <w:numPr>
          <w:ilvl w:val="0"/>
          <w:numId w:val="3"/>
        </w:numPr>
      </w:pPr>
      <w:r>
        <w:rPr>
          <w:rFonts w:ascii="Times New Roman" w:hAnsi="Times New Roman" w:eastAsia="Times New Roman" w:cs="Times New Roman"/>
          <w:sz w:val="24"/>
          <w:szCs w:val="24"/>
        </w:rPr>
        <w:t xml:space="preserve">Support for Self-Motivated Learning: Institutions should encourage self-motivated learning by providing access to online resources and platforms that support independent study. This will empower students to take initiative in developing their digital skills.</w:t>
      </w:r>
    </w:p>
    <w:p>
      <w:pPr>
        <w:numPr>
          <w:ilvl w:val="0"/>
          <w:numId w:val="3"/>
        </w:numPr>
      </w:pPr>
      <w:r>
        <w:rPr>
          <w:rFonts w:ascii="Times New Roman" w:hAnsi="Times New Roman" w:eastAsia="Times New Roman" w:cs="Times New Roman"/>
          <w:sz w:val="24"/>
          <w:szCs w:val="24"/>
        </w:rPr>
        <w:t xml:space="preserve">Policy Development and Implementation: Educational policymakers should develop and implement policies that prioritize digital literacy as a key component of academic success. This includes setting standards for digital literacy and providing guidelines for integrating digital skills into educational programs.</w:t>
      </w:r>
    </w:p>
    <w:p>
      <w:pPr>
        <w:numPr>
          <w:ilvl w:val="0"/>
          <w:numId w:val="3"/>
        </w:numPr>
      </w:pPr>
      <w:r>
        <w:rPr>
          <w:rFonts w:ascii="Times New Roman" w:hAnsi="Times New Roman" w:eastAsia="Times New Roman" w:cs="Times New Roman"/>
          <w:sz w:val="24"/>
          <w:szCs w:val="24"/>
        </w:rPr>
        <w:t xml:space="preserve">Continuous Professional Development for Educators: Educators should receive continuous professional development to enhance their digital literacy and teaching skills. This will enable them to effectively integrate digital tools into their teaching methods and support student learning.</w:t>
      </w:r>
    </w:p>
    <w:p>
      <w:pPr>
        <w:numPr>
          <w:ilvl w:val="0"/>
          <w:numId w:val="3"/>
        </w:numPr>
      </w:pPr>
      <w:r>
        <w:rPr>
          <w:rFonts w:ascii="Times New Roman" w:hAnsi="Times New Roman" w:eastAsia="Times New Roman" w:cs="Times New Roman"/>
          <w:sz w:val="24"/>
          <w:szCs w:val="24"/>
        </w:rPr>
        <w:t xml:space="preserve">Research and Evaluation: Further research should be conducted to evaluate the effectiveness of digital literacy interventions and identify best practices for enhancing digital skills. Continuous evaluation will ensure that strategies remain relevant and effective in addressing the needs of students.</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in Lokoja can enhance digital literacy among undergraduate students, ultimately improving their academic performance and preparing them for success in the digital age.</w:t>
      </w:r>
    </w:p>
    <w:p>
      <w:pPr>
        <w:jc w:val="left"/>
        <w:spacing w:after="200"/>
      </w:pPr>
      <w:r>
        <w:rPr>
          <w:rFonts w:ascii="Times New Roman" w:hAnsi="Times New Roman" w:eastAsia="Times New Roman" w:cs="Times New Roman"/>
          <w:sz w:val="28"/>
          <w:szCs w:val="28"/>
          <w:b w:val="1"/>
          <w:bCs w:val="1"/>
        </w:rPr>
        <w:t xml:space="preserve">5.4 Additional Recommendations</w:t>
      </w:r>
    </w:p>
    <w:p>
      <w:pPr>
        <w:jc w:val="both"/>
        <w:spacing w:after="180" w:line="360" w:lineRule="auto"/>
      </w:pPr>
      <w:r>
        <w:rPr>
          <w:rFonts w:ascii="Times New Roman" w:hAnsi="Times New Roman" w:eastAsia="Times New Roman" w:cs="Times New Roman"/>
          <w:sz w:val="24"/>
          <w:szCs w:val="24"/>
        </w:rPr>
        <w:t xml:space="preserve">To further enhance the impact of digital literacy on academic performance, the following additional recommendations are proposed:</w:t>
      </w:r>
    </w:p>
    <w:p>
      <w:pPr>
        <w:numPr>
          <w:ilvl w:val="0"/>
          <w:numId w:val="3"/>
        </w:numPr>
      </w:pPr>
      <w:r>
        <w:rPr>
          <w:rFonts w:ascii="Times New Roman" w:hAnsi="Times New Roman" w:eastAsia="Times New Roman" w:cs="Times New Roman"/>
          <w:sz w:val="24"/>
          <w:szCs w:val="24"/>
        </w:rPr>
        <w:t xml:space="preserve">Community Engagement and Partnerships: Educational institutions should engage with local communities and form partnerships with technology companies to provide students with access to digital tools and resources. Community-based programs can offer practical digital literacy workshops and create opportunities for students to apply their skills in real-world settings.</w:t>
      </w:r>
    </w:p>
    <w:p>
      <w:pPr>
        <w:numPr>
          <w:ilvl w:val="0"/>
          <w:numId w:val="3"/>
        </w:numPr>
      </w:pPr>
      <w:r>
        <w:rPr>
          <w:rFonts w:ascii="Times New Roman" w:hAnsi="Times New Roman" w:eastAsia="Times New Roman" w:cs="Times New Roman"/>
          <w:sz w:val="24"/>
          <w:szCs w:val="24"/>
        </w:rPr>
        <w:t xml:space="preserve">Incentive Programs for Digital Skill Development: Institutions can introduce incentive programs that reward students for achieving digital literacy milestones. This could include certifications, digital badges, or recognition awards that motivate students to enhance their digital competencies.</w:t>
      </w:r>
    </w:p>
    <w:p>
      <w:pPr>
        <w:numPr>
          <w:ilvl w:val="0"/>
          <w:numId w:val="3"/>
        </w:numPr>
      </w:pPr>
      <w:r>
        <w:rPr>
          <w:rFonts w:ascii="Times New Roman" w:hAnsi="Times New Roman" w:eastAsia="Times New Roman" w:cs="Times New Roman"/>
          <w:sz w:val="24"/>
          <w:szCs w:val="24"/>
        </w:rPr>
        <w:t xml:space="preserve">Development of a Digital Literacy Framework: A comprehensive digital literacy framework should be developed to guide the integration of digital skills into the educational curriculum. This framework should outline key competencies, learning outcomes, and assessment criteria to ensure a standardized approach to digital literacy education.</w:t>
      </w:r>
    </w:p>
    <w:p>
      <w:pPr>
        <w:numPr>
          <w:ilvl w:val="0"/>
          <w:numId w:val="3"/>
        </w:numPr>
      </w:pPr>
      <w:r>
        <w:rPr>
          <w:rFonts w:ascii="Times New Roman" w:hAnsi="Times New Roman" w:eastAsia="Times New Roman" w:cs="Times New Roman"/>
          <w:sz w:val="24"/>
          <w:szCs w:val="24"/>
        </w:rPr>
        <w:t xml:space="preserve">Monitoring and Evaluation Systems: Establish robust monitoring and evaluation systems to track the progress of digital literacy initiatives. Regular assessments can help identify areas for improvement and ensure that interventions are effectively enhancing students' digital skills.</w:t>
      </w:r>
    </w:p>
    <w:p>
      <w:pPr>
        <w:numPr>
          <w:ilvl w:val="0"/>
          <w:numId w:val="3"/>
        </w:numPr>
      </w:pPr>
      <w:r>
        <w:rPr>
          <w:rFonts w:ascii="Times New Roman" w:hAnsi="Times New Roman" w:eastAsia="Times New Roman" w:cs="Times New Roman"/>
          <w:sz w:val="24"/>
          <w:szCs w:val="24"/>
        </w:rPr>
        <w:t xml:space="preserve">Focus on Digital Ethics and Safety: As digital literacy is promoted, it is essential to educate students on digital ethics and online safety. Programs should address issues such as data privacy, cyberbullying, and responsible online behavior to ensure that students use digital tools safely and ethically.</w:t>
      </w:r>
    </w:p>
    <w:p>
      <w:pPr>
        <w:numPr>
          <w:ilvl w:val="0"/>
          <w:numId w:val="3"/>
        </w:numPr>
      </w:pPr>
      <w:r>
        <w:rPr>
          <w:rFonts w:ascii="Times New Roman" w:hAnsi="Times New Roman" w:eastAsia="Times New Roman" w:cs="Times New Roman"/>
          <w:sz w:val="24"/>
          <w:szCs w:val="24"/>
        </w:rPr>
        <w:t xml:space="preserve">Customization of Digital Literacy Programs: Recognizing the diverse needs of students, digital literacy programs should be customized to cater to different learning styles and levels of proficiency. Tailored programs can provide personalized learning experiences that effectively address individual student needs.</w:t>
      </w:r>
    </w:p>
    <w:p>
      <w:pPr>
        <w:numPr>
          <w:ilvl w:val="0"/>
          <w:numId w:val="3"/>
        </w:numPr>
      </w:pPr>
      <w:r>
        <w:rPr>
          <w:rFonts w:ascii="Times New Roman" w:hAnsi="Times New Roman" w:eastAsia="Times New Roman" w:cs="Times New Roman"/>
          <w:sz w:val="24"/>
          <w:szCs w:val="24"/>
        </w:rPr>
        <w:t xml:space="preserve">Integration of Emerging Technologies: Educational institutions should explore the integration of emerging technologies, such as artificial intelligence and virtual reality, into digital literacy programs. These technologies can provide innovative learning experiences and prepare students for future technological advancements.</w:t>
      </w:r>
    </w:p>
    <w:p>
      <w:pPr>
        <w:numPr>
          <w:ilvl w:val="0"/>
          <w:numId w:val="3"/>
        </w:numPr>
      </w:pPr>
      <w:r>
        <w:rPr>
          <w:rFonts w:ascii="Times New Roman" w:hAnsi="Times New Roman" w:eastAsia="Times New Roman" w:cs="Times New Roman"/>
          <w:sz w:val="24"/>
          <w:szCs w:val="24"/>
        </w:rPr>
        <w:t xml:space="preserve">Collaboration with International Educational Bodies: Institutions should collaborate with international educational bodies to exchange best practices and stay updated on global trends in digital literacy education. This collaboration can enhance the quality of digital literacy programs and ensure alignment with international standards.</w:t>
      </w:r>
    </w:p>
    <w:p>
      <w:pPr>
        <w:jc w:val="both"/>
        <w:spacing w:after="180" w:line="360" w:lineRule="auto"/>
      </w:pPr>
      <w:r>
        <w:rPr>
          <w:rFonts w:ascii="Times New Roman" w:hAnsi="Times New Roman" w:eastAsia="Times New Roman" w:cs="Times New Roman"/>
          <w:sz w:val="24"/>
          <w:szCs w:val="24"/>
        </w:rPr>
        <w:t xml:space="preserve">By implementing these additional recommendations, educational institutions in Lokoja can create a comprehensive and effective digital literacy strategy that not only enhances academic performance but also prepares students for the challenges and opportunities of the digital world. These efforts will contribute to the development of a digitally literate society capable of thriving in an increasingly technology-driven environment.</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FC660D2F"/>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9A3E95F6"/>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A test study on the impact of digital literacy on academic performance among undergraduate...</dc:title>
  <dc:description/>
  <dc:subject/>
  <cp:keywords/>
  <cp:category/>
  <cp:lastModifiedBy/>
  <dcterms:created xsi:type="dcterms:W3CDTF">2026-03-29T15:46:46+02:00</dcterms:created>
  <dcterms:modified xsi:type="dcterms:W3CDTF">2026-03-29T15:46:46+02:00</dcterms:modified>
</cp:coreProperties>
</file>

<file path=docProps/custom.xml><?xml version="1.0" encoding="utf-8"?>
<Properties xmlns="http://schemas.openxmlformats.org/officeDocument/2006/custom-properties" xmlns:vt="http://schemas.openxmlformats.org/officeDocument/2006/docPropsVTypes"/>
</file>