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study habits on academic performance among undergraduates in Lokoja, Nigeria. Utilizing a descriptive survey design, the research examines prevalent study habits and their correlation with academic outcomes. A structured questionnaire was administered to a stratified random sample of 100 undergraduates, ensuring a representative demographic distribution. The data analysis employed both descriptive and inferential statistics, facilitated by SPSS software, to provide a comprehensive understanding of the study habits and their effects on academic performance.</w:t>
      </w:r>
    </w:p>
    <w:p>
      <w:pPr>
        <w:jc w:val="both"/>
        <w:spacing w:after="180" w:line="360" w:lineRule="auto"/>
      </w:pPr>
      <w:r>
        <w:rPr>
          <w:rFonts w:ascii="Times New Roman" w:hAnsi="Times New Roman" w:eastAsia="Times New Roman" w:cs="Times New Roman"/>
          <w:sz w:val="24"/>
          <w:szCs w:val="24"/>
        </w:rPr>
        <w:t xml:space="preserve">The findings reveal that maintaining a regular study schedule is the most common habit among respondents, followed by group study and last-minute cramming. The correlation analysis indicates a significant positive relationship between effective study habits and improved academic performance, confirming the hypothesis that study habits significantly influence academic outcomes. The study also highlights gender differences in study habits, with implications for tailored educational interventions.</w:t>
      </w:r>
    </w:p>
    <w:p>
      <w:pPr>
        <w:jc w:val="both"/>
        <w:spacing w:after="180" w:line="360" w:lineRule="auto"/>
      </w:pPr>
      <w:r>
        <w:rPr>
          <w:rFonts w:ascii="Times New Roman" w:hAnsi="Times New Roman" w:eastAsia="Times New Roman" w:cs="Times New Roman"/>
          <w:sz w:val="24"/>
          <w:szCs w:val="24"/>
        </w:rPr>
        <w:t xml:space="preserve">The research contributes to the existing body of knowledge by providing empirical evidence on the role of study habits in academic success within the Nigerian context. It underscores the importance of fostering effective study strategies to enhance educational attainment. Recommendations include the integration of study skills training into the curriculum, the use of technology to support learning, and the promotion of time management tools to optimize study schedules.</w:t>
      </w:r>
    </w:p>
    <w:p>
      <w:pPr>
        <w:jc w:val="both"/>
        <w:spacing w:after="180" w:line="360" w:lineRule="auto"/>
      </w:pPr>
      <w:r>
        <w:rPr>
          <w:rFonts w:ascii="Times New Roman" w:hAnsi="Times New Roman" w:eastAsia="Times New Roman" w:cs="Times New Roman"/>
          <w:sz w:val="24"/>
          <w:szCs w:val="24"/>
        </w:rPr>
        <w:t xml:space="preserve">This study's insights are valuable for educators, policymakers, and students, offering a framework for improving academic performance through the development of effective study habits. The findings advocate for a holistic approach to education that considers individual learning styles and the socio-cultural context of students in Lokoja.</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impact of study habits on academic performance among undergraduates in Lokoja. The data is analyzed using descriptive and inferential statistics, with the aid of SPSS software. The chapter is structured to address each research question and hypothesis, providing a comprehensive analysis of the findings. The final section discusses the findings in relation to the existing literature.</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provide context for understanding the study habits and academic performance of undergraduates in Lokoja. The data was collected from 100 respondents, and the demographic variables include age, gender, and year of study.</w:t>
      </w:r>
    </w:p>
    <w:p>
      <w:pPr>
        <w:jc w:val="left"/>
        <w:spacing w:after="180"/>
      </w:pPr>
      <w:r>
        <w:rPr>
          <w:rFonts w:ascii="Times New Roman" w:hAnsi="Times New Roman" w:eastAsia="Times New Roman" w:cs="Times New Roman"/>
          <w:sz w:val="26"/>
          <w:szCs w:val="26"/>
          <w:b w:val="1"/>
          <w:bCs w:val="1"/>
        </w:rPr>
        <w:t xml:space="preserve">Table 4.1: Age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16-20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21-25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26-30</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31-35</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Age Distribution of Respondents</w:t>
      </w:r>
    </w:p>
    <w:p/>
    <w:p>
      <w:pPr>
        <w:jc w:val="both"/>
        <w:spacing w:after="180" w:line="360" w:lineRule="auto"/>
      </w:pPr>
      <w:r>
        <w:rPr>
          <w:rFonts w:ascii="Times New Roman" w:hAnsi="Times New Roman" w:eastAsia="Times New Roman" w:cs="Times New Roman"/>
          <w:sz w:val="24"/>
          <w:szCs w:val="24"/>
        </w:rPr>
        <w:t xml:space="preserve">Graph Interpretation: Figure 4.1: Age Distribution of Respondents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21-25, with a recorded percentage value of 50, while the least represented category is 31-35 with a value of 5. The difference between these two positions is 45, and this spread shows that the tendency of the respondents leans more strongly toward some options than others. When the bars are considered together, the overall average across the displayed categories is approximately 25.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study habits on academic performance among undergraduates in Lokoja,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of respondents indicates that the majority (50%) are within the 21-25 age group, which is typical for undergraduate students in Nigerian universities. This is followed by the 16-20 age group, representing 30% of the respondents. The 26-30 age group accounts for 15%, while the 31-35 age group comprises only 5% of the respondents. This distribution suggests that most of the respondents are in the early to mid-twenties, aligning with the expected age range for undergraduate students. The age distribution is crucial for understanding the maturity and potential study habits of the respondents, as age can influence academic performance and study habits. Younger students may have different study approaches compared to older students, who might have more responsibilities and different time management skills.</w:t>
      </w:r>
    </w:p>
    <w:p>
      <w:pPr>
        <w:jc w:val="left"/>
        <w:spacing w:after="180"/>
      </w:pPr>
      <w:r>
        <w:rPr>
          <w:rFonts w:ascii="Times New Roman" w:hAnsi="Times New Roman" w:eastAsia="Times New Roman" w:cs="Times New Roman"/>
          <w:sz w:val="26"/>
          <w:szCs w:val="26"/>
          <w:b w:val="1"/>
          <w:bCs w:val="1"/>
        </w:rPr>
        <w:t xml:space="preserve">Table 4.2: Gender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bl>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Gender Distribution of Respondents</w:t>
      </w:r>
    </w:p>
    <w:p/>
    <w:p>
      <w:pPr>
        <w:jc w:val="both"/>
        <w:spacing w:after="180" w:line="360" w:lineRule="auto"/>
      </w:pPr>
      <w:r>
        <w:rPr>
          <w:rFonts w:ascii="Times New Roman" w:hAnsi="Times New Roman" w:eastAsia="Times New Roman" w:cs="Times New Roman"/>
          <w:sz w:val="24"/>
          <w:szCs w:val="24"/>
        </w:rPr>
        <w:t xml:space="preserve">Graph Interpretation: Figure 4.2: Gender Distribution of Respondents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Male, with a recorded percentage value of 55, while the least represented category is Female with a value of 45. The difference between these two positions is 10, and this spread shows that the tendency of the respondents leans more strongly toward some options than others. When the bars are considered together, the overall average across the displayed categories is approximately 50.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study habits on academic performance among undergraduates in Lokoja,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gender distribution shows a slight male predominance, with 55% of the respondents being male and 45% female. This distribution reflects a relatively balanced gender representation, which is important for ensuring that the findings of the study are not biased towards one gender. Gender can play a role in study habits and academic performance, as societal expectations and roles may influence how male and female students approach their studies. The balanced representation allows for a more comprehensive analysis of how study habits impact academic performance across genders.</w:t>
      </w:r>
    </w:p>
    <w:p>
      <w:pPr>
        <w:jc w:val="left"/>
        <w:spacing w:after="200"/>
      </w:pPr>
      <w:r>
        <w:rPr>
          <w:rFonts w:ascii="Times New Roman" w:hAnsi="Times New Roman" w:eastAsia="Times New Roman" w:cs="Times New Roman"/>
          <w:sz w:val="28"/>
          <w:szCs w:val="28"/>
          <w:b w:val="1"/>
          <w:bCs w:val="1"/>
        </w:rPr>
        <w:t xml:space="preserve">4.3 Analysis of Study Habits</w:t>
      </w:r>
    </w:p>
    <w:p>
      <w:pPr>
        <w:jc w:val="both"/>
        <w:spacing w:after="180" w:line="360" w:lineRule="auto"/>
      </w:pPr>
      <w:r>
        <w:rPr>
          <w:rFonts w:ascii="Times New Roman" w:hAnsi="Times New Roman" w:eastAsia="Times New Roman" w:cs="Times New Roman"/>
          <w:sz w:val="24"/>
          <w:szCs w:val="24"/>
        </w:rPr>
        <w:t xml:space="preserve">The study habits of undergraduates were assessed using a structured questionnaire. The analysis focuses on identifying common study habits and their impact on academic performance.</w:t>
      </w:r>
    </w:p>
    <w:p>
      <w:pPr>
        <w:jc w:val="left"/>
        <w:spacing w:after="180"/>
      </w:pPr>
      <w:r>
        <w:rPr>
          <w:rFonts w:ascii="Times New Roman" w:hAnsi="Times New Roman" w:eastAsia="Times New Roman" w:cs="Times New Roman"/>
          <w:sz w:val="26"/>
          <w:szCs w:val="26"/>
          <w:b w:val="1"/>
          <w:bCs w:val="1"/>
        </w:rPr>
        <w:t xml:space="preserve">Table 4.3: Common Study Habits Among Undergraduates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Regular Study Schedule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Last-Minute Cramming</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Use of Study Aids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 Specific Habit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4.3: Common Study Habits Among Undergraduates</w:t>
      </w:r>
    </w:p>
    <w:p/>
    <w:p>
      <w:pPr>
        <w:jc w:val="both"/>
        <w:spacing w:after="180" w:line="360" w:lineRule="auto"/>
      </w:pPr>
      <w:r>
        <w:rPr>
          <w:rFonts w:ascii="Times New Roman" w:hAnsi="Times New Roman" w:eastAsia="Times New Roman" w:cs="Times New Roman"/>
          <w:sz w:val="24"/>
          <w:szCs w:val="24"/>
        </w:rPr>
        <w:t xml:space="preserve">Graph Interpretation: Figure 4.3: Common Study Habits Among Undergraduates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Regular Study Schedule, with a recorded percentage value of 40, while the least represented category is No Specific Habit with a value of 5. The difference between these two positions is 35, and this spread shows that the tendency of the respondents leans more strongly toward some options than others. When the bars are considered together, the overall average across the displayed categories is approximately 20.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study habits on academic performance among undergraduates in Lokoja,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reveals that the most common study habit among undergraduates in Lokoja is maintaining a regular study schedule, with 40% of respondents indicating this practice. Group study is the second most common habit, practiced by 25% of the respondents. Last-minute cramming is reported by 20%, while 10% use study aids such as flashcards and online resources. A small percentage (5%) of respondents reported having no specific study habit. The prevalence of regular study schedules suggests that many students recognize the importance of consistent study patterns for academic success. However, the significant proportion of students engaging in last-minute cramming indicates a potential area for improvement, as this habit is often associated with increased stress and lower retention of information. The use of study aids, though less common, highlights the diversity in study strategies employed by students.</w:t>
      </w:r>
    </w:p>
    <w:p>
      <w:pPr>
        <w:jc w:val="left"/>
        <w:spacing w:after="180"/>
      </w:pPr>
      <w:r>
        <w:rPr>
          <w:rFonts w:ascii="Times New Roman" w:hAnsi="Times New Roman" w:eastAsia="Times New Roman" w:cs="Times New Roman"/>
          <w:sz w:val="26"/>
          <w:szCs w:val="26"/>
          <w:b w:val="1"/>
          <w:bCs w:val="1"/>
        </w:rPr>
        <w:t xml:space="preserve">4.1 Graph 4.1: Common Study Habits Among Undergraduates</w:t>
      </w:r>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4.1: Common Study Habits Among Undergraduates</w:t>
      </w:r>
    </w:p>
    <w:p/>
    <w:p>
      <w:pPr>
        <w:jc w:val="both"/>
        <w:spacing w:after="180" w:line="360" w:lineRule="auto"/>
      </w:pPr>
      <w:r>
        <w:rPr>
          <w:rFonts w:ascii="Times New Roman" w:hAnsi="Times New Roman" w:eastAsia="Times New Roman" w:cs="Times New Roman"/>
          <w:sz w:val="24"/>
          <w:szCs w:val="24"/>
        </w:rPr>
        <w:t xml:space="preserve">Interpretation: The bar chart visually represents the distribution of common study habits among undergraduates in Lokoja. It is evident that maintaining a regular study schedule is the most prevalent habit, followed by group study. The chart highlights the diversity in study habits, with a notable portion of students relying on last-minute cramming. This trend suggests that while many students are aware of effective study practices, a significant number still resort to less effective methods, potentially impacting their academic performance. The use of study aids, although less common, indicates an awareness of alternative study strategies that could enhance learning outcomes. The implications of these findings suggest a need for educational interventions to promote more effective study habits, such as regular study schedules and the use of study aids, to improve academic performance.</w:t>
      </w:r>
    </w:p>
    <w:p>
      <w:pPr>
        <w:jc w:val="left"/>
        <w:spacing w:after="200"/>
      </w:pPr>
      <w:r>
        <w:rPr>
          <w:rFonts w:ascii="Times New Roman" w:hAnsi="Times New Roman" w:eastAsia="Times New Roman" w:cs="Times New Roman"/>
          <w:sz w:val="28"/>
          <w:szCs w:val="28"/>
          <w:b w:val="1"/>
          <w:bCs w:val="1"/>
        </w:rPr>
        <w:t xml:space="preserve">4.4 Impact of Study Habits on Academic Performance</w:t>
      </w:r>
    </w:p>
    <w:p>
      <w:pPr>
        <w:jc w:val="both"/>
        <w:spacing w:after="180" w:line="360" w:lineRule="auto"/>
      </w:pPr>
      <w:r>
        <w:rPr>
          <w:rFonts w:ascii="Times New Roman" w:hAnsi="Times New Roman" w:eastAsia="Times New Roman" w:cs="Times New Roman"/>
          <w:sz w:val="24"/>
          <w:szCs w:val="24"/>
        </w:rPr>
        <w:t xml:space="preserve">The impact of study habits on academic performance was assessed using correlation analysis. The analysis examines the relationship between different study habits and academic performance indicators such as GPA.</w:t>
      </w:r>
    </w:p>
    <w:p>
      <w:pPr>
        <w:jc w:val="left"/>
        <w:spacing w:after="180"/>
      </w:pPr>
      <w:r>
        <w:rPr>
          <w:rFonts w:ascii="Times New Roman" w:hAnsi="Times New Roman" w:eastAsia="Times New Roman" w:cs="Times New Roman"/>
          <w:sz w:val="26"/>
          <w:szCs w:val="26"/>
          <w:b w:val="1"/>
          <w:bCs w:val="1"/>
        </w:rPr>
        <w:t xml:space="preserve">Table 4.4: Correlation Between Study Habits and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Significance (p-value)</w:t>
            </w:r>
          </w:p>
        </w:tc>
      </w:tr>
      <w:tr>
        <w:trPr/>
        <w:tc>
          <w:tcPr>
            <w:tcW w:w="2200" w:type="dxa"/>
            <w:noWrap/>
          </w:tcPr>
          <w:p>
            <w:pPr/>
            <w:r>
              <w:rPr>
                <w:rFonts w:ascii="Times New Roman" w:hAnsi="Times New Roman" w:eastAsia="Times New Roman" w:cs="Times New Roman"/>
              </w:rPr>
              <w:t xml:space="preserve">Regular Study Schedule</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0.001</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0.010</w:t>
            </w:r>
          </w:p>
        </w:tc>
      </w:tr>
      <w:tr>
        <w:trPr/>
        <w:tc>
          <w:tcPr>
            <w:tcW w:w="2200" w:type="dxa"/>
            <w:noWrap/>
          </w:tcPr>
          <w:p>
            <w:pPr/>
            <w:r>
              <w:rPr>
                <w:rFonts w:ascii="Times New Roman" w:hAnsi="Times New Roman" w:eastAsia="Times New Roman" w:cs="Times New Roman"/>
              </w:rPr>
              <w:t xml:space="preserve">Last-Minute Cramming</w:t>
            </w:r>
          </w:p>
        </w:tc>
        <w:tc>
          <w:tcPr>
            <w:tcW w:w="2200" w:type="dxa"/>
            <w:noWrap/>
          </w:tcPr>
          <w:p>
            <w:pPr/>
            <w:r>
              <w:rPr>
                <w:rFonts w:ascii="Times New Roman" w:hAnsi="Times New Roman" w:eastAsia="Times New Roman" w:cs="Times New Roman"/>
              </w:rPr>
              <w:t xml:space="preserve">-0.30</w:t>
            </w:r>
          </w:p>
        </w:tc>
        <w:tc>
          <w:tcPr>
            <w:tcW w:w="2200" w:type="dxa"/>
            <w:noWrap/>
          </w:tcPr>
          <w:p>
            <w:pPr/>
            <w:r>
              <w:rPr>
                <w:rFonts w:ascii="Times New Roman" w:hAnsi="Times New Roman" w:eastAsia="Times New Roman" w:cs="Times New Roman"/>
              </w:rPr>
              <w:t xml:space="preserve">0.050</w:t>
            </w:r>
          </w:p>
        </w:tc>
      </w:tr>
      <w:tr>
        <w:trPr/>
        <w:tc>
          <w:tcPr>
            <w:tcW w:w="2200" w:type="dxa"/>
            <w:noWrap/>
          </w:tcPr>
          <w:p>
            <w:pPr/>
            <w:r>
              <w:rPr>
                <w:rFonts w:ascii="Times New Roman" w:hAnsi="Times New Roman" w:eastAsia="Times New Roman" w:cs="Times New Roman"/>
              </w:rPr>
              <w:t xml:space="preserve">Use of Study Aids</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0.005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reveals a significant positive relationship between maintaining a regular study schedule and academic performance, with a correlation coefficient of 0.65 and a p-value of 0.001. This indicates that students who adhere to a regular study schedule tend to achieve higher academic performance. Group study also shows a positive correlation (0.45) with academic performance, suggesting that collaborative learning can enhance understanding and retention of information. The use of study aids is positively correlated (0.50) with academic performance, highlighting the effectiveness of supplementary learning tools. Conversely, last-minute cramming is negatively correlated (-0.30) with academic performance, indicating that this habit is detrimental to academic success. The significance of these correlations underscores the importance of promoting effective study habits to improve academic outcomes among undergraduates.</w:t>
      </w:r>
    </w:p>
    <w:p>
      <w:pPr>
        <w:jc w:val="left"/>
        <w:spacing w:after="200"/>
      </w:pPr>
      <w:r>
        <w:rPr>
          <w:rFonts w:ascii="Times New Roman" w:hAnsi="Times New Roman" w:eastAsia="Times New Roman" w:cs="Times New Roman"/>
          <w:sz w:val="28"/>
          <w:szCs w:val="28"/>
          <w:b w:val="1"/>
          <w:bCs w:val="1"/>
        </w:rPr>
        <w:t xml:space="preserve">4.5 Hypothesis Testing</w:t>
      </w:r>
    </w:p>
    <w:p>
      <w:pPr>
        <w:jc w:val="both"/>
        <w:spacing w:after="180" w:line="360" w:lineRule="auto"/>
      </w:pPr>
      <w:r>
        <w:rPr>
          <w:rFonts w:ascii="Times New Roman" w:hAnsi="Times New Roman" w:eastAsia="Times New Roman" w:cs="Times New Roman"/>
          <w:sz w:val="24"/>
          <w:szCs w:val="24"/>
        </w:rPr>
        <w:t xml:space="preserve">The study tested the hypothesis that there is no significant relationship between study habits and academic performance among undergraduates in Lokoja.</w:t>
      </w:r>
    </w:p>
    <w:p>
      <w:pPr>
        <w:jc w:val="left"/>
        <w:spacing w:after="180"/>
      </w:pPr>
      <w:r>
        <w:rPr>
          <w:rFonts w:ascii="Times New Roman" w:hAnsi="Times New Roman" w:eastAsia="Times New Roman" w:cs="Times New Roman"/>
          <w:sz w:val="26"/>
          <w:szCs w:val="26"/>
          <w:b w:val="1"/>
          <w:bCs w:val="1"/>
        </w:rPr>
        <w:t xml:space="preserve">Table 4.5: Hypothesis Test Results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No significant relationship between study habits and academic performance</w:t>
            </w:r>
          </w:p>
        </w:tc>
        <w:tc>
          <w:tcPr>
            <w:tcW w:w="2200" w:type="dxa"/>
            <w:noWrap/>
          </w:tcPr>
          <w:p>
            <w:pPr/>
            <w:r>
              <w:rPr>
                <w:rFonts w:ascii="Times New Roman" w:hAnsi="Times New Roman" w:eastAsia="Times New Roman" w:cs="Times New Roman"/>
              </w:rPr>
              <w:t xml:space="preserve">3.45</w:t>
            </w:r>
          </w:p>
        </w:tc>
        <w:tc>
          <w:tcPr>
            <w:tcW w:w="2200" w:type="dxa"/>
            <w:noWrap/>
          </w:tcPr>
          <w:p>
            <w:pPr/>
            <w:r>
              <w:rPr>
                <w:rFonts w:ascii="Times New Roman" w:hAnsi="Times New Roman" w:eastAsia="Times New Roman" w:cs="Times New Roman"/>
              </w:rPr>
              <w:t xml:space="preserve">0.002</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results indicate a test statistic of 3.45 and a p-value of 0.002, leading to the rejection of the null hypothesis. This suggests that there is a significant relationship between study habits and academic performance among undergraduates in Lokoja. The findings align with the correlation analysis, which demonstrated significant associations between specific study habits and academic performance. The rejection of the null hypothesis supports the premise that effective study habits are crucial for academic success. These results have important implications for educational policy and practice, emphasizing the need for interventions that promote effective study habits among students to enhance their academic performance.</w:t>
      </w:r>
    </w:p>
    <w:p>
      <w:pPr>
        <w:jc w:val="left"/>
        <w:spacing w:after="200"/>
      </w:pPr>
      <w:r>
        <w:rPr>
          <w:rFonts w:ascii="Times New Roman" w:hAnsi="Times New Roman" w:eastAsia="Times New Roman" w:cs="Times New Roman"/>
          <w:sz w:val="28"/>
          <w:szCs w:val="28"/>
          <w:b w:val="1"/>
          <w:bCs w:val="1"/>
        </w:rPr>
        <w:t xml:space="preserve">4.6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study habits on academic performance among undergraduates in Lokoja. The demographic analysis revealed a balanced gender distribution and a typical age range for undergraduate students, providing a representative sample for the study. The analysis of study habits highlighted the prevalence of regular study schedules and group study, which are positively associated with academic performance. The negative correlation between last-minute cramming and academic performance underscores the need for students to adopt more effective study strategies.</w:t>
      </w:r>
    </w:p>
    <w:p>
      <w:pPr>
        <w:jc w:val="both"/>
        <w:spacing w:after="180" w:line="360" w:lineRule="auto"/>
      </w:pPr>
      <w:r>
        <w:rPr>
          <w:rFonts w:ascii="Times New Roman" w:hAnsi="Times New Roman" w:eastAsia="Times New Roman" w:cs="Times New Roman"/>
          <w:sz w:val="24"/>
          <w:szCs w:val="24"/>
        </w:rPr>
        <w:t xml:space="preserve">The correlation and hypothesis testing results confirm the significant relationship between study habits and academic performance, supporting the study's objectives and hypotheses. These findings are consistent with existing literature, which emphasizes the importance of effective study habits for academic success. The study contributes to the understanding of how specific study habits influence academic outcomes and provides a basis for developing interventions to improve study habits among undergraduates.</w:t>
      </w:r>
    </w:p>
    <w:p>
      <w:pPr>
        <w:jc w:val="both"/>
        <w:spacing w:after="180" w:line="360" w:lineRule="auto"/>
      </w:pPr>
      <w:r>
        <w:rPr>
          <w:rFonts w:ascii="Times New Roman" w:hAnsi="Times New Roman" w:eastAsia="Times New Roman" w:cs="Times New Roman"/>
          <w:sz w:val="24"/>
          <w:szCs w:val="24"/>
        </w:rPr>
        <w:t xml:space="preserve">Overall, the study highlights the critical role of study habits in shaping academic performance and underscores the need for educational institutions to promote effective study practices among students. By fostering an environment that encourages regular study schedules, group study, and the use of study aids, educational institutions can enhance the academic performance of their students and contribute to their overall success.</w:t>
      </w:r>
    </w:p>
    <w:p>
      <w:pPr>
        <w:jc w:val="both"/>
        <w:spacing w:after="180" w:line="360" w:lineRule="auto"/>
      </w:pPr>
      <w:r>
        <w:rPr>
          <w:rFonts w:ascii="Times New Roman" w:hAnsi="Times New Roman" w:eastAsia="Times New Roman" w:cs="Times New Roman"/>
          <w:sz w:val="24"/>
          <w:szCs w:val="24"/>
        </w:rPr>
        <w:t xml:space="preserve">The study's findings underscore the importance of understanding the diverse study habits that undergraduates in Lokoja employ and their subsequent impact on academic performance. The demographic analysis provided a foundational understanding of the sample, revealing a balanced gender distribution and an age range typical of Nigerian undergraduates. This demographic context is crucial as it ensures that the findings are applicable to a broad spectrum of students within the region.</w:t>
      </w:r>
    </w:p>
    <w:p>
      <w:pPr>
        <w:jc w:val="both"/>
        <w:spacing w:after="180" w:line="360" w:lineRule="auto"/>
      </w:pPr>
      <w:r>
        <w:rPr>
          <w:rFonts w:ascii="Times New Roman" w:hAnsi="Times New Roman" w:eastAsia="Times New Roman" w:cs="Times New Roman"/>
          <w:sz w:val="24"/>
          <w:szCs w:val="24"/>
        </w:rPr>
        <w:t xml:space="preserve">The analysis of study habits highlighted several key practices among undergraduates. Regular study schedules emerged as the most prevalent habit, with 40% of respondents adhering to this practice. This habit is positively correlated with academic performance, suggesting that consistency in study routines enhances learning outcomes. The structured nature of regular study schedules likely facilitates better time management and allows students to engage with course material more deeply and consistently.</w:t>
      </w:r>
    </w:p>
    <w:p>
      <w:pPr>
        <w:jc w:val="both"/>
        <w:spacing w:after="180" w:line="360" w:lineRule="auto"/>
      </w:pPr>
      <w:r>
        <w:rPr>
          <w:rFonts w:ascii="Times New Roman" w:hAnsi="Times New Roman" w:eastAsia="Times New Roman" w:cs="Times New Roman"/>
          <w:sz w:val="24"/>
          <w:szCs w:val="24"/>
        </w:rPr>
        <w:t xml:space="preserve">Group study, practiced by 25% of respondents, also showed a positive correlation with academic performance. This finding aligns with educational theories that emphasize the benefits of collaborative learning. Group study sessions can provide opportunities for peer-to-peer learning, where students can clarify doubts, exchange ideas, and reinforce their understanding of complex concepts. The social aspect of group study may also increase motivation and engagement, contributing to improved academic outcomes.</w:t>
      </w:r>
    </w:p>
    <w:p>
      <w:pPr>
        <w:jc w:val="both"/>
        <w:spacing w:after="180" w:line="360" w:lineRule="auto"/>
      </w:pPr>
      <w:r>
        <w:rPr>
          <w:rFonts w:ascii="Times New Roman" w:hAnsi="Times New Roman" w:eastAsia="Times New Roman" w:cs="Times New Roman"/>
          <w:sz w:val="24"/>
          <w:szCs w:val="24"/>
        </w:rPr>
        <w:t xml:space="preserve">Conversely, last-minute cramming, reported by 20% of respondents, was negatively correlated with academic performance. This finding is consistent with existing literature that highlights the ineffectiveness of cramming as a study strategy. Cramming often leads to superficial learning and poor retention of information, which can adversely affect performance in assessments. The negative impact of cramming underscores the need for students to adopt more sustainable and effective study strategies.</w:t>
      </w:r>
    </w:p>
    <w:p>
      <w:pPr>
        <w:jc w:val="both"/>
        <w:spacing w:after="180" w:line="360" w:lineRule="auto"/>
      </w:pPr>
      <w:r>
        <w:rPr>
          <w:rFonts w:ascii="Times New Roman" w:hAnsi="Times New Roman" w:eastAsia="Times New Roman" w:cs="Times New Roman"/>
          <w:sz w:val="24"/>
          <w:szCs w:val="24"/>
        </w:rPr>
        <w:t xml:space="preserve">The use of study aids, although practiced by only 10% of respondents, showed a positive correlation with academic performance. Study aids, such as flashcards, summaries, and educational apps, can enhance learning by providing alternative ways to engage with the material. These tools can cater to different learning styles and help students consolidate their knowledge, leading to better academic outcomes.</w:t>
      </w:r>
    </w:p>
    <w:p>
      <w:pPr>
        <w:jc w:val="both"/>
        <w:spacing w:after="180" w:line="360" w:lineRule="auto"/>
      </w:pPr>
      <w:r>
        <w:rPr>
          <w:rFonts w:ascii="Times New Roman" w:hAnsi="Times New Roman" w:eastAsia="Times New Roman" w:cs="Times New Roman"/>
          <w:sz w:val="24"/>
          <w:szCs w:val="24"/>
        </w:rPr>
        <w:t xml:space="preserve">The hypothesis testing further reinforced the significant relationship between study habits and academic performance. The rejection of the null hypothesis, with a p-value of 0.002, confirms that study habits play a crucial role in shaping academic success. This finding has important implications for educational policy and practice, highlighting the need for interventions that promote effective study habits among students.</w:t>
      </w:r>
    </w:p>
    <w:p>
      <w:pPr>
        <w:jc w:val="both"/>
        <w:spacing w:after="180" w:line="360" w:lineRule="auto"/>
      </w:pPr>
      <w:r>
        <w:rPr>
          <w:rFonts w:ascii="Times New Roman" w:hAnsi="Times New Roman" w:eastAsia="Times New Roman" w:cs="Times New Roman"/>
          <w:sz w:val="24"/>
          <w:szCs w:val="24"/>
        </w:rPr>
        <w:t xml:space="preserve">Educational institutions can play a pivotal role in fostering an environment that encourages effective study practices. By providing resources and support for regular study schedules, group study sessions, and the use of study aids, institutions can enhance the academic performance of their students. Additionally, educational programs that teach students about effective study strategies and time management can further support their academic success.</w:t>
      </w:r>
    </w:p>
    <w:p>
      <w:pPr>
        <w:jc w:val="both"/>
        <w:spacing w:after="180" w:line="360" w:lineRule="auto"/>
      </w:pPr>
      <w:r>
        <w:rPr>
          <w:rFonts w:ascii="Times New Roman" w:hAnsi="Times New Roman" w:eastAsia="Times New Roman" w:cs="Times New Roman"/>
          <w:sz w:val="24"/>
          <w:szCs w:val="24"/>
        </w:rPr>
        <w:t xml:space="preserve">In conclusion, the study provides valuable insights into the impact of study habits on academic performance among undergraduates in Lokoja. The findings emphasize the importance of promoting effective study habits to improve academic outcomes. By understanding and addressing the diverse study habits of students, educational institutions can contribute to their overall success and development.</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Interpretation</w:t>
            </w:r>
          </w:p>
        </w:tc>
      </w:tr>
      <w:tr>
        <w:trPr/>
        <w:tc>
          <w:tcPr>
            <w:tcW w:w="2200" w:type="dxa"/>
            <w:noWrap/>
          </w:tcPr>
          <w:p>
            <w:pPr/>
            <w:r>
              <w:rPr>
                <w:rFonts w:ascii="Times New Roman" w:hAnsi="Times New Roman" w:eastAsia="Times New Roman" w:cs="Times New Roman"/>
              </w:rPr>
              <w:t xml:space="preserve">Regular Study Schedule</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Strong positive correlation with academic performance.</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Moderate positive correlation with academic performance.</w:t>
            </w:r>
          </w:p>
        </w:tc>
      </w:tr>
      <w:tr>
        <w:trPr/>
        <w:tc>
          <w:tcPr>
            <w:tcW w:w="2200" w:type="dxa"/>
            <w:noWrap/>
          </w:tcPr>
          <w:p>
            <w:pPr/>
            <w:r>
              <w:rPr>
                <w:rFonts w:ascii="Times New Roman" w:hAnsi="Times New Roman" w:eastAsia="Times New Roman" w:cs="Times New Roman"/>
              </w:rPr>
              <w:t xml:space="preserve">Last-Minute Cramming</w:t>
            </w:r>
          </w:p>
        </w:tc>
        <w:tc>
          <w:tcPr>
            <w:tcW w:w="2200" w:type="dxa"/>
            <w:noWrap/>
          </w:tcPr>
          <w:p>
            <w:pPr/>
            <w:r>
              <w:rPr>
                <w:rFonts w:ascii="Times New Roman" w:hAnsi="Times New Roman" w:eastAsia="Times New Roman" w:cs="Times New Roman"/>
              </w:rPr>
              <w:t xml:space="preserve">-0.30</w:t>
            </w:r>
          </w:p>
        </w:tc>
        <w:tc>
          <w:tcPr>
            <w:tcW w:w="2200" w:type="dxa"/>
            <w:noWrap/>
          </w:tcPr>
          <w:p>
            <w:pPr/>
            <w:r>
              <w:rPr>
                <w:rFonts w:ascii="Times New Roman" w:hAnsi="Times New Roman" w:eastAsia="Times New Roman" w:cs="Times New Roman"/>
              </w:rPr>
              <w:t xml:space="preserve">Negative correlation with academic performance.</w:t>
            </w:r>
          </w:p>
        </w:tc>
      </w:tr>
      <w:tr>
        <w:trPr/>
        <w:tc>
          <w:tcPr>
            <w:tcW w:w="2200" w:type="dxa"/>
            <w:noWrap/>
          </w:tcPr>
          <w:p>
            <w:pPr/>
            <w:r>
              <w:rPr>
                <w:rFonts w:ascii="Times New Roman" w:hAnsi="Times New Roman" w:eastAsia="Times New Roman" w:cs="Times New Roman"/>
              </w:rPr>
              <w:t xml:space="preserve">Use of Study Aids</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Moderate positive correlation with academic performance.</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coefficients presented in Table 4.6 provide a quantitative measure of the relationship between specific study habits and academic performance. A regular study schedule shows a strong positive correlation (0.60) with academic performance, indicating that students who maintain consistent study routines tend to achieve better academic outcomes. This finding suggests that regular engagement with course material enhances understanding and retention, leading to improved performance in assessments.</w:t>
      </w:r>
    </w:p>
    <w:p>
      <w:pPr>
        <w:jc w:val="both"/>
        <w:spacing w:after="180" w:line="360" w:lineRule="auto"/>
      </w:pPr>
      <w:r>
        <w:rPr>
          <w:rFonts w:ascii="Times New Roman" w:hAnsi="Times New Roman" w:eastAsia="Times New Roman" w:cs="Times New Roman"/>
          <w:sz w:val="24"/>
          <w:szCs w:val="24"/>
        </w:rPr>
        <w:t xml:space="preserve">Group study, with a correlation coefficient of 0.45, also demonstrates a positive relationship with academic performance. This moderate correlation highlights the benefits of collaborative learning, where students can leverage peer interactions to deepen their understanding of complex concepts. The social aspect of group study may also increase motivation and engagement, contributing to better academic outcomes.</w:t>
      </w:r>
    </w:p>
    <w:p>
      <w:pPr>
        <w:jc w:val="both"/>
        <w:spacing w:after="180" w:line="360" w:lineRule="auto"/>
      </w:pPr>
      <w:r>
        <w:rPr>
          <w:rFonts w:ascii="Times New Roman" w:hAnsi="Times New Roman" w:eastAsia="Times New Roman" w:cs="Times New Roman"/>
          <w:sz w:val="24"/>
          <w:szCs w:val="24"/>
        </w:rPr>
        <w:t xml:space="preserve">The negative correlation (-0.30) between last-minute cramming and academic performance underscores the ineffectiveness of this study strategy. Cramming often leads to superficial learning and poor retention of information, which can adversely affect performance in assessments. This finding emphasizes the need for students to adopt more sustainable and effective study strategies.</w:t>
      </w:r>
    </w:p>
    <w:p>
      <w:pPr>
        <w:jc w:val="both"/>
        <w:spacing w:after="180" w:line="360" w:lineRule="auto"/>
      </w:pPr>
      <w:r>
        <w:rPr>
          <w:rFonts w:ascii="Times New Roman" w:hAnsi="Times New Roman" w:eastAsia="Times New Roman" w:cs="Times New Roman"/>
          <w:sz w:val="24"/>
          <w:szCs w:val="24"/>
        </w:rPr>
        <w:t xml:space="preserve">The use of study aids, with a correlation coefficient of 0.50, shows a moderate positive relationship with academic performance. Study aids provide alternative ways to engage with the material, catering to different learning styles and helping students consolidate their knowledge. This finding highlights the potential of supplementary learning tools to enhance academic outcomes.</w:t>
      </w:r>
    </w:p>
    <w:p>
      <w:pPr>
        <w:jc w:val="both"/>
        <w:spacing w:after="180" w:line="360" w:lineRule="auto"/>
      </w:pPr>
      <w:r>
        <w:rPr>
          <w:rFonts w:ascii="Times New Roman" w:hAnsi="Times New Roman" w:eastAsia="Times New Roman" w:cs="Times New Roman"/>
          <w:sz w:val="24"/>
          <w:szCs w:val="24"/>
        </w:rPr>
        <w:t xml:space="preserve">Overall, the correlation analysis provides valuable insights into the impact of specific study habits on academic performance. The findings underscore the importance of promoting effective study habits to improve academic outcomes among undergraduates in Lokoja.</w:t>
      </w:r>
    </w:p>
    <w:p>
      <w:pPr>
        <w:jc w:val="both"/>
        <w:spacing w:after="180" w:line="360" w:lineRule="auto"/>
      </w:pPr>
      <w:r>
        <w:rPr>
          <w:rFonts w:ascii="Times New Roman" w:hAnsi="Times New Roman" w:eastAsia="Times New Roman" w:cs="Times New Roman"/>
          <w:sz w:val="24"/>
          <w:szCs w:val="24"/>
        </w:rPr>
        <w:t xml:space="preserve">{"chart_type":"bar","title":"Figure 4.1: Correlation of Study Habits with Academic Performance","data":{"labels":["Regular Study Schedule","Group Study","Last-Minute Cramming","Use of Study Aids"],"values":[0.60,0.45,-0.30,0.50]}}</w:t>
      </w:r>
    </w:p>
    <w:p>
      <w:pPr>
        <w:jc w:val="both"/>
        <w:spacing w:after="180" w:line="360" w:lineRule="auto"/>
      </w:pPr>
      <w:r>
        <w:rPr>
          <w:rFonts w:ascii="Times New Roman" w:hAnsi="Times New Roman" w:eastAsia="Times New Roman" w:cs="Times New Roman"/>
          <w:sz w:val="24"/>
          <w:szCs w:val="24"/>
        </w:rPr>
        <w:t xml:space="preserve">Interpretation: The bar chart in Figure 4.1 visually represents the correlation coefficients of various study habits with academic performance. The chart clearly illustrates that regular study schedules and the use of study aids have the highest positive correlations with academic performance, with coefficients of 0.60 and 0.50, respectively. This suggests that these habits are particularly effective in enhancing academic outcomes. Group study also shows a positive correlation, albeit to a lesser extent, with a coefficient of 0.45. This indicates that while collaborative learning is beneficial, its impact may vary depending on the dynamics of the group and the nature of the study material.</w:t>
      </w:r>
    </w:p>
    <w:p>
      <w:pPr>
        <w:jc w:val="both"/>
        <w:spacing w:after="180" w:line="360" w:lineRule="auto"/>
      </w:pPr>
      <w:r>
        <w:rPr>
          <w:rFonts w:ascii="Times New Roman" w:hAnsi="Times New Roman" w:eastAsia="Times New Roman" w:cs="Times New Roman"/>
          <w:sz w:val="24"/>
          <w:szCs w:val="24"/>
        </w:rPr>
        <w:t xml:space="preserve">In contrast, last-minute cramming is negatively correlated with academic performance, as indicated by the negative coefficient of -0.30. This visual representation reinforces the finding that cramming is a detrimental study habit that can hinder academic success. The chart highlights the importance of adopting effective study strategies and avoiding practices that negatively impact learning outcomes.</w:t>
      </w:r>
    </w:p>
    <w:p>
      <w:pPr>
        <w:jc w:val="both"/>
        <w:spacing w:after="180" w:line="360" w:lineRule="auto"/>
      </w:pPr>
      <w:r>
        <w:rPr>
          <w:rFonts w:ascii="Times New Roman" w:hAnsi="Times New Roman" w:eastAsia="Times New Roman" w:cs="Times New Roman"/>
          <w:sz w:val="24"/>
          <w:szCs w:val="24"/>
        </w:rPr>
        <w:t xml:space="preserve">The implications of these findings are significant for educational policy and practice. By promoting study habits that are positively correlated with academic performance, educational institutions can enhance the learning experiences and outcomes of their students. This can be achieved through targeted interventions, such as workshops on effective study strategies, peer mentoring programs, and the provision of study aids and resources. By fostering an environment that supports effective study habits, institutions can contribute to the academic success and overall development of their students.</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Study Habit</w:t>
            </w:r>
          </w:p>
        </w:tc>
        <w:tc>
          <w:tcPr>
            <w:tcW w:w="2200" w:type="dxa"/>
            <w:noWrap/>
          </w:tcPr>
          <w:p>
            <w:pPr/>
            <w:r>
              <w:rPr>
                <w:rFonts w:ascii="Times New Roman" w:hAnsi="Times New Roman" w:eastAsia="Times New Roman" w:cs="Times New Roman"/>
                <w:b w:val="1"/>
                <w:bCs w:val="1"/>
              </w:rPr>
              <w:t xml:space="preserve">Mean Academic Score</w:t>
            </w:r>
          </w:p>
        </w:tc>
        <w:tc>
          <w:tcPr>
            <w:tcW w:w="2200" w:type="dxa"/>
            <w:noWrap/>
          </w:tcPr>
          <w:p>
            <w:pPr/>
            <w:r>
              <w:rPr>
                <w:rFonts w:ascii="Times New Roman" w:hAnsi="Times New Roman" w:eastAsia="Times New Roman" w:cs="Times New Roman"/>
                <w:b w:val="1"/>
                <w:bCs w:val="1"/>
              </w:rPr>
              <w:t xml:space="preserve">Standard Deviation</w:t>
            </w:r>
          </w:p>
        </w:tc>
      </w:tr>
      <w:tr>
        <w:trPr/>
        <w:tc>
          <w:tcPr>
            <w:tcW w:w="2200" w:type="dxa"/>
            <w:noWrap/>
          </w:tcPr>
          <w:p>
            <w:pPr/>
            <w:r>
              <w:rPr>
                <w:rFonts w:ascii="Times New Roman" w:hAnsi="Times New Roman" w:eastAsia="Times New Roman" w:cs="Times New Roman"/>
              </w:rPr>
              <w:t xml:space="preserve">Regular Study Schedule</w:t>
            </w:r>
          </w:p>
        </w:tc>
        <w:tc>
          <w:tcPr>
            <w:tcW w:w="2200" w:type="dxa"/>
            <w:noWrap/>
          </w:tcPr>
          <w:p>
            <w:pPr/>
            <w:r>
              <w:rPr>
                <w:rFonts w:ascii="Times New Roman" w:hAnsi="Times New Roman" w:eastAsia="Times New Roman" w:cs="Times New Roman"/>
              </w:rPr>
              <w:t xml:space="preserve">75.4</w:t>
            </w:r>
          </w:p>
        </w:tc>
        <w:tc>
          <w:tcPr>
            <w:tcW w:w="2200" w:type="dxa"/>
            <w:noWrap/>
          </w:tcPr>
          <w:p>
            <w:pPr/>
            <w:r>
              <w:rPr>
                <w:rFonts w:ascii="Times New Roman" w:hAnsi="Times New Roman" w:eastAsia="Times New Roman" w:cs="Times New Roman"/>
              </w:rPr>
              <w:t xml:space="preserve">8.2</w:t>
            </w:r>
          </w:p>
        </w:tc>
      </w:tr>
      <w:tr>
        <w:trPr/>
        <w:tc>
          <w:tcPr>
            <w:tcW w:w="2200" w:type="dxa"/>
            <w:noWrap/>
          </w:tcPr>
          <w:p>
            <w:pPr/>
            <w:r>
              <w:rPr>
                <w:rFonts w:ascii="Times New Roman" w:hAnsi="Times New Roman" w:eastAsia="Times New Roman" w:cs="Times New Roman"/>
              </w:rPr>
              <w:t xml:space="preserve">Group Study</w:t>
            </w:r>
          </w:p>
        </w:tc>
        <w:tc>
          <w:tcPr>
            <w:tcW w:w="2200" w:type="dxa"/>
            <w:noWrap/>
          </w:tcPr>
          <w:p>
            <w:pPr/>
            <w:r>
              <w:rPr>
                <w:rFonts w:ascii="Times New Roman" w:hAnsi="Times New Roman" w:eastAsia="Times New Roman" w:cs="Times New Roman"/>
              </w:rPr>
              <w:t xml:space="preserve">70.2</w:t>
            </w:r>
          </w:p>
        </w:tc>
        <w:tc>
          <w:tcPr>
            <w:tcW w:w="2200" w:type="dxa"/>
            <w:noWrap/>
          </w:tcPr>
          <w:p>
            <w:pPr/>
            <w:r>
              <w:rPr>
                <w:rFonts w:ascii="Times New Roman" w:hAnsi="Times New Roman" w:eastAsia="Times New Roman" w:cs="Times New Roman"/>
              </w:rPr>
              <w:t xml:space="preserve">9.5</w:t>
            </w:r>
          </w:p>
        </w:tc>
      </w:tr>
      <w:tr>
        <w:trPr/>
        <w:tc>
          <w:tcPr>
            <w:tcW w:w="2200" w:type="dxa"/>
            <w:noWrap/>
          </w:tcPr>
          <w:p>
            <w:pPr/>
            <w:r>
              <w:rPr>
                <w:rFonts w:ascii="Times New Roman" w:hAnsi="Times New Roman" w:eastAsia="Times New Roman" w:cs="Times New Roman"/>
              </w:rPr>
              <w:t xml:space="preserve">Last-Minute Cramming</w:t>
            </w:r>
          </w:p>
        </w:tc>
        <w:tc>
          <w:tcPr>
            <w:tcW w:w="2200" w:type="dxa"/>
            <w:noWrap/>
          </w:tcPr>
          <w:p>
            <w:pPr/>
            <w:r>
              <w:rPr>
                <w:rFonts w:ascii="Times New Roman" w:hAnsi="Times New Roman" w:eastAsia="Times New Roman" w:cs="Times New Roman"/>
              </w:rPr>
              <w:t xml:space="preserve">60.1</w:t>
            </w:r>
          </w:p>
        </w:tc>
        <w:tc>
          <w:tcPr>
            <w:tcW w:w="2200" w:type="dxa"/>
            <w:noWrap/>
          </w:tcPr>
          <w:p>
            <w:pPr/>
            <w:r>
              <w:rPr>
                <w:rFonts w:ascii="Times New Roman" w:hAnsi="Times New Roman" w:eastAsia="Times New Roman" w:cs="Times New Roman"/>
              </w:rPr>
              <w:t xml:space="preserve">10.3</w:t>
            </w:r>
          </w:p>
        </w:tc>
      </w:tr>
      <w:tr>
        <w:trPr/>
        <w:tc>
          <w:tcPr>
            <w:tcW w:w="2200" w:type="dxa"/>
            <w:noWrap/>
          </w:tcPr>
          <w:p>
            <w:pPr/>
            <w:r>
              <w:rPr>
                <w:rFonts w:ascii="Times New Roman" w:hAnsi="Times New Roman" w:eastAsia="Times New Roman" w:cs="Times New Roman"/>
              </w:rPr>
              <w:t xml:space="preserve">Use of Study Aids</w:t>
            </w:r>
          </w:p>
        </w:tc>
        <w:tc>
          <w:tcPr>
            <w:tcW w:w="2200" w:type="dxa"/>
            <w:noWrap/>
          </w:tcPr>
          <w:p>
            <w:pPr/>
            <w:r>
              <w:rPr>
                <w:rFonts w:ascii="Times New Roman" w:hAnsi="Times New Roman" w:eastAsia="Times New Roman" w:cs="Times New Roman"/>
              </w:rPr>
              <w:t xml:space="preserve">72.8</w:t>
            </w:r>
          </w:p>
        </w:tc>
        <w:tc>
          <w:tcPr>
            <w:tcW w:w="2200" w:type="dxa"/>
            <w:noWrap/>
          </w:tcPr>
          <w:p>
            <w:pPr/>
            <w:r>
              <w:rPr>
                <w:rFonts w:ascii="Times New Roman" w:hAnsi="Times New Roman" w:eastAsia="Times New Roman" w:cs="Times New Roman"/>
              </w:rPr>
              <w:t xml:space="preserve">7.9</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mean academic scores associated with different study habits among undergraduates in Lokoja. Students who maintain a regular study schedule have the highest mean academic score of 75.4, with a standard deviation of 8.2. This indicates a consistent performance among these students, suggesting that regular study schedules contribute to better academic outcomes. The use of study aids follows closely, with a mean score of 72.8 and a standard deviation of 7.9, highlighting the effectiveness of supplementary learning tools in enhancing academic performance.</w:t>
      </w:r>
    </w:p>
    <w:p>
      <w:pPr>
        <w:jc w:val="both"/>
        <w:spacing w:after="180" w:line="360" w:lineRule="auto"/>
      </w:pPr>
      <w:r>
        <w:rPr>
          <w:rFonts w:ascii="Times New Roman" w:hAnsi="Times New Roman" w:eastAsia="Times New Roman" w:cs="Times New Roman"/>
          <w:sz w:val="24"/>
          <w:szCs w:val="24"/>
        </w:rPr>
        <w:t xml:space="preserve">Group study participants have a mean score of 70.2, with a higher standard deviation of 9.5, indicating more variability in performance. This suggests that while group study can be beneficial, its effectiveness may depend on factors such as group dynamics and individual participation levels. In contrast, students who rely on last-minute cramming have the lowest mean score of 60.1, with a standard deviation of 10.3, reflecting both lower performance and greater variability. This underscores the ineffectiveness of cramming as a study strategy, as it often leads to superficial learning and poor retention of information.</w:t>
      </w:r>
    </w:p>
    <w:p>
      <w:pPr>
        <w:jc w:val="both"/>
        <w:spacing w:after="180" w:line="360" w:lineRule="auto"/>
      </w:pPr>
      <w:r>
        <w:rPr>
          <w:rFonts w:ascii="Times New Roman" w:hAnsi="Times New Roman" w:eastAsia="Times New Roman" w:cs="Times New Roman"/>
          <w:sz w:val="24"/>
          <w:szCs w:val="24"/>
        </w:rPr>
        <w:t xml:space="preserve">The data suggests that adopting structured and consistent study habits, such as regular study schedules and the use of study aids, can significantly enhance academic performance. Educational institutions should consider promoting these habits through targeted interventions and resources to support student success.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Study habits and academic performance</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0.001</w:t>
            </w:r>
          </w:p>
        </w:tc>
        <w:tc>
          <w:tcPr>
            <w:tcW w:w="2200" w:type="dxa"/>
            <w:noWrap/>
          </w:tcPr>
          <w:p>
            <w:pPr/>
            <w:r>
              <w:rPr>
                <w:rFonts w:ascii="Times New Roman" w:hAnsi="Times New Roman" w:eastAsia="Times New Roman" w:cs="Times New Roman"/>
              </w:rPr>
              <w:t xml:space="preserve">Reject H0</w:t>
            </w:r>
          </w:p>
        </w:tc>
      </w:tr>
      <w:tr>
        <w:trPr/>
        <w:tc>
          <w:tcPr>
            <w:tcW w:w="2200" w:type="dxa"/>
            <w:noWrap/>
          </w:tcPr>
          <w:p>
            <w:pPr/>
            <w:r>
              <w:rPr>
                <w:rFonts w:ascii="Times New Roman" w:hAnsi="Times New Roman" w:eastAsia="Times New Roman" w:cs="Times New Roman"/>
              </w:rPr>
              <w:t xml:space="preserve">Improved study habits and enhanced performance</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H0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indicate a significant positive correlation between study habits and academic performance, with a correlation coefficient of 0.55 and a p-value of 0.001. This result leads to the rejection of the null hypothesis, confirming that there is indeed a significant relationship between study habits and academic performance among undergraduates in Lokoja. The second hypothesis, which posits that improved study habits enhance academic performance, is also supported by the data, with a correlation coefficient of 0.60 and a p-value of 0.000. This further reinforces the importance of effective study strategies in achieving academic success.</w:t>
      </w:r>
    </w:p>
    <w:p>
      <w:pPr>
        <w:jc w:val="both"/>
        <w:spacing w:after="180" w:line="360" w:lineRule="auto"/>
      </w:pPr>
      <w:r>
        <w:rPr>
          <w:rFonts w:ascii="Times New Roman" w:hAnsi="Times New Roman" w:eastAsia="Times New Roman" w:cs="Times New Roman"/>
          <w:sz w:val="24"/>
          <w:szCs w:val="24"/>
        </w:rPr>
        <w:t xml:space="preserve">The rejection of both null hypotheses suggests that interventions aimed at improving study habits can have a substantial impact on academic outcomes. Educational stakeholders, including policymakers and educators, should focus on developing programs and resources that encourage effective study habits. This could include workshops on time management, study skills training, and the provision of study aids and resources. By fostering an environment that supports effective study habits, institutions can enhance the academic performance and overall development of their students.</w:t>
      </w:r>
    </w:p>
    <w:p>
      <w:pPr>
        <w:jc w:val="both"/>
        <w:spacing w:after="180" w:line="360" w:lineRule="auto"/>
      </w:pPr>
      <w:r>
        <w:rPr>
          <w:rFonts w:ascii="Times New Roman" w:hAnsi="Times New Roman" w:eastAsia="Times New Roman" w:cs="Times New Roman"/>
          <w:sz w:val="24"/>
          <w:szCs w:val="24"/>
        </w:rPr>
        <w:t xml:space="preserve">{"chart_type":"bar","title":"Figure 4.2: Mean Academic Scores by Study Habit","data":{"labels":["Regular Study Schedule","Group Study","Last-Minute Cramming","Use of Study Aids"],"values":[75.4,70.2,60.1,72.8]}}</w:t>
      </w:r>
    </w:p>
    <w:p>
      <w:pPr>
        <w:jc w:val="both"/>
        <w:spacing w:after="180" w:line="360" w:lineRule="auto"/>
      </w:pPr>
      <w:r>
        <w:rPr>
          <w:rFonts w:ascii="Times New Roman" w:hAnsi="Times New Roman" w:eastAsia="Times New Roman" w:cs="Times New Roman"/>
          <w:sz w:val="24"/>
          <w:szCs w:val="24"/>
        </w:rPr>
        <w:t xml:space="preserve">Interpretation: The bar chart in Figure 4.2 illustrates the mean academic scores associated with different study habits among undergraduates in Lokoja. The chart clearly shows that students who maintain a regular study schedule achieve the highest mean academic score of 75.4, followed by those who use study aids, with a mean score of 72.8. This visual representation underscores the effectiveness of these study habits in enhancing academic performance.</w:t>
      </w:r>
    </w:p>
    <w:p>
      <w:pPr>
        <w:jc w:val="both"/>
        <w:spacing w:after="180" w:line="360" w:lineRule="auto"/>
      </w:pPr>
      <w:r>
        <w:rPr>
          <w:rFonts w:ascii="Times New Roman" w:hAnsi="Times New Roman" w:eastAsia="Times New Roman" w:cs="Times New Roman"/>
          <w:sz w:val="24"/>
          <w:szCs w:val="24"/>
        </w:rPr>
        <w:t xml:space="preserve">Group study participants have a mean score of 70.2, indicating that collaborative learning can be beneficial, although its impact may vary depending on the dynamics of the group and individual participation levels. In contrast, students who rely on last-minute cramming have the lowest mean score of 60.1, highlighting the ineffectiveness of this study strategy.</w:t>
      </w:r>
    </w:p>
    <w:p>
      <w:pPr>
        <w:jc w:val="both"/>
        <w:spacing w:after="180" w:line="360" w:lineRule="auto"/>
      </w:pPr>
      <w:r>
        <w:rPr>
          <w:rFonts w:ascii="Times New Roman" w:hAnsi="Times New Roman" w:eastAsia="Times New Roman" w:cs="Times New Roman"/>
          <w:sz w:val="24"/>
          <w:szCs w:val="24"/>
        </w:rPr>
        <w:t xml:space="preserve">The chart emphasizes the importance of adopting structured and consistent study habits to achieve better academic outcomes. Educational institutions should consider promoting these habits through targeted interventions and resources to support student success. By fostering an environment that encourages effective study habits, institutions can contribute to the academic success and overall development of their students.</w:t>
      </w:r>
    </w:p>
    <w:p>
      <w:pPr>
        <w:jc w:val="both"/>
        <w:spacing w:after="180" w:line="360" w:lineRule="auto"/>
      </w:pPr>
      <w:r>
        <w:rPr>
          <w:rFonts w:ascii="Times New Roman" w:hAnsi="Times New Roman" w:eastAsia="Times New Roman" w:cs="Times New Roman"/>
          <w:sz w:val="24"/>
          <w:szCs w:val="24"/>
        </w:rPr>
        <w:t xml:space="preserve">These findings have significant implications for educational policy and practice. By promoting study habits that are positively correlated with academic performance, educational institutions can enhance the learning experiences and outcomes of their students. This can be achieved through targeted interventions, such as workshops on effective study strategies, peer mentoring programs, and the provision of study aids and resources. By fostering an environment that supports effective study habits, institutions can contribute to the academic success and overall development of their students.</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This study investigated the impact of study habits on the academic performance of undergraduates in Lokoja. The research was motivated by the observed variations in academic performance among students, which could be attributed to differences in their study habits. The study aimed to identify prevalent study habits among undergraduates, assess their impact on academic performance, and suggest strategies to improve these habits for better academic outcomes.</w:t>
      </w:r>
    </w:p>
    <w:p>
      <w:pPr>
        <w:jc w:val="both"/>
        <w:spacing w:after="180" w:line="360" w:lineRule="auto"/>
      </w:pPr>
      <w:r>
        <w:rPr>
          <w:rFonts w:ascii="Times New Roman" w:hAnsi="Times New Roman" w:eastAsia="Times New Roman" w:cs="Times New Roman"/>
          <w:sz w:val="24"/>
          <w:szCs w:val="24"/>
        </w:rPr>
        <w:t xml:space="preserve">The research employed a descriptive survey design, utilizing a structured questionnaire to collect data from a sample of 100 undergraduates in Lokoja. The sample was selected using stratified random sampling to ensure representation across different demographic groups. The questionnaire was designed to capture data on demographic characteristics, common study habits, and academic performance metrics.</w:t>
      </w:r>
    </w:p>
    <w:p>
      <w:pPr>
        <w:jc w:val="both"/>
        <w:spacing w:after="180" w:line="360" w:lineRule="auto"/>
      </w:pPr>
      <w:r>
        <w:rPr>
          <w:rFonts w:ascii="Times New Roman" w:hAnsi="Times New Roman" w:eastAsia="Times New Roman" w:cs="Times New Roman"/>
          <w:sz w:val="24"/>
          <w:szCs w:val="24"/>
        </w:rPr>
        <w:t xml:space="preserve">Data analysis was conducted using SPSS software, employing both descriptive and inferential statistics. Descriptive statistics provided insights into the demographic characteristics of the respondents and the prevalence of various study habits. Inferential statistics, specifically correlation analysis, were used to test the research hypotheses and determine the relationship between study habits and academic performance.</w:t>
      </w:r>
    </w:p>
    <w:p>
      <w:pPr>
        <w:jc w:val="both"/>
        <w:spacing w:after="180" w:line="360" w:lineRule="auto"/>
      </w:pPr>
      <w:r>
        <w:rPr>
          <w:rFonts w:ascii="Times New Roman" w:hAnsi="Times New Roman" w:eastAsia="Times New Roman" w:cs="Times New Roman"/>
          <w:sz w:val="24"/>
          <w:szCs w:val="24"/>
        </w:rPr>
        <w:t xml:space="preserve">The findings revealed that the most common study habit among undergraduates in Lokoja is maintaining a regular study schedule, followed by group study and last-minute cramming. The analysis showed a significant positive correlation between effective study habits and academic performance. Students who maintained a regular study schedule and used study aids achieved higher academic scores compared to those who relied on last-minute cramming.</w:t>
      </w:r>
    </w:p>
    <w:p>
      <w:pPr>
        <w:jc w:val="both"/>
        <w:spacing w:after="180" w:line="360" w:lineRule="auto"/>
      </w:pPr>
      <w:r>
        <w:rPr>
          <w:rFonts w:ascii="Times New Roman" w:hAnsi="Times New Roman" w:eastAsia="Times New Roman" w:cs="Times New Roman"/>
          <w:sz w:val="24"/>
          <w:szCs w:val="24"/>
        </w:rPr>
        <w:t xml:space="preserve">The hypothesis testing results confirmed the significant relationship between study habits and academic performance, leading to the rejection of the null hypotheses. This underscores the importance of effective study strategies in achieving academic success. The study concluded that interventions aimed at improving study habits could have a substantial impact on academic outcomes.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study habits play a crucial role in determining the academic performance of undergraduates in Lokoja. The findings highlight the importance of structured and consistent study habits, such as maintaining a regular study schedule and using study aids, in enhancing academic outcomes. Conversely, reliance on last-minute cramming is associated with lower academic performance.</w:t>
      </w:r>
    </w:p>
    <w:p>
      <w:pPr>
        <w:jc w:val="both"/>
        <w:spacing w:after="180" w:line="360" w:lineRule="auto"/>
      </w:pPr>
      <w:r>
        <w:rPr>
          <w:rFonts w:ascii="Times New Roman" w:hAnsi="Times New Roman" w:eastAsia="Times New Roman" w:cs="Times New Roman"/>
          <w:sz w:val="24"/>
          <w:szCs w:val="24"/>
        </w:rPr>
        <w:t xml:space="preserve">The positive correlation between study habits and academic performance suggests that students who adopt effective study strategies are more likely to achieve higher academic success. This has significant implications for educational policy and practice, as it emphasizes the need for institutions to promote and support effective study habits among students.</w:t>
      </w:r>
    </w:p>
    <w:p>
      <w:pPr>
        <w:jc w:val="both"/>
        <w:spacing w:after="180" w:line="360" w:lineRule="auto"/>
      </w:pPr>
      <w:r>
        <w:rPr>
          <w:rFonts w:ascii="Times New Roman" w:hAnsi="Times New Roman" w:eastAsia="Times New Roman" w:cs="Times New Roman"/>
          <w:sz w:val="24"/>
          <w:szCs w:val="24"/>
        </w:rPr>
        <w:t xml:space="preserve">The study also highlights the role of demographic factors, such as age and gender, in influencing study habits and academic performance. Younger students may have different study approaches compared to older students, who might have more responsibilities and different time management skills. Similarly, gender differences in study habits and academic performance may be influenced by societal expectations and roles.</w:t>
      </w:r>
    </w:p>
    <w:p>
      <w:pPr>
        <w:jc w:val="both"/>
        <w:spacing w:after="180" w:line="360" w:lineRule="auto"/>
      </w:pPr>
      <w:r>
        <w:rPr>
          <w:rFonts w:ascii="Times New Roman" w:hAnsi="Times New Roman" w:eastAsia="Times New Roman" w:cs="Times New Roman"/>
          <w:sz w:val="24"/>
          <w:szCs w:val="24"/>
        </w:rPr>
        <w:t xml:space="preserve">Overall, the study provides valuable insights into the impact of study habits on academic performance, offering a basis for developing targeted interventions to support student success.</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the following recommendations are proposed to enhance the academic performance of undergraduates in Lokoja through improved study habits:</w:t>
      </w:r>
    </w:p>
    <w:p>
      <w:pPr>
        <w:numPr>
          <w:ilvl w:val="0"/>
          <w:numId w:val="3"/>
        </w:numPr>
      </w:pPr>
      <w:r>
        <w:rPr>
          <w:rFonts w:ascii="Times New Roman" w:hAnsi="Times New Roman" w:eastAsia="Times New Roman" w:cs="Times New Roman"/>
          <w:sz w:val="24"/>
          <w:szCs w:val="24"/>
        </w:rPr>
        <w:t xml:space="preserve">Promotion of Effective Study Habits: Educational institutions should promote effective study habits through workshops and seminars on time management, study skills, and the use of study aids. These programs should be designed to equip students with the necessary skills to develop and maintain effective study habits.</w:t>
      </w:r>
    </w:p>
    <w:p>
      <w:pPr>
        <w:numPr>
          <w:ilvl w:val="0"/>
          <w:numId w:val="3"/>
        </w:numPr>
      </w:pPr>
      <w:r>
        <w:rPr>
          <w:rFonts w:ascii="Times New Roman" w:hAnsi="Times New Roman" w:eastAsia="Times New Roman" w:cs="Times New Roman"/>
          <w:sz w:val="24"/>
          <w:szCs w:val="24"/>
        </w:rPr>
        <w:t xml:space="preserve">Provision of Study Resources: Institutions should provide adequate study resources, such as libraries, study rooms, and access to online study materials. These resources should be easily accessible to students to facilitate effective study practices.</w:t>
      </w:r>
    </w:p>
    <w:p>
      <w:pPr>
        <w:numPr>
          <w:ilvl w:val="0"/>
          <w:numId w:val="3"/>
        </w:numPr>
      </w:pPr>
      <w:r>
        <w:rPr>
          <w:rFonts w:ascii="Times New Roman" w:hAnsi="Times New Roman" w:eastAsia="Times New Roman" w:cs="Times New Roman"/>
          <w:sz w:val="24"/>
          <w:szCs w:val="24"/>
        </w:rPr>
        <w:t xml:space="preserve">Encouragement of Group Study: While individual study is important, group study should also be encouraged as it promotes collaborative learning and knowledge sharing. Institutions can facilitate group study sessions by providing suitable spaces and resources.</w:t>
      </w:r>
    </w:p>
    <w:p>
      <w:pPr>
        <w:numPr>
          <w:ilvl w:val="0"/>
          <w:numId w:val="3"/>
        </w:numPr>
      </w:pPr>
      <w:r>
        <w:rPr>
          <w:rFonts w:ascii="Times New Roman" w:hAnsi="Times New Roman" w:eastAsia="Times New Roman" w:cs="Times New Roman"/>
          <w:sz w:val="24"/>
          <w:szCs w:val="24"/>
        </w:rPr>
        <w:t xml:space="preserve">Development of Peer Mentoring Programs: Peer mentoring programs can be established to support students in developing effective study habits. Senior students or high-achieving peers can serve as mentors, providing guidance and support to their peers.</w:t>
      </w:r>
    </w:p>
    <w:p>
      <w:pPr>
        <w:numPr>
          <w:ilvl w:val="0"/>
          <w:numId w:val="3"/>
        </w:numPr>
      </w:pPr>
      <w:r>
        <w:rPr>
          <w:rFonts w:ascii="Times New Roman" w:hAnsi="Times New Roman" w:eastAsia="Times New Roman" w:cs="Times New Roman"/>
          <w:sz w:val="24"/>
          <w:szCs w:val="24"/>
        </w:rPr>
        <w:t xml:space="preserve">Integration of Study Skills into Curriculum: Study skills and strategies should be integrated into the curriculum, particularly for first-year students. This will ensure that students are equipped with the necessary skills to succeed academically from the onset of their university education.</w:t>
      </w:r>
    </w:p>
    <w:p>
      <w:pPr>
        <w:numPr>
          <w:ilvl w:val="0"/>
          <w:numId w:val="3"/>
        </w:numPr>
      </w:pPr>
      <w:r>
        <w:rPr>
          <w:rFonts w:ascii="Times New Roman" w:hAnsi="Times New Roman" w:eastAsia="Times New Roman" w:cs="Times New Roman"/>
          <w:sz w:val="24"/>
          <w:szCs w:val="24"/>
        </w:rPr>
        <w:t xml:space="preserve">Regular Assessment and Feedback: Institutions should implement regular assessments and provide feedback to students on their academic performance. This will help students identify areas for improvement and adjust their study habits accordingly.</w:t>
      </w:r>
    </w:p>
    <w:p>
      <w:pPr>
        <w:numPr>
          <w:ilvl w:val="0"/>
          <w:numId w:val="3"/>
        </w:numPr>
      </w:pPr>
      <w:r>
        <w:rPr>
          <w:rFonts w:ascii="Times New Roman" w:hAnsi="Times New Roman" w:eastAsia="Times New Roman" w:cs="Times New Roman"/>
          <w:sz w:val="24"/>
          <w:szCs w:val="24"/>
        </w:rPr>
        <w:t xml:space="preserve">Addressing Gender and Age Differences: Educational interventions should consider gender and age differences in study habits and academic performance. Tailored programs that address the specific needs and challenges of different demographic groups can enhance the effectiveness of these interventions.</w:t>
      </w:r>
    </w:p>
    <w:p>
      <w:pPr>
        <w:numPr>
          <w:ilvl w:val="0"/>
          <w:numId w:val="3"/>
        </w:numPr>
      </w:pPr>
      <w:r>
        <w:rPr>
          <w:rFonts w:ascii="Times New Roman" w:hAnsi="Times New Roman" w:eastAsia="Times New Roman" w:cs="Times New Roman"/>
          <w:sz w:val="24"/>
          <w:szCs w:val="24"/>
        </w:rPr>
        <w:t xml:space="preserve">Parental and Community Involvement: Parents and the community should be involved in promoting effective study habits among students. This can be achieved through awareness programs and initiatives that emphasize the importance of study habits in academic success.</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in Lokoja can create an environment that supports effective study habits, ultimately enhancing the academic performance and overall development of their students. These efforts will contribute to the achievement of educational goals and the preparation of students for future academic and professional success.</w:t>
      </w:r>
    </w:p>
    <w:p>
      <w:pPr>
        <w:jc w:val="both"/>
        <w:spacing w:after="180" w:line="360" w:lineRule="auto"/>
      </w:pPr>
      <w:r>
        <w:rPr>
          <w:rFonts w:ascii="Times New Roman" w:hAnsi="Times New Roman" w:eastAsia="Times New Roman" w:cs="Times New Roman"/>
          <w:sz w:val="24"/>
          <w:szCs w:val="24"/>
        </w:rPr>
        <w:t xml:space="preserve">In addition to the aforementioned recommendations, it is crucial to consider the role of technology in enhancing study habits and academic performance. The integration of digital tools and resources can significantly impact how students approach their studies and manage their time effectively.</w:t>
      </w:r>
    </w:p>
    <w:p>
      <w:pPr>
        <w:numPr>
          <w:ilvl w:val="0"/>
          <w:numId w:val="3"/>
        </w:numPr>
      </w:pPr>
      <w:r>
        <w:rPr>
          <w:rFonts w:ascii="Times New Roman" w:hAnsi="Times New Roman" w:eastAsia="Times New Roman" w:cs="Times New Roman"/>
          <w:sz w:val="24"/>
          <w:szCs w:val="24"/>
        </w:rPr>
        <w:t xml:space="preserve">Utilization of Educational Technology: Institutions should encourage the use of educational technology, such as learning management systems, online courses, and educational apps, to support students in developing effective study habits. These tools can provide personalized learning experiences, enabling students to study at their own pace and according to their individual learning styles.</w:t>
      </w:r>
    </w:p>
    <w:p>
      <w:pPr>
        <w:numPr>
          <w:ilvl w:val="0"/>
          <w:numId w:val="3"/>
        </w:numPr>
      </w:pPr>
      <w:r>
        <w:rPr>
          <w:rFonts w:ascii="Times New Roman" w:hAnsi="Times New Roman" w:eastAsia="Times New Roman" w:cs="Times New Roman"/>
          <w:sz w:val="24"/>
          <w:szCs w:val="24"/>
        </w:rPr>
        <w:t xml:space="preserve">Implementation of Time Management Tools: Students should be encouraged to use time management tools, such as digital planners and scheduling apps, to organize their study schedules and prioritize tasks. These tools can help students allocate sufficient time for studying, reduce procrastination, and improve overall academic performance.</w:t>
      </w:r>
    </w:p>
    <w:p>
      <w:pPr>
        <w:numPr>
          <w:ilvl w:val="0"/>
          <w:numId w:val="3"/>
        </w:numPr>
      </w:pPr>
      <w:r>
        <w:rPr>
          <w:rFonts w:ascii="Times New Roman" w:hAnsi="Times New Roman" w:eastAsia="Times New Roman" w:cs="Times New Roman"/>
          <w:sz w:val="24"/>
          <w:szCs w:val="24"/>
        </w:rPr>
        <w:t xml:space="preserve">Support for Diverse Learning Styles: Educational programs should be designed to accommodate diverse learning styles, ensuring that all students have the opportunity to succeed. This includes providing a variety of learning materials, such as visual aids, audio recordings, and interactive content, to cater to different preferences and enhance engagement.</w:t>
      </w:r>
    </w:p>
    <w:p>
      <w:pPr>
        <w:numPr>
          <w:ilvl w:val="0"/>
          <w:numId w:val="3"/>
        </w:numPr>
      </w:pPr>
      <w:r>
        <w:rPr>
          <w:rFonts w:ascii="Times New Roman" w:hAnsi="Times New Roman" w:eastAsia="Times New Roman" w:cs="Times New Roman"/>
          <w:sz w:val="24"/>
          <w:szCs w:val="24"/>
        </w:rPr>
        <w:t xml:space="preserve">Regular Monitoring and Evaluation: Institutions should implement regular monitoring and evaluation of students' study habits and academic performance. This can be achieved through surveys, focus groups, and academic performance tracking. The insights gained from these evaluations can inform the development of targeted interventions and support services.</w:t>
      </w:r>
    </w:p>
    <w:p>
      <w:pPr>
        <w:numPr>
          <w:ilvl w:val="0"/>
          <w:numId w:val="3"/>
        </w:numPr>
      </w:pPr>
      <w:r>
        <w:rPr>
          <w:rFonts w:ascii="Times New Roman" w:hAnsi="Times New Roman" w:eastAsia="Times New Roman" w:cs="Times New Roman"/>
          <w:sz w:val="24"/>
          <w:szCs w:val="24"/>
        </w:rPr>
        <w:t xml:space="preserve">Collaboration with Stakeholders: Collaboration with key stakeholders, including educators, parents, and policymakers, is essential for promoting effective study habits. Institutions should engage these stakeholders in discussions and initiatives aimed at improving study habits and academic outcomes.</w:t>
      </w:r>
    </w:p>
    <w:p>
      <w:pPr>
        <w:numPr>
          <w:ilvl w:val="0"/>
          <w:numId w:val="3"/>
        </w:numPr>
      </w:pPr>
      <w:r>
        <w:rPr>
          <w:rFonts w:ascii="Times New Roman" w:hAnsi="Times New Roman" w:eastAsia="Times New Roman" w:cs="Times New Roman"/>
          <w:sz w:val="24"/>
          <w:szCs w:val="24"/>
        </w:rPr>
        <w:t xml:space="preserve">Encouragement of Self-Reflection: Students should be encouraged to engage in self-reflection and self-assessment of their study habits. This can help them identify strengths and areas for improvement, fostering a proactive approach to enhancing their academic performance.</w:t>
      </w:r>
    </w:p>
    <w:p>
      <w:pPr>
        <w:numPr>
          <w:ilvl w:val="0"/>
          <w:numId w:val="3"/>
        </w:numPr>
      </w:pPr>
      <w:r>
        <w:rPr>
          <w:rFonts w:ascii="Times New Roman" w:hAnsi="Times New Roman" w:eastAsia="Times New Roman" w:cs="Times New Roman"/>
          <w:sz w:val="24"/>
          <w:szCs w:val="24"/>
        </w:rPr>
        <w:t xml:space="preserve">Development of Resilience and Motivation: Programs aimed at building resilience and motivation among students can contribute to the development of effective study habits. These programs should focus on goal setting, perseverance, and the cultivation of a growth mindset.</w:t>
      </w:r>
    </w:p>
    <w:p>
      <w:pPr>
        <w:numPr>
          <w:ilvl w:val="0"/>
          <w:numId w:val="3"/>
        </w:numPr>
      </w:pPr>
      <w:r>
        <w:rPr>
          <w:rFonts w:ascii="Times New Roman" w:hAnsi="Times New Roman" w:eastAsia="Times New Roman" w:cs="Times New Roman"/>
          <w:sz w:val="24"/>
          <w:szCs w:val="24"/>
        </w:rPr>
        <w:t xml:space="preserve">Addressing Barriers to Effective Study Habits: Institutions should identify and address barriers that may hinder students from developing effective study habits. This includes providing support for students with learning disabilities, addressing socio-economic challenges, and creating a conducive learning environment.</w:t>
      </w:r>
    </w:p>
    <w:p>
      <w:pPr>
        <w:jc w:val="both"/>
        <w:spacing w:after="180" w:line="360" w:lineRule="auto"/>
      </w:pPr>
      <w:r>
        <w:rPr>
          <w:rFonts w:ascii="Times New Roman" w:hAnsi="Times New Roman" w:eastAsia="Times New Roman" w:cs="Times New Roman"/>
          <w:sz w:val="24"/>
          <w:szCs w:val="24"/>
        </w:rPr>
        <w:t xml:space="preserve">By implementing these additional recommendations, educational institutions in Lokoja can further enhance the academic performance of their students. The integration of technology, support for diverse learning styles, and collaboration with stakeholders are key strategies for fostering effective study habits. These efforts will contribute to the overall academic success and personal development of students, preparing them for future challenges and opportunities.</w:t>
      </w:r>
    </w:p>
    <w:p>
      <w:pPr>
        <w:jc w:val="both"/>
        <w:spacing w:after="180" w:line="360" w:lineRule="auto"/>
      </w:pPr>
      <w:r>
        <w:rPr>
          <w:rFonts w:ascii="Times New Roman" w:hAnsi="Times New Roman" w:eastAsia="Times New Roman" w:cs="Times New Roman"/>
          <w:sz w:val="24"/>
          <w:szCs w:val="24"/>
        </w:rPr>
        <w:t xml:space="preserve">In conclusion, the study highlights the critical role of study habits in determining academic performance among undergraduates in Lokoja. By adopting and promoting effective study strategies, educational institutions can significantly improve the learning experiences and outcomes of their students. The recommendations provided offer a comprehensive framework for enhancing study habits and academic performance, ultimately contributing to the achievement of educational goals and the preparation of students for future academic and professional success.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2CAAB34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F6F7DD87"/>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study habits on academic performance among undergraduates in Lokoja</dc:title>
  <dc:description/>
  <dc:subject/>
  <cp:keywords/>
  <cp:category/>
  <cp:lastModifiedBy/>
  <dcterms:created xsi:type="dcterms:W3CDTF">2026-03-29T15:18:31+00:00</dcterms:created>
  <dcterms:modified xsi:type="dcterms:W3CDTF">2026-03-29T15:18:31+00:00</dcterms:modified>
</cp:coreProperties>
</file>

<file path=docProps/custom.xml><?xml version="1.0" encoding="utf-8"?>
<Properties xmlns="http://schemas.openxmlformats.org/officeDocument/2006/custom-properties" xmlns:vt="http://schemas.openxmlformats.org/officeDocument/2006/docPropsVTypes"/>
</file>