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3F7A" w14:textId="77777777" w:rsidR="00FD7B0A" w:rsidRPr="00FD7B0A" w:rsidRDefault="00FD7B0A" w:rsidP="00FD7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GreenTrail Outdoors Promotional Strategy Optimization</w:t>
      </w:r>
    </w:p>
    <w:p w14:paraId="207F18A5" w14:textId="77777777" w:rsidR="00FD7B0A" w:rsidRPr="00FD7B0A" w:rsidRDefault="00FD7B0A" w:rsidP="00FD7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Analysis of Current Promotion Data</w:t>
      </w:r>
    </w:p>
    <w:p w14:paraId="46E13467" w14:textId="77777777" w:rsidR="00FD7B0A" w:rsidRPr="00FD7B0A" w:rsidRDefault="00FD7B0A" w:rsidP="00FD7B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and Foot Traffic Trends:</w:t>
      </w:r>
    </w:p>
    <w:p w14:paraId="48A431AD" w14:textId="77777777" w:rsidR="00FD7B0A" w:rsidRPr="00FD7B0A" w:rsidRDefault="00FD7B0A" w:rsidP="00FD7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Average weekly sales increased from </w:t>
      </w: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$36,800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$49,440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during promotions (</w:t>
      </w: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34% rise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E12A704" w14:textId="77777777" w:rsidR="00FD7B0A" w:rsidRPr="00FD7B0A" w:rsidRDefault="00FD7B0A" w:rsidP="00FD7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Post-promotion sales settled at </w:t>
      </w: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$38,280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>, maintaining a slight uplift from pre-promotion levels.</w:t>
      </w:r>
    </w:p>
    <w:p w14:paraId="0C9E373F" w14:textId="77777777" w:rsidR="00FD7B0A" w:rsidRPr="00FD7B0A" w:rsidRDefault="00FD7B0A" w:rsidP="00FD7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Foot traffic increased from </w:t>
      </w: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357 daily visits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(pre-promotion) to </w:t>
      </w: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447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during promotions (</w:t>
      </w: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25% increase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), dropping to </w:t>
      </w: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380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afterward.</w:t>
      </w:r>
    </w:p>
    <w:p w14:paraId="2CBA29DB" w14:textId="77777777" w:rsidR="00FD7B0A" w:rsidRPr="00FD7B0A" w:rsidRDefault="00FD7B0A" w:rsidP="00FD7B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Promotion Type:</w:t>
      </w:r>
    </w:p>
    <w:p w14:paraId="7CE47259" w14:textId="77777777" w:rsidR="00FD7B0A" w:rsidRPr="00FD7B0A" w:rsidRDefault="00FD7B0A" w:rsidP="00FD7B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Buy-One-Get-One (BOGO)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promotions drove the highest sales increase (</w:t>
      </w: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$38,500 → $50,000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303BE96" w14:textId="77777777" w:rsidR="00FD7B0A" w:rsidRPr="00FD7B0A" w:rsidRDefault="00FD7B0A" w:rsidP="00FD7B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Events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retained the highest post-promotion sales (</w:t>
      </w: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$39,375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vs. $37,750 for BOGO and $37,777 for Discounts).</w:t>
      </w:r>
    </w:p>
    <w:p w14:paraId="21B35CE2" w14:textId="77777777" w:rsidR="00FD7B0A" w:rsidRPr="00FD7B0A" w:rsidRDefault="00FD7B0A" w:rsidP="00FD7B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 Promotions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saw lower foot traffic increases compared to other types.</w:t>
      </w:r>
    </w:p>
    <w:p w14:paraId="78FEFC27" w14:textId="77777777" w:rsidR="00FD7B0A" w:rsidRPr="00FD7B0A" w:rsidRDefault="00FD7B0A" w:rsidP="00FD7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Additional Data Considerations</w:t>
      </w:r>
    </w:p>
    <w:p w14:paraId="691C4AE4" w14:textId="77777777" w:rsidR="00FD7B0A" w:rsidRPr="00FD7B0A" w:rsidRDefault="00FD7B0A" w:rsidP="00FD7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kern w:val="0"/>
          <w14:ligatures w14:val="none"/>
        </w:rPr>
        <w:t>To enhance promotion effectiveness, integrating the following data would be beneficial:</w:t>
      </w:r>
    </w:p>
    <w:p w14:paraId="7D720E3A" w14:textId="77777777" w:rsidR="00FD7B0A" w:rsidRPr="00FD7B0A" w:rsidRDefault="00FD7B0A" w:rsidP="00FD7B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Demographics: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Age, income, and shopping behaviors to target offers better.</w:t>
      </w:r>
    </w:p>
    <w:p w14:paraId="1B98BB83" w14:textId="77777777" w:rsidR="00FD7B0A" w:rsidRPr="00FD7B0A" w:rsidRDefault="00FD7B0A" w:rsidP="00FD7B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Regional Economic Conditions: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Income levels, unemployment rates, and spending power indicators.</w:t>
      </w:r>
    </w:p>
    <w:p w14:paraId="4D5E4E8E" w14:textId="77777777" w:rsidR="00FD7B0A" w:rsidRPr="00FD7B0A" w:rsidRDefault="00FD7B0A" w:rsidP="00FD7B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Weather Data: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Examining the impact of extreme weather conditions on store traffic.</w:t>
      </w:r>
    </w:p>
    <w:p w14:paraId="35F87FBE" w14:textId="77777777" w:rsidR="00FD7B0A" w:rsidRPr="00FD7B0A" w:rsidRDefault="00FD7B0A" w:rsidP="00FD7B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Events &amp; Tourism Trends: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if nearby events influence store visits.</w:t>
      </w:r>
    </w:p>
    <w:p w14:paraId="194973EB" w14:textId="77777777" w:rsidR="00FD7B0A" w:rsidRPr="00FD7B0A" w:rsidRDefault="00FD7B0A" w:rsidP="00FD7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Control Strategy</w:t>
      </w:r>
    </w:p>
    <w:p w14:paraId="31F0B452" w14:textId="77777777" w:rsidR="00FD7B0A" w:rsidRPr="00FD7B0A" w:rsidRDefault="00FD7B0A" w:rsidP="00FD7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kern w:val="0"/>
          <w14:ligatures w14:val="none"/>
        </w:rPr>
        <w:t>A structured control approach will help measure promotional success:</w:t>
      </w:r>
    </w:p>
    <w:p w14:paraId="7A427F3C" w14:textId="77777777" w:rsidR="00FD7B0A" w:rsidRPr="00FD7B0A" w:rsidRDefault="00FD7B0A" w:rsidP="00FD7B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Pre-Promotion Data: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Using pre-promotion sales and foot traffic as a baseline.</w:t>
      </w:r>
    </w:p>
    <w:p w14:paraId="64180BA5" w14:textId="77777777" w:rsidR="00FD7B0A" w:rsidRPr="00FD7B0A" w:rsidRDefault="00FD7B0A" w:rsidP="00FD7B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Non-Promotional Stores: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Comparing stores that did not participate in promotions.</w:t>
      </w:r>
    </w:p>
    <w:p w14:paraId="098393AF" w14:textId="77777777" w:rsidR="00FD7B0A" w:rsidRPr="00FD7B0A" w:rsidRDefault="00FD7B0A" w:rsidP="00FD7B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A/B Testing: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Running different promotions in comparable stores to assess effectiveness.</w:t>
      </w:r>
    </w:p>
    <w:p w14:paraId="17C552C7" w14:textId="77777777" w:rsidR="00FD7B0A" w:rsidRPr="00FD7B0A" w:rsidRDefault="00FD7B0A" w:rsidP="00FD7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Proposed Test Duration</w:t>
      </w:r>
    </w:p>
    <w:p w14:paraId="08056A99" w14:textId="77777777" w:rsidR="00FD7B0A" w:rsidRPr="00FD7B0A" w:rsidRDefault="00FD7B0A" w:rsidP="00FD7B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4-week test period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balances data collection with flexibility to adapt.</w:t>
      </w:r>
    </w:p>
    <w:p w14:paraId="52D71BF0" w14:textId="77777777" w:rsidR="00FD7B0A" w:rsidRPr="00FD7B0A" w:rsidRDefault="00FD7B0A" w:rsidP="00FD7B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Ensures capture of </w:t>
      </w: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immediate, mid-term, and post-promotion effects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57B469" w14:textId="77777777" w:rsidR="00FD7B0A" w:rsidRPr="00FD7B0A" w:rsidRDefault="00FD7B0A" w:rsidP="00FD7B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kern w:val="0"/>
          <w14:ligatures w14:val="none"/>
        </w:rPr>
        <w:t>Allows adjustment for seasonal factors and external influences.</w:t>
      </w:r>
    </w:p>
    <w:p w14:paraId="3CB0DB0A" w14:textId="77777777" w:rsidR="00FD7B0A" w:rsidRPr="00FD7B0A" w:rsidRDefault="00FD7B0A" w:rsidP="00FD7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Sustainability Alignment</w:t>
      </w:r>
    </w:p>
    <w:p w14:paraId="67CFDFA1" w14:textId="77777777" w:rsidR="00FD7B0A" w:rsidRPr="00FD7B0A" w:rsidRDefault="00FD7B0A" w:rsidP="00FD7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GreenTrail Outdoors' promotions should reinforce sustainability values by:</w:t>
      </w:r>
    </w:p>
    <w:p w14:paraId="2CC30AE4" w14:textId="77777777" w:rsidR="00FD7B0A" w:rsidRPr="00FD7B0A" w:rsidRDefault="00FD7B0A" w:rsidP="00FD7B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Eco-Friendly Discounts: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Incentivizing reusable products.</w:t>
      </w:r>
    </w:p>
    <w:p w14:paraId="518599C7" w14:textId="77777777" w:rsidR="00FD7B0A" w:rsidRPr="00FD7B0A" w:rsidRDefault="00FD7B0A" w:rsidP="00FD7B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Community-Driven Events: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Hosting workshops on sustainable outdoor practices.</w:t>
      </w:r>
    </w:p>
    <w:p w14:paraId="0D69560A" w14:textId="77777777" w:rsidR="00FD7B0A" w:rsidRPr="00FD7B0A" w:rsidRDefault="00FD7B0A" w:rsidP="00FD7B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Loyalty Programs for Sustainable Purchases: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Rewarding customers who choose eco-friendly gear.</w:t>
      </w:r>
    </w:p>
    <w:p w14:paraId="1D1682F2" w14:textId="77777777" w:rsidR="00FD7B0A" w:rsidRPr="00FD7B0A" w:rsidRDefault="00FD7B0A" w:rsidP="00FD7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Conclusion:</w:t>
      </w:r>
      <w:r w:rsidRPr="00FD7B0A">
        <w:rPr>
          <w:rFonts w:ascii="Times New Roman" w:eastAsia="Times New Roman" w:hAnsi="Times New Roman" w:cs="Times New Roman"/>
          <w:kern w:val="0"/>
          <w14:ligatures w14:val="none"/>
        </w:rPr>
        <w:t xml:space="preserve"> By integrating data-driven insights and sustainability principles, GreenTrail can optimize promotional strategies to boost sales while staying true to its environmental mission.</w:t>
      </w:r>
    </w:p>
    <w:p w14:paraId="37AA89CB" w14:textId="77777777" w:rsidR="00FD7B0A" w:rsidRPr="00FD7B0A" w:rsidRDefault="00FD7B0A" w:rsidP="00FD7B0A"/>
    <w:sectPr w:rsidR="00FD7B0A" w:rsidRPr="00FD7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F60"/>
    <w:multiLevelType w:val="multilevel"/>
    <w:tmpl w:val="6838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2695"/>
    <w:multiLevelType w:val="multilevel"/>
    <w:tmpl w:val="B498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D1178"/>
    <w:multiLevelType w:val="multilevel"/>
    <w:tmpl w:val="ABE2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B1D7E"/>
    <w:multiLevelType w:val="multilevel"/>
    <w:tmpl w:val="4952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97C01"/>
    <w:multiLevelType w:val="multilevel"/>
    <w:tmpl w:val="F96E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33224"/>
    <w:multiLevelType w:val="multilevel"/>
    <w:tmpl w:val="A4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14385"/>
    <w:multiLevelType w:val="multilevel"/>
    <w:tmpl w:val="278E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D313F"/>
    <w:multiLevelType w:val="multilevel"/>
    <w:tmpl w:val="F04E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E6109"/>
    <w:multiLevelType w:val="multilevel"/>
    <w:tmpl w:val="C9B8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57FD9"/>
    <w:multiLevelType w:val="multilevel"/>
    <w:tmpl w:val="E2B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D2ACB"/>
    <w:multiLevelType w:val="multilevel"/>
    <w:tmpl w:val="B92E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C6504"/>
    <w:multiLevelType w:val="multilevel"/>
    <w:tmpl w:val="3C02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38576">
    <w:abstractNumId w:val="6"/>
  </w:num>
  <w:num w:numId="2" w16cid:durableId="1687321874">
    <w:abstractNumId w:val="3"/>
  </w:num>
  <w:num w:numId="3" w16cid:durableId="1389455308">
    <w:abstractNumId w:val="0"/>
  </w:num>
  <w:num w:numId="4" w16cid:durableId="116873038">
    <w:abstractNumId w:val="7"/>
  </w:num>
  <w:num w:numId="5" w16cid:durableId="784808674">
    <w:abstractNumId w:val="2"/>
  </w:num>
  <w:num w:numId="6" w16cid:durableId="142935292">
    <w:abstractNumId w:val="5"/>
  </w:num>
  <w:num w:numId="7" w16cid:durableId="1404765356">
    <w:abstractNumId w:val="9"/>
  </w:num>
  <w:num w:numId="8" w16cid:durableId="1222448825">
    <w:abstractNumId w:val="10"/>
  </w:num>
  <w:num w:numId="9" w16cid:durableId="215241476">
    <w:abstractNumId w:val="8"/>
  </w:num>
  <w:num w:numId="10" w16cid:durableId="1779835298">
    <w:abstractNumId w:val="11"/>
  </w:num>
  <w:num w:numId="11" w16cid:durableId="1078676992">
    <w:abstractNumId w:val="1"/>
  </w:num>
  <w:num w:numId="12" w16cid:durableId="1889605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0A"/>
    <w:rsid w:val="00916E87"/>
    <w:rsid w:val="00FD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EFAE"/>
  <w15:chartTrackingRefBased/>
  <w15:docId w15:val="{4DC33B69-E239-4DEB-A064-61812282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B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B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B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B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B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B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2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</dc:creator>
  <cp:keywords/>
  <dc:description/>
  <cp:lastModifiedBy>SANTHOSH R</cp:lastModifiedBy>
  <cp:revision>2</cp:revision>
  <dcterms:created xsi:type="dcterms:W3CDTF">2025-02-02T15:03:00Z</dcterms:created>
  <dcterms:modified xsi:type="dcterms:W3CDTF">2025-02-02T15:03:00Z</dcterms:modified>
</cp:coreProperties>
</file>