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CB7B" w14:textId="7AD0B34A" w:rsidR="005426A6" w:rsidRDefault="00B159F3">
      <w:r>
        <w:t xml:space="preserve">Take Aways…. </w:t>
      </w:r>
    </w:p>
    <w:p w14:paraId="4E0FB29A" w14:textId="4777B9CD" w:rsidR="004E1356" w:rsidRPr="00B159F3" w:rsidRDefault="004E1356">
      <w:pPr>
        <w:rPr>
          <w:b/>
          <w:bCs/>
        </w:rPr>
      </w:pPr>
      <w:r w:rsidRPr="00B159F3">
        <w:rPr>
          <w:b/>
          <w:bCs/>
        </w:rPr>
        <w:t>Module 4</w:t>
      </w:r>
    </w:p>
    <w:p w14:paraId="3D14840D" w14:textId="71E8CD92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lickstream </w:t>
      </w:r>
      <w:r w:rsidRPr="00B159F3">
        <w:rPr>
          <w:color w:val="000000"/>
          <w:sz w:val="22"/>
          <w:szCs w:val="22"/>
        </w:rPr>
        <w:t xml:space="preserve">data. Tool used for </w:t>
      </w:r>
      <w:r>
        <w:rPr>
          <w:color w:val="000000"/>
          <w:sz w:val="22"/>
          <w:szCs w:val="22"/>
        </w:rPr>
        <w:t>click stream analysis</w:t>
      </w:r>
      <w:r w:rsidRPr="00B159F3">
        <w:rPr>
          <w:color w:val="000000"/>
          <w:sz w:val="22"/>
          <w:szCs w:val="22"/>
        </w:rPr>
        <w:t xml:space="preserve"> Types</w:t>
      </w:r>
      <w:r>
        <w:rPr>
          <w:color w:val="000000"/>
          <w:sz w:val="22"/>
          <w:szCs w:val="22"/>
        </w:rPr>
        <w:t xml:space="preserve"> of insights that clickstream analysis provides.</w:t>
      </w:r>
    </w:p>
    <w:p w14:paraId="78E246C2" w14:textId="4CD7F511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Advantages and</w:t>
      </w:r>
      <w:r>
        <w:rPr>
          <w:color w:val="000000"/>
          <w:sz w:val="22"/>
          <w:szCs w:val="22"/>
        </w:rPr>
        <w:t xml:space="preserve"> disadvantages of using online surveys over traditional survey methods.</w:t>
      </w:r>
      <w:r w:rsidRPr="00B159F3">
        <w:rPr>
          <w:color w:val="000000"/>
          <w:sz w:val="22"/>
          <w:szCs w:val="22"/>
        </w:rPr>
        <w:t xml:space="preserve"> O</w:t>
      </w:r>
      <w:r>
        <w:rPr>
          <w:color w:val="000000"/>
          <w:sz w:val="22"/>
          <w:szCs w:val="22"/>
        </w:rPr>
        <w:t>nline survey questionnaire for a product satisfaction study</w:t>
      </w:r>
    </w:p>
    <w:p w14:paraId="51E915E7" w14:textId="788D18C5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rocess involved in A/B test</w:t>
      </w:r>
      <w:r w:rsidRPr="00B159F3">
        <w:rPr>
          <w:color w:val="000000"/>
          <w:sz w:val="22"/>
          <w:szCs w:val="22"/>
        </w:rPr>
        <w:t>ing and results</w:t>
      </w:r>
      <w:r>
        <w:rPr>
          <w:color w:val="000000"/>
          <w:sz w:val="22"/>
          <w:szCs w:val="22"/>
        </w:rPr>
        <w:t xml:space="preserve"> of an A/B test conducted on a</w:t>
      </w:r>
      <w:r w:rsidRPr="00B159F3">
        <w:rPr>
          <w:color w:val="000000"/>
          <w:sz w:val="22"/>
          <w:szCs w:val="22"/>
        </w:rPr>
        <w:t>ny</w:t>
      </w:r>
      <w:r>
        <w:rPr>
          <w:color w:val="000000"/>
          <w:sz w:val="22"/>
          <w:szCs w:val="22"/>
        </w:rPr>
        <w:t xml:space="preserve"> social media</w:t>
      </w:r>
    </w:p>
    <w:p w14:paraId="56B9E8A2" w14:textId="2F3D88B2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Role of web</w:t>
      </w:r>
      <w:r>
        <w:rPr>
          <w:color w:val="000000"/>
          <w:sz w:val="22"/>
          <w:szCs w:val="22"/>
        </w:rPr>
        <w:t xml:space="preserve"> indexing </w:t>
      </w:r>
      <w:r w:rsidRPr="00B159F3">
        <w:rPr>
          <w:color w:val="000000"/>
          <w:sz w:val="22"/>
          <w:szCs w:val="22"/>
        </w:rPr>
        <w:t>to increase</w:t>
      </w:r>
      <w:r>
        <w:rPr>
          <w:color w:val="000000"/>
          <w:sz w:val="22"/>
          <w:szCs w:val="22"/>
        </w:rPr>
        <w:t xml:space="preserve"> web search engines</w:t>
      </w:r>
    </w:p>
    <w:p w14:paraId="6F063DE2" w14:textId="66A5204C" w:rsidR="004E1356" w:rsidRPr="00AD5394" w:rsidRDefault="004E1356" w:rsidP="00AD539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crawling in the context of search engines and challenges web crawlers face when handling dynamic content and avoiding traps</w:t>
      </w:r>
      <w:r w:rsidRPr="00B159F3">
        <w:rPr>
          <w:color w:val="000000"/>
          <w:sz w:val="22"/>
          <w:szCs w:val="22"/>
        </w:rPr>
        <w:t>.</w:t>
      </w:r>
    </w:p>
    <w:p w14:paraId="1D7BF5DE" w14:textId="6318C195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okenization in natural language processing</w:t>
      </w:r>
    </w:p>
    <w:p w14:paraId="61396AF7" w14:textId="36A9C913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entiment analysis </w:t>
      </w:r>
      <w:r w:rsidRPr="00B159F3">
        <w:rPr>
          <w:color w:val="000000"/>
          <w:sz w:val="22"/>
          <w:szCs w:val="22"/>
        </w:rPr>
        <w:t>Vs</w:t>
      </w:r>
      <w:r>
        <w:rPr>
          <w:color w:val="000000"/>
          <w:sz w:val="22"/>
          <w:szCs w:val="22"/>
        </w:rPr>
        <w:t xml:space="preserve"> emotion detection in micro-text analysis</w:t>
      </w:r>
    </w:p>
    <w:p w14:paraId="7E12ABC8" w14:textId="12E742C9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rocess of generating reports in Google Analytics</w:t>
      </w:r>
      <w:r w:rsidRPr="00B159F3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>limitations of Google Analytics related to data collection and analysis.</w:t>
      </w:r>
    </w:p>
    <w:p w14:paraId="2D17B880" w14:textId="6D0FF9AC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Fl</w:t>
      </w:r>
      <w:r>
        <w:rPr>
          <w:color w:val="000000"/>
          <w:sz w:val="22"/>
          <w:szCs w:val="22"/>
        </w:rPr>
        <w:t>owchart illustrating the process of web crawling, indexing, and search retrieval</w:t>
      </w:r>
      <w:r w:rsidRPr="00B159F3">
        <w:rPr>
          <w:color w:val="000000"/>
          <w:sz w:val="22"/>
          <w:szCs w:val="22"/>
        </w:rPr>
        <w:t xml:space="preserve"> in </w:t>
      </w:r>
      <w:r>
        <w:rPr>
          <w:color w:val="000000"/>
          <w:sz w:val="22"/>
          <w:szCs w:val="22"/>
        </w:rPr>
        <w:t>web search engine.</w:t>
      </w:r>
    </w:p>
    <w:p w14:paraId="6A29617A" w14:textId="650786AC" w:rsidR="004E1356" w:rsidRPr="00B159F3" w:rsidRDefault="004E1356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otential biases and ethical considerations associated with applying NLP techniques to </w:t>
      </w:r>
      <w:r w:rsidRPr="00B159F3">
        <w:rPr>
          <w:color w:val="000000"/>
          <w:sz w:val="22"/>
          <w:szCs w:val="22"/>
        </w:rPr>
        <w:t>analyse</w:t>
      </w:r>
      <w:r>
        <w:rPr>
          <w:color w:val="000000"/>
          <w:sz w:val="22"/>
          <w:szCs w:val="22"/>
        </w:rPr>
        <w:t xml:space="preserve"> micro-texts in a specific domain.</w:t>
      </w:r>
    </w:p>
    <w:p w14:paraId="25D9594D" w14:textId="77777777" w:rsidR="00B562DD" w:rsidRDefault="00B562DD">
      <w:pPr>
        <w:rPr>
          <w:color w:val="000000"/>
        </w:rPr>
      </w:pPr>
    </w:p>
    <w:p w14:paraId="2671FC9C" w14:textId="429A17CF" w:rsidR="00B562DD" w:rsidRPr="00B159F3" w:rsidRDefault="00B562DD">
      <w:pPr>
        <w:rPr>
          <w:b/>
          <w:bCs/>
          <w:color w:val="000000"/>
        </w:rPr>
      </w:pPr>
      <w:r w:rsidRPr="00B159F3">
        <w:rPr>
          <w:b/>
          <w:bCs/>
          <w:color w:val="000000"/>
        </w:rPr>
        <w:t>Module 5</w:t>
      </w:r>
    </w:p>
    <w:p w14:paraId="32B672D3" w14:textId="490FC536" w:rsidR="00B562DD" w:rsidRPr="00B159F3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I</w:t>
      </w:r>
      <w:r>
        <w:rPr>
          <w:color w:val="000000"/>
          <w:sz w:val="22"/>
          <w:szCs w:val="22"/>
        </w:rPr>
        <w:t xml:space="preserve">nfluence maximization </w:t>
      </w:r>
      <w:r w:rsidRPr="00B159F3">
        <w:rPr>
          <w:color w:val="000000"/>
          <w:sz w:val="22"/>
          <w:szCs w:val="22"/>
        </w:rPr>
        <w:t>and its</w:t>
      </w:r>
      <w:r>
        <w:rPr>
          <w:color w:val="000000"/>
          <w:sz w:val="22"/>
          <w:szCs w:val="22"/>
        </w:rPr>
        <w:t xml:space="preserve"> challeng</w:t>
      </w:r>
      <w:r w:rsidRPr="00B159F3">
        <w:rPr>
          <w:color w:val="000000"/>
          <w:sz w:val="22"/>
          <w:szCs w:val="22"/>
        </w:rPr>
        <w:t>es in</w:t>
      </w:r>
      <w:r>
        <w:rPr>
          <w:color w:val="000000"/>
          <w:sz w:val="22"/>
          <w:szCs w:val="22"/>
        </w:rPr>
        <w:t xml:space="preserve"> computational problem in social networks</w:t>
      </w:r>
    </w:p>
    <w:p w14:paraId="7BE47797" w14:textId="0D53EA83" w:rsidR="00B562DD" w:rsidRPr="00B159F3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Influence maximization in a marketing setup, where the objective is to optimize the diffusion of influence within a network.</w:t>
      </w:r>
    </w:p>
    <w:p w14:paraId="33BF9549" w14:textId="77777777" w:rsidR="00B562DD" w:rsidRPr="00B159F3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Link prediction strategies to identify potential connections between users in a social network. Strategy to solve a link prediction problem using structured data features.</w:t>
      </w:r>
      <w:r w:rsidRPr="00B159F3">
        <w:rPr>
          <w:color w:val="000000"/>
          <w:sz w:val="22"/>
          <w:szCs w:val="22"/>
        </w:rPr>
        <w:t xml:space="preserve"> </w:t>
      </w:r>
    </w:p>
    <w:p w14:paraId="1A6F614E" w14:textId="097DA214" w:rsidR="00B562DD" w:rsidRPr="00B159F3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B159F3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tep-by-step strategy proposed for solving a link prediction problem using machine learning and network analysis techniques.</w:t>
      </w:r>
    </w:p>
    <w:p w14:paraId="353F7B97" w14:textId="7E3DC97E" w:rsidR="00B562DD" w:rsidRPr="000508C0" w:rsidRDefault="00B562DD" w:rsidP="000508C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Challenges and limitations of the proposed link prediction strategy when applied to complex, large-scale networks.</w:t>
      </w:r>
    </w:p>
    <w:p w14:paraId="554B1CCD" w14:textId="1CC37E54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Interactive and experiences using Unity. Unity in analysing player behaviour and optimising game design in a game analytics context.</w:t>
      </w:r>
    </w:p>
    <w:p w14:paraId="17826368" w14:textId="683AB36F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Concept of virality and its relevance to influence maximization.</w:t>
      </w:r>
    </w:p>
    <w:p w14:paraId="0F298B87" w14:textId="71954173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Collective classification</w:t>
      </w:r>
      <w:r w:rsidRPr="00B159F3">
        <w:rPr>
          <w:color w:val="000000"/>
          <w:sz w:val="22"/>
          <w:szCs w:val="22"/>
        </w:rPr>
        <w:t xml:space="preserve"> and how relying solely on </w:t>
      </w:r>
      <w:r>
        <w:rPr>
          <w:color w:val="000000"/>
          <w:sz w:val="22"/>
          <w:szCs w:val="22"/>
        </w:rPr>
        <w:t>social networks might lead to suboptimal predictions in collective classification.</w:t>
      </w:r>
    </w:p>
    <w:p w14:paraId="16A45A91" w14:textId="3CA85E3A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Need of data preprocessing in social media data analysis</w:t>
      </w:r>
      <w:r w:rsidR="00C66878">
        <w:rPr>
          <w:color w:val="000000"/>
          <w:sz w:val="22"/>
          <w:szCs w:val="22"/>
        </w:rPr>
        <w:t>.</w:t>
      </w:r>
    </w:p>
    <w:p w14:paraId="498D7D5C" w14:textId="54B7D428" w:rsidR="00B562DD" w:rsidRPr="00B159F3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Applications of Unity and PyCharm in advertising and game analytics.</w:t>
      </w:r>
    </w:p>
    <w:p w14:paraId="0A1E2D8C" w14:textId="428471DD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Role of Unity in advertising and game analytics, highlighting key applications and benefits.</w:t>
      </w:r>
    </w:p>
    <w:p w14:paraId="7FB84B20" w14:textId="77777777" w:rsidR="00B562DD" w:rsidRDefault="00B562DD" w:rsidP="00B562D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258676E" w14:textId="1BB629A8" w:rsidR="00B562DD" w:rsidRPr="00B159F3" w:rsidRDefault="00B562DD" w:rsidP="00B562DD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B159F3">
        <w:rPr>
          <w:b/>
          <w:bCs/>
          <w:color w:val="000000"/>
          <w:sz w:val="22"/>
          <w:szCs w:val="22"/>
        </w:rPr>
        <w:t>Module 6…</w:t>
      </w:r>
    </w:p>
    <w:p w14:paraId="1612F31B" w14:textId="77777777" w:rsidR="00B562DD" w:rsidRDefault="00B562DD" w:rsidP="00B562D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237D79E" w14:textId="65F05491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Role of social media in the public sector like the government for communication with citizens.</w:t>
      </w:r>
    </w:p>
    <w:p w14:paraId="7826DFE6" w14:textId="6F2F0DC2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Key metrics used to measure the success of social media marketing campaigns in businesses.</w:t>
      </w:r>
    </w:p>
    <w:p w14:paraId="4AFC16F3" w14:textId="50CCD108" w:rsidR="00B562DD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D</w:t>
      </w:r>
      <w:r w:rsidR="00B562DD">
        <w:rPr>
          <w:color w:val="000000"/>
          <w:sz w:val="22"/>
          <w:szCs w:val="22"/>
        </w:rPr>
        <w:t>ata ownership in the context of online privacy.</w:t>
      </w:r>
    </w:p>
    <w:p w14:paraId="45F47AEA" w14:textId="4A6286C6" w:rsidR="00B562DD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P</w:t>
      </w:r>
      <w:r w:rsidR="00B562DD">
        <w:rPr>
          <w:color w:val="000000"/>
          <w:sz w:val="22"/>
          <w:szCs w:val="22"/>
        </w:rPr>
        <w:t>rivacy policy on a website or online platform</w:t>
      </w:r>
      <w:r w:rsidR="00DA201D">
        <w:rPr>
          <w:color w:val="000000"/>
          <w:sz w:val="22"/>
          <w:szCs w:val="22"/>
        </w:rPr>
        <w:t>.</w:t>
      </w:r>
    </w:p>
    <w:p w14:paraId="42755170" w14:textId="20A309CA" w:rsidR="00B562DD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S</w:t>
      </w:r>
      <w:r w:rsidR="00B562DD">
        <w:rPr>
          <w:color w:val="000000"/>
          <w:sz w:val="22"/>
          <w:szCs w:val="22"/>
        </w:rPr>
        <w:t>ocial media monitoring and its significance for businesses.</w:t>
      </w:r>
    </w:p>
    <w:p w14:paraId="720A9660" w14:textId="39F2AA94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ROI in measuring social media success for businesses</w:t>
      </w:r>
    </w:p>
    <w:p w14:paraId="501F6B3F" w14:textId="2955DEE3" w:rsidR="00B562DD" w:rsidRDefault="00B562DD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Geotagging</w:t>
      </w:r>
    </w:p>
    <w:p w14:paraId="605F3455" w14:textId="4B5DEB35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Potential risks and benefits of public sector agencies using social media platforms to share sensitive information.</w:t>
      </w:r>
    </w:p>
    <w:p w14:paraId="0A9C5D15" w14:textId="3F5F4F2B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Role of social media as a tool for public sector agencies in crisis communication.</w:t>
      </w:r>
    </w:p>
    <w:p w14:paraId="67BBAA87" w14:textId="5BCA8129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Social listening in the context of business social media strategies</w:t>
      </w:r>
    </w:p>
    <w:p w14:paraId="16A33A17" w14:textId="57B7013C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Advantages and disadvantages of using different social media platforms as part of a company's social media marketing strategy</w:t>
      </w:r>
    </w:p>
    <w:p w14:paraId="6AC9D31B" w14:textId="3568B791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Strategy to implement effective engagement with citizens and gather feedback through social media platforms.  Role of social media in public sector communication and engagement</w:t>
      </w:r>
    </w:p>
    <w:p w14:paraId="5C2F7856" w14:textId="3E1B2057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Impact of influencer marketing on brand awareness and customer trust in the digital age</w:t>
      </w:r>
    </w:p>
    <w:p w14:paraId="73DBCCD4" w14:textId="5B153853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Different metrics and key performance indicators (KPIs) used to measure the success of social media marketing campaigns.</w:t>
      </w:r>
    </w:p>
    <w:p w14:paraId="2E892D49" w14:textId="3030018E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Importance of real-time monitoring and engagement on social media platforms for businesses and strategies for handling negative comments</w:t>
      </w:r>
    </w:p>
    <w:p w14:paraId="0CEDEC3D" w14:textId="32F7C22A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Challenges and solutions associated with maintaining privacy and cybersecurity in the digital era.</w:t>
      </w:r>
    </w:p>
    <w:p w14:paraId="38FE929B" w14:textId="54629709" w:rsidR="00B159F3" w:rsidRP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Privacy policies of major social media platforms and implications of data ownership and user consent in the context of social media data collection and sharing.</w:t>
      </w:r>
    </w:p>
    <w:p w14:paraId="1196D7B2" w14:textId="79938C42" w:rsidR="00B159F3" w:rsidRP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Ethical considerations surrounding the use of personal data for targeted advertising on social media</w:t>
      </w:r>
    </w:p>
    <w:p w14:paraId="41527737" w14:textId="2FEFF0C5" w:rsidR="00B159F3" w:rsidRDefault="00B159F3" w:rsidP="00B159F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  <w:sz w:val="22"/>
          <w:szCs w:val="22"/>
        </w:rPr>
        <w:t>Strategies that brand employ to interact with its audience and its contribution to its success on social media</w:t>
      </w:r>
    </w:p>
    <w:p w14:paraId="685C36EF" w14:textId="77777777" w:rsidR="00B159F3" w:rsidRDefault="00B159F3" w:rsidP="00B159F3">
      <w:pPr>
        <w:pStyle w:val="NormalWeb"/>
        <w:spacing w:before="0" w:beforeAutospacing="0" w:after="0" w:afterAutospacing="0"/>
        <w:ind w:left="720"/>
      </w:pPr>
    </w:p>
    <w:p w14:paraId="719E1DC8" w14:textId="194B2305" w:rsidR="00B159F3" w:rsidRDefault="00B159F3" w:rsidP="00B159F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DE290CB" w14:textId="77777777" w:rsidR="00B159F3" w:rsidRDefault="00B159F3" w:rsidP="00B159F3">
      <w:pPr>
        <w:pStyle w:val="NormalWeb"/>
        <w:spacing w:before="0" w:beforeAutospacing="0" w:after="0" w:afterAutospacing="0"/>
      </w:pPr>
    </w:p>
    <w:p w14:paraId="61F0D5E3" w14:textId="77777777" w:rsidR="00B159F3" w:rsidRDefault="00B159F3" w:rsidP="00B562DD">
      <w:pPr>
        <w:pStyle w:val="NormalWeb"/>
        <w:spacing w:before="0" w:beforeAutospacing="0" w:after="0" w:afterAutospacing="0"/>
      </w:pPr>
    </w:p>
    <w:p w14:paraId="6D7C11BD" w14:textId="77777777" w:rsidR="00B562DD" w:rsidRDefault="00B562DD" w:rsidP="00B562DD">
      <w:pPr>
        <w:pStyle w:val="NormalWeb"/>
        <w:spacing w:before="0" w:beforeAutospacing="0" w:after="0" w:afterAutospacing="0"/>
      </w:pPr>
    </w:p>
    <w:p w14:paraId="2D1D2349" w14:textId="77777777" w:rsidR="00B562DD" w:rsidRDefault="00B562DD" w:rsidP="00B562DD">
      <w:pPr>
        <w:rPr>
          <w:color w:val="000000"/>
        </w:rPr>
      </w:pPr>
    </w:p>
    <w:p w14:paraId="24BA7BBD" w14:textId="77777777" w:rsidR="00B562DD" w:rsidRPr="00B562DD" w:rsidRDefault="00B562DD" w:rsidP="00B562DD">
      <w:pPr>
        <w:rPr>
          <w:color w:val="000000"/>
        </w:rPr>
      </w:pPr>
    </w:p>
    <w:p w14:paraId="334AF3F0" w14:textId="77777777" w:rsidR="00B562DD" w:rsidRDefault="00B562DD" w:rsidP="00B562DD">
      <w:pPr>
        <w:pStyle w:val="NormalWeb"/>
        <w:spacing w:before="0" w:beforeAutospacing="0" w:after="0" w:afterAutospacing="0"/>
      </w:pPr>
    </w:p>
    <w:p w14:paraId="74A7934C" w14:textId="77777777" w:rsidR="00B562DD" w:rsidRDefault="00B562DD" w:rsidP="00B562DD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8BE2EF1" w14:textId="38DB4EF9" w:rsidR="00B562DD" w:rsidRDefault="00B562DD" w:rsidP="00B562DD">
      <w:pPr>
        <w:pStyle w:val="NormalWeb"/>
        <w:spacing w:before="0" w:beforeAutospacing="0" w:after="0" w:afterAutospacing="0"/>
      </w:pPr>
    </w:p>
    <w:p w14:paraId="059C7EA5" w14:textId="77777777" w:rsidR="00B562DD" w:rsidRDefault="00B562DD" w:rsidP="00B562DD">
      <w:pPr>
        <w:pStyle w:val="NormalWeb"/>
        <w:spacing w:before="0" w:beforeAutospacing="0" w:after="0" w:afterAutospacing="0"/>
      </w:pPr>
    </w:p>
    <w:p w14:paraId="090AE2EC" w14:textId="77777777" w:rsidR="00B562DD" w:rsidRPr="004E1356" w:rsidRDefault="00B562DD"/>
    <w:p w14:paraId="547DECB7" w14:textId="77777777" w:rsidR="004E1356" w:rsidRDefault="004E1356"/>
    <w:sectPr w:rsidR="004E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5E41"/>
    <w:multiLevelType w:val="hybridMultilevel"/>
    <w:tmpl w:val="3C607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1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56"/>
    <w:rsid w:val="000508C0"/>
    <w:rsid w:val="004E1356"/>
    <w:rsid w:val="005426A6"/>
    <w:rsid w:val="00867390"/>
    <w:rsid w:val="00AD5394"/>
    <w:rsid w:val="00B159F3"/>
    <w:rsid w:val="00B562DD"/>
    <w:rsid w:val="00C66878"/>
    <w:rsid w:val="00D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5454"/>
  <w15:chartTrackingRefBased/>
  <w15:docId w15:val="{C2D2F172-BB57-4F01-90A2-33866602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Bhonde</dc:creator>
  <cp:keywords/>
  <dc:description/>
  <cp:lastModifiedBy>sampada Bhonde</cp:lastModifiedBy>
  <cp:revision>5</cp:revision>
  <dcterms:created xsi:type="dcterms:W3CDTF">2023-10-25T14:46:00Z</dcterms:created>
  <dcterms:modified xsi:type="dcterms:W3CDTF">2023-10-25T15:18:00Z</dcterms:modified>
</cp:coreProperties>
</file>