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32"/>
          <w:szCs w:val="32"/>
          <w:rtl w:val="0"/>
        </w:rPr>
        <w:t xml:space="preserve">Supplementary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Additional Experimental Results for FedRL-FuseNet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RACE-FELCM Preprocessing Validation and Ablation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Ablation: No Preprocessing (Identity) vs RACE-FELCM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No 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1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97.91%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2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3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Ablation 1 (No Preprocessing)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98.23%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Ablation 1 (No Preprocessing)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Ablation 1 (No Preprocessing)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97.93%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Ablation 1 (No Preprocessing)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Ablation 1 (No Preprocessing)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97.91%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Ablation 1 (No Preprocessing)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97.41%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4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5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Fixed RACE-FELCM Preset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6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7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8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9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RL-Selected RACE-FELCM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10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11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12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(RL-selected RACE-FELCM)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99.11%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(RL-selected RACE-FELCM)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(RL-selected RACE-FELCM)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(RL-selected RACE-FELCM)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(RL-selected RACE-FELCM)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(RL-selected RACE-FELCM)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97.90%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13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14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Raw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15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97.91%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16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17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97.82%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97.91%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97.63%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18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19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Enhanced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20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97.54%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21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97.45%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22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(Enhanced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(Enhanced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(Enhanced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(Enhanced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(Enhanced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97.54%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(Enhanced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96.78%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23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24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Raw + Enhanced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25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97.63%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26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97.56%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97.58%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27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+ Enhanced)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+ Enhanced)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+ Enhanced)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+ Enhanced)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+ Enhanced)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+ Enhanced)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97.27%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28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29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Raw + Enhanced + Residual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30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31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97.95%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32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+ Enhanced + Residual)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99.11%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+ Enhanced + Residual)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+ Enhanced + Residual)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+ Enhanced + Residual)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+ Enhanced + Residual)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(Raw + Enhanced + Residual)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97.90%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33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34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spacing w:after="0" w:before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CRAF Fusion Strategy Ablation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Ablation: CRAF vs Late Concatenation / Weighted Sum / Attention / Dual-Head 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Late Concatenation 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35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98.23%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36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98.26%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98.23%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97.26%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97.26%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97.26%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37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LateConcat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LateConcat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LateConcat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97.68%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LateConcat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98.23%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LateConcat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LateConcat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38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39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Weighted Sum 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40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97.54%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41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E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E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97.43%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97.47%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42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F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WeightedSum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WeightedSum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WeightedSum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97.27%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WeightedSum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WeightedSum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97.54%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WeightedSum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97.44%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43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44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Attention 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45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46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97.66%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97.66%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97.65%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47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AttentionFusion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AttentionFusion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97.82%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AttentionFusion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AttentionFusion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AttentionFusion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AttentionFusion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97.31%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48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49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Dual-Head FedRL-FuseNet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50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97.54%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51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96.53%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96.49%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97.44%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97.46%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52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E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DualHead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DualHead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DualHead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97.27%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DualHead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DualHead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97.54%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DualHead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53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0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54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1"/>
        <w:spacing w:after="0" w:before="120" w:line="24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spacing w:after="0" w:before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Federated Learning Ablation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Ablation: FedAvg only vs FedAvg+FedProx vs prototype sharing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FedAvg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55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93.40%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56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96.88%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92.81%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57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95.94%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93.40%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95.15%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58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9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59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B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FedAvg + FedProx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60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D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D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93.91%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61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97.33%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93.35%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62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F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+ FedProx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+ FedProx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95.43%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+ FedProx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95.95%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+ FedProx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+ FedProx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93.91%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+ FedProx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95.63%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63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64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FedAvg + Prototype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65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94.92%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66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94.56%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67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7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+ prototype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+ prototype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95.94%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+ prototype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97.31%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+ prototype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+ prototype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94.92%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+ FedAvg + prototype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68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9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69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FedAvg + FedProx + Prototype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70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94.92%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71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98.68%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98.69%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72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73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Grouped FedAvg with Private Dataset Heads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74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93.40%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75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92.77%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76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77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Style w:val="Heading1"/>
        <w:pageBreakBefore w:val="1"/>
        <w:spacing w:after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RL-UCB Selection Analysis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Ablation: no RL/fixed preset, random preset selection, best static preset selection, RL-UCB preset selection, fixed client participation, and RL-based client participation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2"/>
        <w:spacing w:after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RL-UCB experiment summary</w:t>
      </w:r>
      <w:r w:rsidDel="00000000" w:rsidR="00000000" w:rsidRPr="00000000">
        <w:rPr>
          <w:rtl w:val="0"/>
        </w:rPr>
      </w:r>
    </w:p>
    <w:tbl>
      <w:tblPr>
        <w:tblStyle w:val="Table78"/>
        <w:tblW w:w="10367.0" w:type="dxa"/>
        <w:jc w:val="center"/>
        <w:tblLayout w:type="fixed"/>
        <w:tblLook w:val="0400"/>
      </w:tblPr>
      <w:tblGrid>
        <w:gridCol w:w="1481"/>
        <w:gridCol w:w="1481"/>
        <w:gridCol w:w="1481"/>
        <w:gridCol w:w="1481"/>
        <w:gridCol w:w="1481"/>
        <w:gridCol w:w="1481"/>
        <w:gridCol w:w="1481"/>
        <w:tblGridChange w:id="0">
          <w:tblGrid>
            <w:gridCol w:w="1481"/>
            <w:gridCol w:w="1481"/>
            <w:gridCol w:w="1481"/>
            <w:gridCol w:w="1481"/>
            <w:gridCol w:w="1481"/>
            <w:gridCol w:w="1481"/>
            <w:gridCol w:w="14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Best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Global-equal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Global-equal TEST F1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Selected preset /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No RL, Fixed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DS1: race_balanced; DS2: race_balanced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Random Preset per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DS1: race_balanced; DS2: race_smoothmix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Best Static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DS1: race_edge_plus; DS2: race_balanced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DS1: race_sharp; DS2: race_robust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Fixed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DS1: race_robust; DS2: race_soft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RL-Based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97.44%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DS1: race_robust; DS2: race_robust; active clients DS1=2, DS2=2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2"/>
        <w:spacing w:after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Validation metrics</w:t>
      </w:r>
      <w:r w:rsidDel="00000000" w:rsidR="00000000" w:rsidRPr="00000000">
        <w:rPr>
          <w:rtl w:val="0"/>
        </w:rPr>
      </w:r>
    </w:p>
    <w:tbl>
      <w:tblPr>
        <w:tblStyle w:val="Table79"/>
        <w:tblW w:w="10368.000000000002" w:type="dxa"/>
        <w:jc w:val="center"/>
        <w:tblLayout w:type="fixed"/>
        <w:tblLook w:val="040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tblGridChange w:id="0">
          <w:tblGrid>
            <w:gridCol w:w="1152"/>
            <w:gridCol w:w="1152"/>
            <w:gridCol w:w="1152"/>
            <w:gridCol w:w="1152"/>
            <w:gridCol w:w="1152"/>
            <w:gridCol w:w="1152"/>
            <w:gridCol w:w="1152"/>
            <w:gridCol w:w="1152"/>
            <w:gridCol w:w="11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Weighted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Log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AUC-ROC (Macro OVR)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No RL, Fixed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0.1102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No RL, Fixed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0.0872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No RL, Fixed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97.09%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Random Preset per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Random Preset per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Random Preset per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7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0.0709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Best Static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96.81%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0.1266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Best Static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Best Static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96.81%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0.0898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Fixed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Fixed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0.0743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Fixed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97.56%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97.59%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RL-Based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0.1508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RL-Based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96.05%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0.1158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RL-Based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0.1333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0.9986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2"/>
        <w:spacing w:after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Test metrics</w:t>
      </w:r>
      <w:r w:rsidDel="00000000" w:rsidR="00000000" w:rsidRPr="00000000">
        <w:rPr>
          <w:rtl w:val="0"/>
        </w:rPr>
      </w:r>
    </w:p>
    <w:tbl>
      <w:tblPr>
        <w:tblStyle w:val="Table80"/>
        <w:tblW w:w="10368.000000000002" w:type="dxa"/>
        <w:jc w:val="center"/>
        <w:tblLayout w:type="fixed"/>
        <w:tblLook w:val="040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tblGridChange w:id="0">
          <w:tblGrid>
            <w:gridCol w:w="1152"/>
            <w:gridCol w:w="1152"/>
            <w:gridCol w:w="1152"/>
            <w:gridCol w:w="1152"/>
            <w:gridCol w:w="1152"/>
            <w:gridCol w:w="1152"/>
            <w:gridCol w:w="1152"/>
            <w:gridCol w:w="1152"/>
            <w:gridCol w:w="11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Weighted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Log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5"/>
                <w:szCs w:val="15"/>
                <w:rtl w:val="0"/>
              </w:rPr>
              <w:t xml:space="preserve">AUC-ROC (Macro OVR)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No RL, Fixed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98.19%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No RL, Fixed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No RL, Fixed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Random Preset per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0.0817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Random Preset per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98.53%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Random Preset per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98.19%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Best Static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97.77%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Best Static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Best Static 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0.0805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0.1109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97.56%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Fixed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0.1038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Fixed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98.36%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98.39%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Fixed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0.0832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8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RL-Based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95.14%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0.1529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RL-Based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97.44%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97.43%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0.1012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RL-Based Client Participation with RL-UCB Preset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96.29%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0.1271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9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5"/>
                <w:szCs w:val="15"/>
                <w:rtl w:val="0"/>
              </w:rPr>
              <w:t xml:space="preserve">0.9976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Style w:val="Heading1"/>
        <w:pageBreakBefore w:val="1"/>
        <w:spacing w:after="0" w:before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Baseline and Backbone Comparison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Backbone comparison: ResNet-50, VGG-16, DenseNet-121, EfficientNet, MobileNetV3, ConvNeXt, Swin-Tiny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Backbone Accuracy Summary</w:t>
      </w:r>
      <w:r w:rsidDel="00000000" w:rsidR="00000000" w:rsidRPr="00000000">
        <w:rPr>
          <w:rtl w:val="0"/>
        </w:rPr>
      </w:r>
    </w:p>
    <w:tbl>
      <w:tblPr>
        <w:tblStyle w:val="Table81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2"/>
        <w:gridCol w:w="3442"/>
        <w:gridCol w:w="3442"/>
        <w:tblGridChange w:id="0">
          <w:tblGrid>
            <w:gridCol w:w="3442"/>
            <w:gridCol w:w="3442"/>
            <w:gridCol w:w="34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VGG-16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94.42%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DenseNet-121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92.39%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ResNeXt-50 (32x4d)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88.83%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EfficientNet-B0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93.36%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88.83%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MobileNetV3-Large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92.92%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88.83%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ConvNeXt-Tiny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92.39%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Swin-Tiny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89.34%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ResNet-50 (FedRL-FuseNet 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98.01%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VGG-16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82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3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94.42%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83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94.14%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93.91%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84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5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5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85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9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DenseNet-121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86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9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9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92.39%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87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96.47%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B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92.09%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92.09%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91.83%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88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B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B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D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89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D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F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ResNeXt-50 (32x4d)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90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9F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F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F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88.83%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91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0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89.91%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87.30%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92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1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93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EfficientNet-B0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94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5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93.36%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88.83%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95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5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6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93.36%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93.28%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89.06%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87.54%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96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7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97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9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9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MobileNetV3-Large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98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B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B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92.92%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88.83%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99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C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C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87.55%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100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C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D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D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101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E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A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F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F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0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ConvNeXt-Tiny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102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1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92.39%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103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92.43%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92.10%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91.75%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104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4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105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6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pStyle w:val="Heading2"/>
        <w:spacing w:after="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Swin-Tiny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106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6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6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7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89.34%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</w:t>
      </w:r>
      <w:r w:rsidDel="00000000" w:rsidR="00000000" w:rsidRPr="00000000">
        <w:rPr>
          <w:rtl w:val="0"/>
        </w:rPr>
      </w:r>
    </w:p>
    <w:tbl>
      <w:tblPr>
        <w:tblStyle w:val="Table107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96.02%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95.99%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95.97%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95.99%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95.97%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89.34%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89.32%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88.19%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108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8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A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109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A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C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pStyle w:val="Heading1"/>
        <w:spacing w:after="0" w:before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4e79"/>
          <w:sz w:val="28"/>
          <w:szCs w:val="28"/>
          <w:rtl w:val="0"/>
        </w:rPr>
        <w:t xml:space="preserve">External Validation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Cross-dataset / external test generalization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Quick Summary</w:t>
      </w:r>
      <w:r w:rsidDel="00000000" w:rsidR="00000000" w:rsidRPr="00000000">
        <w:rPr>
          <w:rtl w:val="0"/>
        </w:rPr>
      </w:r>
    </w:p>
    <w:tbl>
      <w:tblPr>
        <w:tblStyle w:val="Table110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2"/>
        <w:gridCol w:w="5162"/>
        <w:tblGridChange w:id="0">
          <w:tblGrid>
            <w:gridCol w:w="5162"/>
            <w:gridCol w:w="51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C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C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99.34%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D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99.15%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Extended TEST Metrics (DS1 vs DS2)</w:t>
      </w:r>
      <w:r w:rsidDel="00000000" w:rsidR="00000000" w:rsidRPr="00000000">
        <w:rPr>
          <w:rtl w:val="0"/>
        </w:rPr>
      </w:r>
    </w:p>
    <w:tbl>
      <w:tblPr>
        <w:tblStyle w:val="Table111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D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DS1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D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99.34%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99.29%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99.31%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99.29%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D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99.30%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DS2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E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99.15%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99.14%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E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99.14%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99.14%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99.14%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Paper-Ready Metrics (Validation and Test)</w:t>
      </w:r>
      <w:r w:rsidDel="00000000" w:rsidR="00000000" w:rsidRPr="00000000">
        <w:rPr>
          <w:rtl w:val="0"/>
        </w:rPr>
      </w:r>
    </w:p>
    <w:tbl>
      <w:tblPr>
        <w:tblStyle w:val="Table112"/>
        <w:tblW w:w="10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1"/>
        <w:gridCol w:w="2581"/>
        <w:gridCol w:w="2581"/>
        <w:tblGridChange w:id="0">
          <w:tblGrid>
            <w:gridCol w:w="2581"/>
            <w:gridCol w:w="2581"/>
            <w:gridCol w:w="2581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E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B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(validation-selected)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E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99.05%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(validation-selected)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99.10%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(validation-selected)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99.08%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(validation-selected)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99.34%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(validation-selected)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99.15%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FedRL-FuseNet (validation-selected)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0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global-equal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99.24%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DS1 TEST</w:t>
      </w:r>
      <w:r w:rsidDel="00000000" w:rsidR="00000000" w:rsidRPr="00000000">
        <w:rPr>
          <w:rtl w:val="0"/>
        </w:rPr>
      </w:r>
    </w:p>
    <w:tbl>
      <w:tblPr>
        <w:tblStyle w:val="Table113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C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C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C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C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C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C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0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Classwise Metrics — DS2 TEST</w:t>
      </w:r>
      <w:r w:rsidDel="00000000" w:rsidR="00000000" w:rsidRPr="00000000">
        <w:rPr>
          <w:rtl w:val="0"/>
        </w:rPr>
      </w:r>
    </w:p>
    <w:tbl>
      <w:tblPr>
        <w:tblStyle w:val="Table114"/>
        <w:tblW w:w="103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21"/>
        <w:gridCol w:w="1721"/>
        <w:gridCol w:w="1721"/>
        <w:gridCol w:w="1721"/>
        <w:gridCol w:w="1721"/>
        <w:tblGridChange w:id="0">
          <w:tblGrid>
            <w:gridCol w:w="1721"/>
            <w:gridCol w:w="1721"/>
            <w:gridCol w:w="1721"/>
            <w:gridCol w:w="1721"/>
            <w:gridCol w:w="1721"/>
            <w:gridCol w:w="1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C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C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C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C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C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C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glioma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meningioma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tumor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i w:val="0"/>
      <w:iCs w:val="0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