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First section</w:t>
      </w:r>
      <w:pPr>
        <w:sectPr>
          <w:type w:val="nextPage"/>
          <w:pgSz w:w="12240" w:h="15840" w:orient="portrait"/>
          <w:pgMar w:top="1440" w:bottom="1440" w:left="1440" w:right="1440"/>
          <w:cols w:num="1"/>
        </w:sectPr>
      </w:pPr>
    </w:p>
    <w:p>
      <w:r>
        <w:t>Second section</w:t>
      </w:r>
    </w:p>
    <w:sectPr>
      <w:type w:val="continuous"/>
      <w:pgSz w:w="15840" w:h="12240" w:orient="landscape"/>
      <w:pgMar w:top="720" w:bottom="720" w:left="900" w:right="900" w:header="360" w:footer="360" w:gutter="0"/>
      <w:cols w:num="2" w:space="720" w:equalWidth="1"/>
    </w:sectPr>
  </w:body>
</w:document>
</file>