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52"/>
          <w:szCs w:val="52"/>
        </w:rPr>
      </w:pPr>
      <w:r w:rsidDel="00000000" w:rsidR="00000000" w:rsidRPr="00000000">
        <w:rPr>
          <w:b w:val="1"/>
          <w:bCs w:val="1"/>
          <w:sz w:val="52"/>
          <w:szCs w:val="52"/>
          <w:rtl w:val="0"/>
        </w:rPr>
        <w:t xml:space="preserve">Evaluation Report</w:t>
      </w:r>
    </w:p>
    <w:p w:rsidR="00000000" w:rsidDel="00000000" w:rsidP="00000000" w:rsidRDefault="00000000" w:rsidRPr="00000000" w14:paraId="00000002">
      <w:pPr>
        <w:pStyle w:val="Heading2"/>
        <w:numPr>
          <w:ilvl w:val="0"/>
          <w:numId w:val="8"/>
        </w:numPr>
        <w:ind w:left="360" w:hanging="360"/>
        <w:rPr/>
      </w:pPr>
      <w:r w:rsidDel="00000000" w:rsidR="00000000" w:rsidRPr="00000000">
        <w:rPr>
          <w:rtl w:val="0"/>
        </w:rPr>
        <w:t xml:space="preserve">Introduction</w:t>
      </w:r>
    </w:p>
    <w:p w:rsidR="00000000" w:rsidDel="00000000" w:rsidP="00000000" w:rsidRDefault="00000000" w:rsidRPr="00000000" w14:paraId="00000003">
      <w:pPr>
        <w:pStyle w:val="Heading2"/>
        <w:numPr>
          <w:ilvl w:val="1"/>
          <w:numId w:val="8"/>
        </w:numPr>
        <w:ind w:left="720" w:hanging="720"/>
        <w:rPr/>
      </w:pPr>
      <w:r w:rsidDel="00000000" w:rsidR="00000000" w:rsidRPr="00000000">
        <w:rPr>
          <w:rtl w:val="0"/>
        </w:rPr>
        <w:t xml:space="preserve">Objectives</w:t>
      </w:r>
    </w:p>
    <w:p w:rsidR="00000000" w:rsidDel="00000000" w:rsidP="00000000" w:rsidRDefault="00000000" w:rsidRPr="00000000" w14:paraId="00000004">
      <w:pPr>
        <w:rPr/>
      </w:pPr>
      <w:r w:rsidDel="00000000" w:rsidR="00000000" w:rsidRPr="00000000">
        <w:rPr>
          <w:rtl w:val="0"/>
        </w:rPr>
        <w:t xml:space="preserve">This evaluation report is intended to support evaluators during the application of SFERA to a selected software reference architecture. </w:t>
      </w:r>
    </w:p>
    <w:p w:rsidR="00000000" w:rsidDel="00000000" w:rsidP="00000000" w:rsidRDefault="00000000" w:rsidRPr="00000000" w14:paraId="00000005">
      <w:pPr>
        <w:rPr/>
      </w:pPr>
      <w:r w:rsidDel="00000000" w:rsidR="00000000" w:rsidRPr="00000000">
        <w:rPr>
          <w:rtl w:val="0"/>
        </w:rPr>
        <w:t xml:space="preserve">The evaluation has two complementary objectives:</w:t>
      </w:r>
    </w:p>
    <w:p w:rsidR="00000000" w:rsidDel="00000000" w:rsidP="00000000" w:rsidRDefault="00000000" w:rsidRPr="00000000" w14:paraId="00000006">
      <w:pPr>
        <w:numPr>
          <w:ilvl w:val="0"/>
          <w:numId w:val="5"/>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To evaluate the selected software reference architecture using the SFERA assessment dimensions and questions;</w:t>
      </w:r>
      <w:r w:rsidDel="00000000" w:rsidR="00000000" w:rsidRPr="00000000">
        <w:rPr>
          <w:rtl w:val="0"/>
        </w:rPr>
      </w:r>
    </w:p>
    <w:p w:rsidR="00000000" w:rsidDel="00000000" w:rsidP="00000000" w:rsidRDefault="00000000" w:rsidRPr="00000000" w14:paraId="00000007">
      <w:pPr>
        <w:numPr>
          <w:ilvl w:val="0"/>
          <w:numId w:val="5"/>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To collect evaluator feedback regarding the usefulness, clarity, applicability, and completeness of SFERA itself as an evaluation framework.</w:t>
      </w:r>
      <w:r w:rsidDel="00000000" w:rsidR="00000000" w:rsidRPr="00000000">
        <w:rPr>
          <w:rtl w:val="0"/>
        </w:rPr>
      </w:r>
    </w:p>
    <w:p w:rsidR="00000000" w:rsidDel="00000000" w:rsidP="00000000" w:rsidRDefault="00000000" w:rsidRPr="00000000" w14:paraId="00000008">
      <w:pPr>
        <w:pStyle w:val="Heading2"/>
        <w:numPr>
          <w:ilvl w:val="1"/>
          <w:numId w:val="8"/>
        </w:numPr>
        <w:ind w:left="720" w:hanging="720"/>
        <w:rPr/>
      </w:pPr>
      <w:r w:rsidDel="00000000" w:rsidR="00000000" w:rsidRPr="00000000">
        <w:rPr>
          <w:rtl w:val="0"/>
        </w:rPr>
        <w:t xml:space="preserve">Instructions for evaluators</w:t>
      </w:r>
    </w:p>
    <w:p w:rsidR="00000000" w:rsidDel="00000000" w:rsidP="00000000" w:rsidRDefault="00000000" w:rsidRPr="00000000" w14:paraId="00000009">
      <w:pPr>
        <w:rPr/>
      </w:pPr>
      <w:r w:rsidDel="00000000" w:rsidR="00000000" w:rsidRPr="00000000">
        <w:rPr>
          <w:rtl w:val="0"/>
        </w:rPr>
        <w:t xml:space="preserve">The purpose of this report is not only to assign numerical scores, but also to support a systematic and evidence-based assessment of a software reference architecture.</w:t>
      </w:r>
    </w:p>
    <w:p w:rsidR="00000000" w:rsidDel="00000000" w:rsidP="00000000" w:rsidRDefault="00000000" w:rsidRPr="00000000" w14:paraId="0000000A">
      <w:pPr>
        <w:rPr/>
      </w:pPr>
      <w:r w:rsidDel="00000000" w:rsidR="00000000" w:rsidRPr="00000000">
        <w:rPr>
          <w:rtl w:val="0"/>
        </w:rPr>
        <w:t xml:space="preserve">Evaluators are encouraged to:</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analyse the reference architecture documentation carefully before assigning scores;</w:t>
      </w:r>
      <w:r w:rsidDel="00000000" w:rsidR="00000000" w:rsidRPr="00000000">
        <w:rPr>
          <w:rtl w:val="0"/>
        </w:rPr>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justify every assigned score using explicit architectural evidence;</w:t>
      </w:r>
      <w:r w:rsidDel="00000000" w:rsidR="00000000" w:rsidRPr="00000000">
        <w:rPr>
          <w:rtl w:val="0"/>
        </w:rPr>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identify strengths, weaknesses, inconsistencies, and missing elements;</w:t>
      </w:r>
      <w:r w:rsidDel="00000000" w:rsidR="00000000" w:rsidRPr="00000000">
        <w:rPr>
          <w:rtl w:val="0"/>
        </w:rPr>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consider both explicit and implicit architectural support for stakeholder concerns and quality attributes;</w:t>
      </w:r>
      <w:r w:rsidDel="00000000" w:rsidR="00000000" w:rsidRPr="00000000">
        <w:rPr>
          <w:rtl w:val="0"/>
        </w:rPr>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relate stakeholder concerns to the ISO/IEC 25010:2023 quality characteristics where applicable;</w:t>
      </w:r>
      <w:r w:rsidDel="00000000" w:rsidR="00000000" w:rsidRPr="00000000">
        <w:rPr>
          <w:rtl w:val="0"/>
        </w:rPr>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document uncertainties, ambiguities, or missing information;</w:t>
      </w:r>
      <w:r w:rsidDel="00000000" w:rsidR="00000000" w:rsidRPr="00000000">
        <w:rPr>
          <w:rtl w:val="0"/>
        </w:rPr>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provide qualitative observations in addition to numerical scores.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evaluation should be interpreted as a multidimensional architectural assessment rather than as a purely numerical exercise.</w:t>
      </w:r>
    </w:p>
    <w:p w:rsidR="00000000" w:rsidDel="00000000" w:rsidP="00000000" w:rsidRDefault="00000000" w:rsidRPr="00000000" w14:paraId="00000013">
      <w:pPr>
        <w:pStyle w:val="Heading2"/>
        <w:numPr>
          <w:ilvl w:val="1"/>
          <w:numId w:val="8"/>
        </w:numPr>
        <w:ind w:left="720" w:hanging="720"/>
        <w:rPr/>
      </w:pPr>
      <w:r w:rsidDel="00000000" w:rsidR="00000000" w:rsidRPr="00000000">
        <w:rPr>
          <w:rtl w:val="0"/>
        </w:rPr>
        <w:t xml:space="preserve">Evaluation methodology</w:t>
      </w:r>
    </w:p>
    <w:p w:rsidR="00000000" w:rsidDel="00000000" w:rsidP="00000000" w:rsidRDefault="00000000" w:rsidRPr="00000000" w14:paraId="00000014">
      <w:pPr>
        <w:rPr/>
      </w:pPr>
      <w:r w:rsidDel="00000000" w:rsidR="00000000" w:rsidRPr="00000000">
        <w:rPr>
          <w:rtl w:val="0"/>
        </w:rPr>
        <w:t xml:space="preserve">SFERA evaluates software reference architectures through a structured set of assessment questions organised around one overarching dimension, followed by other more specific four evaluation dimensions. The first dimension addresses general, high-level questions related to the evaluated reference architecture. The next three dimensions correspond to the foundational pillars of software reference architectures: structural aspects, stakeholder concerns, and guidelines and best practices. The last dimension evaluates cross-pillar consistency, namely the extent to which structures, concerns, and guidelines are aligned with one another.</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Overarching dimension. </w:t>
      </w:r>
      <w:r w:rsidDel="00000000" w:rsidR="00000000" w:rsidRPr="00000000">
        <w:rPr>
          <w:rtl w:val="0"/>
        </w:rPr>
        <w:t xml:space="preserve">The overarching dimension evaluates general characteristics of the software reference architecture that influence its applicability, credibility, and long-term usefulness. </w:t>
      </w:r>
      <w:r w:rsidDel="00000000" w:rsidR="00000000" w:rsidRPr="00000000">
        <w:rPr>
          <w:color w:val="000000"/>
          <w:rtl w:val="0"/>
        </w:rPr>
        <w:t xml:space="preserve">Unlike</w:t>
      </w:r>
      <w:r w:rsidDel="00000000" w:rsidR="00000000" w:rsidRPr="00000000">
        <w:rPr>
          <w:rtl w:val="0"/>
        </w:rPr>
        <w:t xml:space="preserve"> the other dimensions, which focus on specific architectural pillars, this dimension examines high-level aspects that affect the overall quality and maturity of the reference architecture.</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360" w:firstLine="0"/>
        <w:rPr/>
      </w:pPr>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Structural dimension.</w:t>
      </w:r>
      <w:r w:rsidDel="00000000" w:rsidR="00000000" w:rsidRPr="00000000">
        <w:rPr>
          <w:color w:val="000000"/>
          <w:rtl w:val="0"/>
        </w:rPr>
        <w:t xml:space="preserve"> The structural dimension evaluates the architectural content of the software reference architecture. Typical evaluation elements include architectural components, connectors and relationships, layers, architectural styles, interfaces, deployment structures, and variability mechanisms. The evaluation focuses not only on whether these elements are documented, but also on whether they are sufficiently detailed, internally consistent, reusable across systems, and traceable to architectural decisions.</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Stakeholder concerns dimension.</w:t>
      </w:r>
      <w:r w:rsidDel="00000000" w:rsidR="00000000" w:rsidRPr="00000000">
        <w:rPr>
          <w:color w:val="000000"/>
          <w:rtl w:val="0"/>
        </w:rPr>
        <w:t xml:space="preserve"> The stakeholder dimension evaluates how well the reference architecture captures and addresses the concerns of relevant stakeholders. Examples of evaluated quality concerns include functional suitability, performance efficiency, compatibility, interaction capability, reliability, security, maintainability, flexibility, and safety. This dimension is strongly aligned with ISO/IEC/IEEE 42010, where stakeholders and concerns constitute fundamental architectural concepts. For instance, if security is identified as a critical stakeholder concern, the evaluation analyses whether the reference architecture explicitly incorporates security-related structures, constraints, and implementation guidance, such as authentication mechanisms, access-control patterns, or secure communication protocols.</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Guidelines dimension.</w:t>
      </w:r>
      <w:r w:rsidDel="00000000" w:rsidR="00000000" w:rsidRPr="00000000">
        <w:rPr>
          <w:color w:val="000000"/>
          <w:rtl w:val="0"/>
        </w:rPr>
        <w:t xml:space="preserve"> The guidelines dimension evaluates the operational and prescriptive aspects of the architecture. Typical evaluation elements include design guidelines, recommended technologies, implementation practices, development constraints, process recommendations, governance mechanisms, architectural decision guidance, and best practices. This dimension evaluates whether the reference architecture can effectively support practical system development and architectural reuse.</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ind w:left="360" w:hanging="360"/>
        <w:rPr/>
      </w:pPr>
      <w:r w:rsidDel="00000000" w:rsidR="00000000" w:rsidRPr="00000000">
        <w:rPr>
          <w:b w:val="1"/>
          <w:bCs w:val="1"/>
          <w:color w:val="000000"/>
          <w:rtl w:val="0"/>
        </w:rPr>
        <w:t xml:space="preserve">Cross-pillar consistency dimension.</w:t>
      </w:r>
      <w:r w:rsidDel="00000000" w:rsidR="00000000" w:rsidRPr="00000000">
        <w:rPr>
          <w:color w:val="000000"/>
          <w:rtl w:val="0"/>
        </w:rPr>
        <w:t xml:space="preserve"> The cross-pillar consistency dimension evaluates whether the three pillars reinforce one another. This dimension assesses whether stakeholder concerns are connected to architectural structures, whether guidelines are grounded in architectural decisions, and whether quality attributes are supported by both architectural structures and practical recommendations. For example, if scalability is identified as a stakeholder concern, the evaluator should verify whether scalability is supported structurally through mechanisms such as modularisation, replication, or load balancing, and whether the guidelines explain how these mechanisms should be applied in concrete systems.</w:t>
      </w:r>
      <w:r w:rsidDel="00000000" w:rsidR="00000000" w:rsidRPr="00000000">
        <w:rPr>
          <w:rtl w:val="0"/>
        </w:rPr>
      </w:r>
    </w:p>
    <w:p w:rsidR="00000000" w:rsidDel="00000000" w:rsidP="00000000" w:rsidRDefault="00000000" w:rsidRPr="00000000" w14:paraId="0000001E">
      <w:pPr>
        <w:pStyle w:val="Heading2"/>
        <w:numPr>
          <w:ilvl w:val="1"/>
          <w:numId w:val="8"/>
        </w:numPr>
        <w:ind w:left="720" w:hanging="720"/>
        <w:rPr/>
      </w:pPr>
      <w:bookmarkStart w:colFirst="0" w:colLast="0" w:name="_heading=h.mbbjsh81jygx" w:id="0"/>
      <w:bookmarkEnd w:id="0"/>
      <w:r w:rsidDel="00000000" w:rsidR="00000000" w:rsidRPr="00000000">
        <w:rPr>
          <w:rtl w:val="0"/>
        </w:rPr>
        <w:t xml:space="preserve">Scoring mechanism</w:t>
      </w:r>
    </w:p>
    <w:p w:rsidR="00000000" w:rsidDel="00000000" w:rsidP="00000000" w:rsidRDefault="00000000" w:rsidRPr="00000000" w14:paraId="0000001F">
      <w:pPr>
        <w:rPr/>
      </w:pPr>
      <w:r w:rsidDel="00000000" w:rsidR="00000000" w:rsidRPr="00000000">
        <w:rPr>
          <w:rtl w:val="0"/>
        </w:rPr>
        <w:t xml:space="preserve">Scores should be assigned based on the degree of explicitness, completeness, traceability, and supporting evidence found in the reference architecture documentation.</w:t>
      </w:r>
    </w:p>
    <w:p w:rsidR="00000000" w:rsidDel="00000000" w:rsidP="00000000" w:rsidRDefault="00000000" w:rsidRPr="00000000" w14:paraId="00000020">
      <w:pPr>
        <w:rPr/>
      </w:pPr>
      <w:r w:rsidDel="00000000" w:rsidR="00000000" w:rsidRPr="00000000">
        <w:rPr>
          <w:rtl w:val="0"/>
        </w:rPr>
        <w:t xml:space="preserve">General interpretation guidelines for scoring each question:</w:t>
      </w:r>
    </w:p>
    <w:p w:rsidR="00000000" w:rsidDel="00000000" w:rsidP="00000000" w:rsidRDefault="00000000" w:rsidRPr="00000000" w14:paraId="00000021">
      <w:pPr>
        <w:ind w:left="720" w:firstLine="0"/>
        <w:rPr/>
      </w:pPr>
      <w:r w:rsidDel="00000000" w:rsidR="00000000" w:rsidRPr="00000000">
        <w:rPr>
          <w:b w:val="1"/>
          <w:bCs w:val="1"/>
          <w:rtl w:val="0"/>
        </w:rPr>
        <w:t xml:space="preserve">1</w:t>
      </w:r>
      <w:r w:rsidDel="00000000" w:rsidR="00000000" w:rsidRPr="00000000">
        <w:rPr>
          <w:rtl w:val="0"/>
        </w:rPr>
        <w:t xml:space="preserve"> (not addressed): the element is absent or not discussed</w:t>
      </w:r>
    </w:p>
    <w:p w:rsidR="00000000" w:rsidDel="00000000" w:rsidP="00000000" w:rsidRDefault="00000000" w:rsidRPr="00000000" w14:paraId="00000022">
      <w:pPr>
        <w:ind w:left="720" w:firstLine="0"/>
        <w:rPr/>
      </w:pPr>
      <w:r w:rsidDel="00000000" w:rsidR="00000000" w:rsidRPr="00000000">
        <w:rPr>
          <w:b w:val="1"/>
          <w:bCs w:val="1"/>
          <w:rtl w:val="0"/>
        </w:rPr>
        <w:t xml:space="preserve">2</w:t>
      </w:r>
      <w:r w:rsidDel="00000000" w:rsidR="00000000" w:rsidRPr="00000000">
        <w:rPr>
          <w:rtl w:val="0"/>
        </w:rPr>
        <w:t xml:space="preserve"> (weakly addressed): the element is mentioned superficially or ambiguously</w:t>
      </w:r>
    </w:p>
    <w:p w:rsidR="00000000" w:rsidDel="00000000" w:rsidP="00000000" w:rsidRDefault="00000000" w:rsidRPr="00000000" w14:paraId="00000023">
      <w:pPr>
        <w:ind w:left="720" w:firstLine="0"/>
        <w:rPr/>
      </w:pPr>
      <w:r w:rsidDel="00000000" w:rsidR="00000000" w:rsidRPr="00000000">
        <w:rPr>
          <w:b w:val="1"/>
          <w:bCs w:val="1"/>
          <w:rtl w:val="0"/>
        </w:rPr>
        <w:t xml:space="preserve">3</w:t>
      </w:r>
      <w:r w:rsidDel="00000000" w:rsidR="00000000" w:rsidRPr="00000000">
        <w:rPr>
          <w:rtl w:val="0"/>
        </w:rPr>
        <w:t xml:space="preserve"> (partially addressed): the element is addressed with moderate detail, but important aspects remain unclear or incomplete</w:t>
      </w:r>
    </w:p>
    <w:p w:rsidR="00000000" w:rsidDel="00000000" w:rsidP="00000000" w:rsidRDefault="00000000" w:rsidRPr="00000000" w14:paraId="00000024">
      <w:pPr>
        <w:ind w:left="720" w:firstLine="0"/>
        <w:rPr/>
      </w:pPr>
      <w:r w:rsidDel="00000000" w:rsidR="00000000" w:rsidRPr="00000000">
        <w:rPr>
          <w:b w:val="1"/>
          <w:bCs w:val="1"/>
          <w:rtl w:val="0"/>
        </w:rPr>
        <w:t xml:space="preserve">4</w:t>
      </w:r>
      <w:r w:rsidDel="00000000" w:rsidR="00000000" w:rsidRPr="00000000">
        <w:rPr>
          <w:rtl w:val="0"/>
        </w:rPr>
        <w:t xml:space="preserve"> (substantially addressed): the element is well described and supported with sufficient detail and consistency</w:t>
      </w:r>
    </w:p>
    <w:p w:rsidR="00000000" w:rsidDel="00000000" w:rsidP="00000000" w:rsidRDefault="00000000" w:rsidRPr="00000000" w14:paraId="00000025">
      <w:pPr>
        <w:ind w:left="720" w:firstLine="0"/>
        <w:rPr/>
      </w:pPr>
      <w:r w:rsidDel="00000000" w:rsidR="00000000" w:rsidRPr="00000000">
        <w:rPr>
          <w:b w:val="1"/>
          <w:bCs w:val="1"/>
          <w:rtl w:val="0"/>
        </w:rPr>
        <w:t xml:space="preserve">5</w:t>
      </w:r>
      <w:r w:rsidDel="00000000" w:rsidR="00000000" w:rsidRPr="00000000">
        <w:rPr>
          <w:rtl w:val="0"/>
        </w:rPr>
        <w:t xml:space="preserve"> (fully and explicitly addressed): the element is comprehensively documented, clearly justified, internally consistent, and supported with evidence or practical examples.</w:t>
      </w:r>
    </w:p>
    <w:p w:rsidR="00000000" w:rsidDel="00000000" w:rsidP="00000000" w:rsidRDefault="00000000" w:rsidRPr="00000000" w14:paraId="00000026">
      <w:pPr>
        <w:rPr/>
      </w:pPr>
      <w:r w:rsidDel="00000000" w:rsidR="00000000" w:rsidRPr="00000000">
        <w:rPr>
          <w:rtl w:val="0"/>
        </w:rPr>
        <w:t xml:space="preserve">When uncertainty exists, evaluators should explain the reasons for the assigned score in the observation notes. The scoring process is performed independently for each pillar.</w:t>
      </w:r>
    </w:p>
    <w:p w:rsidR="00000000" w:rsidDel="00000000" w:rsidP="00000000" w:rsidRDefault="00000000" w:rsidRPr="00000000" w14:paraId="00000027">
      <w:pPr>
        <w:pStyle w:val="Heading2"/>
        <w:numPr>
          <w:ilvl w:val="0"/>
          <w:numId w:val="8"/>
        </w:numPr>
        <w:ind w:left="360" w:hanging="360"/>
        <w:rPr/>
      </w:pPr>
      <w:r w:rsidDel="00000000" w:rsidR="00000000" w:rsidRPr="00000000">
        <w:rPr>
          <w:rtl w:val="0"/>
        </w:rPr>
        <w:t xml:space="preserve">Evaluation procedure</w:t>
      </w:r>
    </w:p>
    <w:p w:rsidR="00000000" w:rsidDel="00000000" w:rsidP="00000000" w:rsidRDefault="00000000" w:rsidRPr="00000000" w14:paraId="00000028">
      <w:pPr>
        <w:rPr/>
      </w:pPr>
      <w:r w:rsidDel="00000000" w:rsidR="00000000" w:rsidRPr="00000000">
        <w:rPr>
          <w:rtl w:val="0"/>
        </w:rPr>
        <w:t xml:space="preserve">The purpose of the SFERA evaluation procedure is to guide evaluators in systematically applying the framework to a software reference architecture. The procedure defines how evaluators collect evidence, apply the assessment questions and assign scores.</w:t>
      </w:r>
    </w:p>
    <w:p w:rsidR="00000000" w:rsidDel="00000000" w:rsidP="00000000" w:rsidRDefault="00000000" w:rsidRPr="00000000" w14:paraId="00000029">
      <w:pPr>
        <w:rPr/>
      </w:pPr>
      <w:r w:rsidDel="00000000" w:rsidR="00000000" w:rsidRPr="00000000">
        <w:rPr>
          <w:rtl w:val="0"/>
        </w:rPr>
        <w:t xml:space="preserve">The SFERA evaluation procedure consists of five sequential phases designed to guide evaluators systematically through the assessment of a software reference architecture.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Phase 1: Preparation and evidence collection. </w:t>
      </w:r>
      <w:r w:rsidDel="00000000" w:rsidR="00000000" w:rsidRPr="00000000">
        <w:rPr>
          <w:color w:val="000000"/>
          <w:rtl w:val="0"/>
        </w:rPr>
        <w:t xml:space="preserve">In the first phase, the evaluator identifies the main architectural elements of the reference architecture. The objective of this phase is to understand what the architecture actually contains before attempting to evaluate its quality or usefulness. Before starting the evaluation, the evaluator should collect all available documentation and evidence related to the reference architecture, including: architectural descriptions and diagrams, viewpoints and architectural views, deployment and infrastructure documentation, implementation guidelines and governance documents, architectural decision records, prototype implementations or instantiations, industrial case-study evidence, and stakeholder feedback or workshop material.</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ind w:left="360" w:firstLine="0"/>
        <w:rPr/>
      </w:pP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0" w:lineRule="auto"/>
        <w:ind w:left="360" w:hanging="360"/>
        <w:rPr>
          <w:b w:val="1"/>
          <w:bCs w:val="1"/>
          <w:color w:val="000000"/>
        </w:rPr>
      </w:pPr>
      <w:r w:rsidDel="00000000" w:rsidR="00000000" w:rsidRPr="00000000">
        <w:rPr>
          <w:b w:val="1"/>
          <w:bCs w:val="1"/>
          <w:color w:val="000000"/>
          <w:rtl w:val="0"/>
        </w:rPr>
        <w:t xml:space="preserve">Phase 2: Identification of architectural elements and stakeholder concerns.</w:t>
      </w:r>
      <w:r w:rsidDel="00000000" w:rsidR="00000000" w:rsidRPr="00000000">
        <w:rPr>
          <w:color w:val="000000"/>
          <w:rtl w:val="0"/>
        </w:rPr>
        <w:t xml:space="preserve"> The objective of this phase is to identify the main structural elements, stakeholder concerns, quality attributes, and implementation guidance addressed by the reference architecture. The evaluator should analyse the collected artefacts and identify: architectural components and relationships, layers, interfaces, and communication mechanisms, deployment structures and variability mechanisms, architectural patterns and styles, stakeholder groups and stakeholder concerns, quality attributes addressed by the architecture, implementation guidelines and best practices. The evaluator should additionally analyse whether stakeholder concerns are explicitly connected to architectural structures and implementation guidance.</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rPr>
          <w:b w:val="1"/>
          <w:bCs w:val="1"/>
          <w:color w:val="000000"/>
        </w:rPr>
      </w:pPr>
      <w:r w:rsidDel="00000000" w:rsidR="00000000" w:rsidRPr="00000000">
        <w:rPr>
          <w:rtl w:val="0"/>
        </w:rPr>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0" w:lineRule="auto"/>
        <w:ind w:left="360" w:hanging="360"/>
        <w:rPr>
          <w:b w:val="1"/>
          <w:bCs w:val="1"/>
          <w:color w:val="000000"/>
        </w:rPr>
      </w:pPr>
      <w:r w:rsidDel="00000000" w:rsidR="00000000" w:rsidRPr="00000000">
        <w:rPr>
          <w:b w:val="1"/>
          <w:bCs w:val="1"/>
          <w:color w:val="000000"/>
          <w:rtl w:val="0"/>
        </w:rPr>
        <w:t xml:space="preserve">Phase 3: Questionnaire-based assessment. </w:t>
      </w:r>
      <w:r w:rsidDel="00000000" w:rsidR="00000000" w:rsidRPr="00000000">
        <w:rPr>
          <w:color w:val="000000"/>
          <w:rtl w:val="0"/>
        </w:rPr>
        <w:t xml:space="preserve">In this phase, the reference architecture is evaluated using the assessment questions presented in </w:t>
      </w:r>
      <w:hyperlink w:anchor="_heading=h.1emaff6b09sh">
        <w:r w:rsidDel="00000000" w:rsidR="00000000" w:rsidRPr="00000000">
          <w:rPr>
            <w:color w:val="9454c3"/>
            <w:u w:val="single"/>
            <w:rtl w:val="0"/>
          </w:rPr>
          <w:t xml:space="preserve">Section 4</w:t>
        </w:r>
      </w:hyperlink>
      <w:r w:rsidDel="00000000" w:rsidR="00000000" w:rsidRPr="00000000">
        <w:rPr>
          <w:color w:val="000000"/>
          <w:rtl w:val="0"/>
        </w:rPr>
        <w:t xml:space="preserve">. Each assessment question is scored using the five-point Likert scale, as explained in </w:t>
      </w:r>
      <w:hyperlink w:anchor="_heading=h.mbbjsh81jygx">
        <w:r w:rsidDel="00000000" w:rsidR="00000000" w:rsidRPr="00000000">
          <w:rPr>
            <w:color w:val="9454c3"/>
            <w:u w:val="single"/>
            <w:rtl w:val="0"/>
          </w:rPr>
          <w:t xml:space="preserve">1.4. Scoring mechanism</w:t>
        </w:r>
      </w:hyperlink>
      <w:r w:rsidDel="00000000" w:rsidR="00000000" w:rsidRPr="00000000">
        <w:rPr>
          <w:color w:val="000000"/>
          <w:rtl w:val="0"/>
        </w:rPr>
        <w:t xml:space="preserve">. The evaluator should justify every assigned score using explicit evidence.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rPr>
          <w:b w:val="1"/>
          <w:bCs w:val="1"/>
          <w:color w:val="000000"/>
        </w:rPr>
      </w:pPr>
      <w:r w:rsidDel="00000000" w:rsidR="00000000" w:rsidRPr="00000000">
        <w:rPr>
          <w:rtl w:val="0"/>
        </w:rPr>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Phase 4: Cross-pillar consistency analysis. </w:t>
      </w:r>
      <w:r w:rsidDel="00000000" w:rsidR="00000000" w:rsidRPr="00000000">
        <w:rPr>
          <w:color w:val="000000"/>
          <w:rtl w:val="0"/>
        </w:rPr>
        <w:t xml:space="preserve">The main goal of this phase is to analyse the consistency between structural aspects, stakeholder concerns, and implementation guidance. The evaluator should additionally identify: inconsistencies between dimensions, unsupported stakeholder concerns, missing implementation guidance, and architectural trade-offs or unresolved tensions. Special attention should be given to inconsistencies.</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ind w:left="360" w:hanging="360"/>
        <w:rPr/>
      </w:pPr>
      <w:r w:rsidDel="00000000" w:rsidR="00000000" w:rsidRPr="00000000">
        <w:rPr>
          <w:b w:val="1"/>
          <w:bCs w:val="1"/>
          <w:color w:val="000000"/>
          <w:rtl w:val="0"/>
        </w:rPr>
        <w:t xml:space="preserve">Phase 5: Interpretation and reporting of results. </w:t>
      </w:r>
      <w:r w:rsidDel="00000000" w:rsidR="00000000" w:rsidRPr="00000000">
        <w:rPr>
          <w:color w:val="000000"/>
          <w:rtl w:val="0"/>
        </w:rPr>
        <w:t xml:space="preserve">The final phase focuses on interpreting the evaluation outcomes and producing the final evaluation report. The evaluator should not interpret SFERA scores as isolated numerical indicators. Instead, the results should be analysed as a multidimensional architectural profile.</w:t>
      </w:r>
      <w:r w:rsidDel="00000000" w:rsidR="00000000" w:rsidRPr="00000000">
        <w:rPr>
          <w:rtl w:val="0"/>
        </w:rPr>
      </w:r>
    </w:p>
    <w:p w:rsidR="00000000" w:rsidDel="00000000" w:rsidP="00000000" w:rsidRDefault="00000000" w:rsidRPr="00000000" w14:paraId="00000033">
      <w:pPr>
        <w:pStyle w:val="Heading2"/>
        <w:numPr>
          <w:ilvl w:val="0"/>
          <w:numId w:val="8"/>
        </w:numPr>
        <w:ind w:left="360" w:hanging="360"/>
        <w:rPr/>
      </w:pPr>
      <w:r w:rsidDel="00000000" w:rsidR="00000000" w:rsidRPr="00000000">
        <w:rPr>
          <w:rtl w:val="0"/>
        </w:rPr>
        <w:t xml:space="preserve">General information</w:t>
      </w:r>
    </w:p>
    <w:p w:rsidR="00000000" w:rsidDel="00000000" w:rsidP="00000000" w:rsidRDefault="00000000" w:rsidRPr="00000000" w14:paraId="00000034">
      <w:pPr>
        <w:pStyle w:val="Heading2"/>
        <w:numPr>
          <w:ilvl w:val="1"/>
          <w:numId w:val="8"/>
        </w:numPr>
        <w:ind w:left="720" w:hanging="720"/>
        <w:rPr/>
      </w:pPr>
      <w:r w:rsidDel="00000000" w:rsidR="00000000" w:rsidRPr="00000000">
        <w:rPr>
          <w:rtl w:val="0"/>
        </w:rPr>
        <w:t xml:space="preserve">Evaluated reference architecture</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pacing w:after="0" w:lineRule="auto"/>
        <w:ind w:left="720" w:hanging="360"/>
        <w:rPr>
          <w:color w:val="292929"/>
        </w:rPr>
      </w:pPr>
      <w:r w:rsidDel="00000000" w:rsidR="00000000" w:rsidRPr="00000000">
        <w:rPr>
          <w:color w:val="292929"/>
          <w:rtl w:val="0"/>
        </w:rPr>
        <w:t xml:space="preserve">Name of the reference architecture:</w:t>
      </w:r>
      <w:r w:rsidDel="00000000" w:rsidR="00000000" w:rsidRPr="00000000">
        <w:rPr>
          <w:color w:val="000000"/>
          <w:rtl w:val="0"/>
        </w:rPr>
        <w:t xml:space="preserve"> </w:t>
      </w:r>
      <w:r w:rsidDel="00000000" w:rsidR="00000000" w:rsidRPr="00000000">
        <w:rPr>
          <w:color w:val="292929"/>
          <w:rtl w:val="0"/>
        </w:rPr>
        <w:t xml:space="preserve">E-Contracting Reference Architecture (ERA)</w:t>
      </w:r>
      <w:r w:rsidDel="00000000" w:rsidR="00000000" w:rsidRPr="00000000">
        <w:rPr>
          <w:color w:val="000000"/>
          <w:rtl w:val="0"/>
        </w:rPr>
        <w:t xml:space="preserve"> </w:t>
      </w:r>
      <w:r w:rsidDel="00000000" w:rsidR="00000000" w:rsidRPr="00000000">
        <w:rPr>
          <w:color w:val="292929"/>
          <w:rtl w:val="0"/>
        </w:rPr>
        <w:t xml:space="preserve">by Angelov &amp; Grefen (2008)</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pacing w:after="0" w:lineRule="auto"/>
        <w:ind w:left="720" w:hanging="360"/>
        <w:rPr>
          <w:color w:val="292929"/>
        </w:rPr>
      </w:pPr>
      <w:r w:rsidDel="00000000" w:rsidR="00000000" w:rsidRPr="00000000">
        <w:rPr>
          <w:color w:val="292929"/>
          <w:rtl w:val="0"/>
        </w:rPr>
        <w:t xml:space="preserve">Version / release:</w:t>
      </w:r>
      <w:r w:rsidDel="00000000" w:rsidR="00000000" w:rsidRPr="00000000">
        <w:rPr>
          <w:color w:val="000000"/>
          <w:rtl w:val="0"/>
        </w:rPr>
        <w:t xml:space="preserve"> </w:t>
      </w:r>
      <w:r w:rsidDel="00000000" w:rsidR="00000000" w:rsidRPr="00000000">
        <w:rPr>
          <w:color w:val="292929"/>
          <w:rtl w:val="0"/>
        </w:rPr>
        <w:t xml:space="preserve">Journal publication version (2008)</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pacing w:after="0" w:lineRule="auto"/>
        <w:ind w:left="720" w:hanging="360"/>
        <w:rPr>
          <w:color w:val="292929"/>
        </w:rPr>
      </w:pPr>
      <w:r w:rsidDel="00000000" w:rsidR="00000000" w:rsidRPr="00000000">
        <w:rPr>
          <w:color w:val="292929"/>
          <w:rtl w:val="0"/>
        </w:rPr>
        <w:t xml:space="preserve">Application domain:</w:t>
      </w:r>
      <w:r w:rsidDel="00000000" w:rsidR="00000000" w:rsidRPr="00000000">
        <w:rPr>
          <w:color w:val="000000"/>
          <w:rtl w:val="0"/>
        </w:rPr>
        <w:t xml:space="preserve"> </w:t>
      </w:r>
      <w:r w:rsidDel="00000000" w:rsidR="00000000" w:rsidRPr="00000000">
        <w:rPr>
          <w:color w:val="292929"/>
          <w:rtl w:val="0"/>
        </w:rPr>
        <w:t xml:space="preserve">Business-to-business e-contracting systems</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ind w:left="720" w:hanging="360"/>
        <w:rPr>
          <w:color w:val="292929"/>
        </w:rPr>
      </w:pPr>
      <w:r w:rsidDel="00000000" w:rsidR="00000000" w:rsidRPr="00000000">
        <w:rPr>
          <w:color w:val="292929"/>
          <w:rtl w:val="0"/>
        </w:rPr>
        <w:t xml:space="preserve">Organisation / project context:</w:t>
      </w:r>
      <w:r w:rsidDel="00000000" w:rsidR="00000000" w:rsidRPr="00000000">
        <w:rPr>
          <w:color w:val="000000"/>
          <w:rtl w:val="0"/>
        </w:rPr>
        <w:t xml:space="preserve"> </w:t>
      </w:r>
      <w:r w:rsidDel="00000000" w:rsidR="00000000" w:rsidRPr="00000000">
        <w:rPr>
          <w:color w:val="292929"/>
          <w:rtl w:val="0"/>
        </w:rPr>
        <w:t xml:space="preserve">Eindhoven University of Technology research project / Reference architecture for highly automated e-contracting systems supporting contract establishment, enactment and management.</w:t>
      </w:r>
    </w:p>
    <w:p w:rsidR="00000000" w:rsidDel="00000000" w:rsidP="00000000" w:rsidRDefault="00000000" w:rsidRPr="00000000" w14:paraId="00000039">
      <w:pPr>
        <w:pStyle w:val="Heading2"/>
        <w:numPr>
          <w:ilvl w:val="1"/>
          <w:numId w:val="8"/>
        </w:numPr>
        <w:ind w:left="720" w:hanging="720"/>
        <w:rPr/>
      </w:pPr>
      <w:r w:rsidDel="00000000" w:rsidR="00000000" w:rsidRPr="00000000">
        <w:rPr>
          <w:rtl w:val="0"/>
        </w:rPr>
        <w:t xml:space="preserve">Reference architecture overview</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Provide a short description of the evaluated reference architecture: ERA is a reference architecture for highly automated e-contracting systems. It decomposes e-contracting into layered components (Contracting Manager, Matchmaker, Partner Selector, Contractor, Enactor, Secure Messenger) and defines functional, quality and integration mechanisms.</w:t>
      </w:r>
      <w:r w:rsidDel="00000000" w:rsidR="00000000" w:rsidRPr="00000000">
        <w:rPr>
          <w:rtl w:val="0"/>
        </w:rPr>
      </w:r>
    </w:p>
    <w:p w:rsidR="00000000" w:rsidDel="00000000" w:rsidP="00000000" w:rsidRDefault="00000000" w:rsidRPr="00000000" w14:paraId="0000003B">
      <w:pPr>
        <w:pStyle w:val="Heading2"/>
        <w:numPr>
          <w:ilvl w:val="1"/>
          <w:numId w:val="8"/>
        </w:numPr>
        <w:ind w:left="720" w:hanging="720"/>
        <w:rPr/>
      </w:pPr>
      <w:r w:rsidDel="00000000" w:rsidR="00000000" w:rsidRPr="00000000">
        <w:rPr>
          <w:rtl w:val="0"/>
        </w:rPr>
        <w:t xml:space="preserve">Evaluation date</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ind w:left="720" w:hanging="360"/>
        <w:rPr>
          <w:color w:val="292929"/>
        </w:rPr>
      </w:pPr>
      <w:r w:rsidDel="00000000" w:rsidR="00000000" w:rsidRPr="00000000">
        <w:rPr>
          <w:color w:val="292929"/>
          <w:rtl w:val="0"/>
        </w:rPr>
        <w:t xml:space="preserve">Date(s) during which the evaluation was conducted: from 1 to 5 June 2026</w:t>
      </w:r>
    </w:p>
    <w:p w:rsidR="00000000" w:rsidDel="00000000" w:rsidP="00000000" w:rsidRDefault="00000000" w:rsidRPr="00000000" w14:paraId="0000003D">
      <w:pPr>
        <w:pStyle w:val="Heading2"/>
        <w:numPr>
          <w:ilvl w:val="1"/>
          <w:numId w:val="8"/>
        </w:numPr>
        <w:ind w:left="720" w:hanging="720"/>
        <w:rPr/>
      </w:pPr>
      <w:r w:rsidDel="00000000" w:rsidR="00000000" w:rsidRPr="00000000">
        <w:rPr>
          <w:rtl w:val="0"/>
        </w:rPr>
        <w:t xml:space="preserve">Evaluators</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Name and role of evaluator: Simona Wist (student)</w:t>
      </w:r>
      <w:r w:rsidDel="00000000" w:rsidR="00000000" w:rsidRPr="00000000">
        <w:rPr>
          <w:rtl w:val="0"/>
        </w:rPr>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Expertise: </w:t>
      </w:r>
      <w:r w:rsidDel="00000000" w:rsidR="00000000" w:rsidRPr="00000000">
        <w:rPr>
          <w:rtl w:val="0"/>
        </w:rPr>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Years of experience: </w:t>
      </w:r>
      <w:r w:rsidDel="00000000" w:rsidR="00000000" w:rsidRPr="00000000">
        <w:rPr>
          <w:rtl w:val="0"/>
        </w:rPr>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Experience with software architecture evaluation: </w:t>
      </w:r>
      <w:r w:rsidDel="00000000" w:rsidR="00000000" w:rsidRPr="00000000">
        <w:rPr>
          <w:rtl w:val="0"/>
        </w:rPr>
      </w:r>
    </w:p>
    <w:p w:rsidR="00000000" w:rsidDel="00000000" w:rsidP="00000000" w:rsidRDefault="00000000" w:rsidRPr="00000000" w14:paraId="00000042">
      <w:pPr>
        <w:pStyle w:val="Heading2"/>
        <w:numPr>
          <w:ilvl w:val="0"/>
          <w:numId w:val="8"/>
        </w:numPr>
        <w:ind w:left="360" w:hanging="360"/>
        <w:rPr/>
      </w:pPr>
      <w:bookmarkStart w:colFirst="0" w:colLast="0" w:name="_heading=h.1emaff6b09sh" w:id="1"/>
      <w:bookmarkEnd w:id="1"/>
      <w:r w:rsidDel="00000000" w:rsidR="00000000" w:rsidRPr="00000000">
        <w:rPr>
          <w:rtl w:val="0"/>
        </w:rPr>
        <w:t xml:space="preserve">Evaluation of the reference architecture</w:t>
      </w:r>
    </w:p>
    <w:p w:rsidR="00000000" w:rsidDel="00000000" w:rsidP="00000000" w:rsidRDefault="00000000" w:rsidRPr="00000000" w14:paraId="00000043">
      <w:pPr>
        <w:pStyle w:val="Heading2"/>
        <w:numPr>
          <w:ilvl w:val="1"/>
          <w:numId w:val="8"/>
        </w:numPr>
        <w:ind w:left="720" w:hanging="720"/>
        <w:rPr/>
      </w:pPr>
      <w:r w:rsidDel="00000000" w:rsidR="00000000" w:rsidRPr="00000000">
        <w:rPr>
          <w:rtl w:val="0"/>
        </w:rPr>
        <w:t xml:space="preserve">Assessment questions for the overarching dimension</w:t>
      </w:r>
    </w:p>
    <w:tbl>
      <w:tblPr>
        <w:tblStyle w:val="Table1"/>
        <w:tblW w:w="92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4072"/>
        <w:gridCol w:w="890"/>
        <w:gridCol w:w="3608"/>
        <w:tblGridChange w:id="0">
          <w:tblGrid>
            <w:gridCol w:w="670"/>
            <w:gridCol w:w="4072"/>
            <w:gridCol w:w="890"/>
            <w:gridCol w:w="360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b w:val="1"/>
                <w:bCs w:val="1"/>
              </w:rPr>
            </w:pPr>
            <w:r w:rsidDel="00000000" w:rsidR="00000000" w:rsidRPr="00000000">
              <w:rPr>
                <w:b w:val="1"/>
                <w:bCs w:val="1"/>
                <w:rtl w:val="0"/>
              </w:rPr>
              <w:t xml:space="preserve">Assessment questions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b w:val="1"/>
                <w:bCs w:val="1"/>
              </w:rPr>
            </w:pPr>
            <w:r w:rsidDel="00000000" w:rsidR="00000000" w:rsidRPr="00000000">
              <w:rPr>
                <w:b w:val="1"/>
                <w:bCs w:val="1"/>
                <w:rtl w:val="0"/>
              </w:rPr>
              <w:t xml:space="preserve">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b w:val="1"/>
                <w:bCs w:val="1"/>
              </w:rPr>
            </w:pPr>
            <w:r w:rsidDel="00000000" w:rsidR="00000000" w:rsidRPr="00000000">
              <w:rPr>
                <w:b w:val="1"/>
                <w:bCs w:val="1"/>
                <w:rtl w:val="0"/>
              </w:rPr>
              <w:t xml:space="preserve">Comments / Observations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Is the architecture sufficiently abstract to be reusable, while still concrete enough to guide system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Good balance between abstraction and guidance.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O2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Does the architecture support evolution, maintainability, or future extension?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Modifiability and evolution explicitly targeted.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O3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t xml:space="preserve">Does the reference architecture define its scope, domain, and intended level of abstraction clearly?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t xml:space="preserve">Scope and domain clearly stated.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rtl w:val="0"/>
              </w:rPr>
              <w:t xml:space="preserve">O4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rtl w:val="0"/>
              </w:rPr>
              <w:t xml:space="preserve">Are the boundaries between the reference architecture and concrete system architectures clearly explained?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t xml:space="preserve">Reference vs. concrete architecture distinction discussed.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t xml:space="preserve">O5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rtl w:val="0"/>
              </w:rPr>
              <w:t xml:space="preserve">Are assumptions about the operating environment, technology context, or domain constraints documented?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tl w:val="0"/>
              </w:rPr>
              <w:t xml:space="preserve">Assumptions and context documented.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t xml:space="preserve">O6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Is there evidence that stakeholders, practitioners, or domain experts contributed to the development of the reference architecture?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t xml:space="preserve">Expert discussions and evaluation workshops used.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O7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Are negative or undesirable scenarios considered, such as failure, misuse, overload, or security threats?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Security threats considered; broader failure scenarios limited.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O8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Does the architecture explain how it should be instantiated or adapted for concrete systems?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t xml:space="preserve">Explains tailoring and adaptation for concrete systems.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t xml:space="preserve">O9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t xml:space="preserve">Does the reference architecture provide enough evidence to justify its claimed benefits?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t xml:space="preserve">Benefits supported by evaluation and rationale.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t xml:space="preserve">O10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t xml:space="preserve">Are gaps, limitations, or unresolved concerns explicitly acknowledged?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Weaknesses, risks and missing elements acknowledged.</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hd w:fill="ebe8ec" w:val="clear"/>
        <w:rPr>
          <w:b w:val="1"/>
          <w:bCs w:val="1"/>
        </w:rPr>
      </w:pPr>
      <w:r w:rsidDel="00000000" w:rsidR="00000000" w:rsidRPr="00000000">
        <w:rPr>
          <w:b w:val="1"/>
          <w:bCs w:val="1"/>
          <w:rtl w:val="0"/>
        </w:rPr>
        <w:t xml:space="preserve">Score of the overarching matters: 4.2</w:t>
      </w:r>
    </w:p>
    <w:p w:rsidR="00000000" w:rsidDel="00000000" w:rsidP="00000000" w:rsidRDefault="00000000" w:rsidRPr="00000000" w14:paraId="00000072">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ERA achieves a strong balance between abstraction and practical applicability, making it reusable across different e-contracting implementations while remaining sufficiently concrete to guide system development.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reference architecture clearly defines its scope, application domain, objectives, and intended level of abstraction, helping practitioners understand its purpose and applicability.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Architectural qualities such as modifiability, interoperability, integrability, flexibility, and security are explicitly considered and supported through architectural mechanisms and design choices.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 establishes a clear conceptual foundation for the e-contracting domain by defining its purpose, scope, and intended usage context.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 has been evaluated using a systematic methodology based on ATAM and expert workshops, providing evidence that its design decisions and claimed benefits were critically assessed.</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Negative scenarios such as operational failures, misuse, large-scale performance degradation, and governance failures receive limited attention compared with positive functional scenarios.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 provides relatively little guidance regarding operational governance, lifecycle management, and long-term architectural evolution processes.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Although the architecture discusses adaptation and flexibility, explicit mechanisms for tailoring, variability management, and conformance assessment are not fully developed.</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distinction between mandatory and optional architectural elements remains somewhat implicit, potentially leading to inconsistent interpretations during implementation.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 </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structured documentation of assumptions, applicability conditions, and contextual constraints.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Formal documentation of assumptions, constraints, and applicability conditions in a dedicated and structured manner.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Comprehensive treatment of operational, deployment, and runtime concerns.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Governance and architecture evolution guidance for long-term adoption and maintenance.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extensive evidence from industrial applications and large-scale implementations.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 </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broad applicability of the architecture may result in varying interpretations of its scope and intended use across different organisational contexts.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technology-independent nature of the architecture increases flexibility and reuse but may also result in inconsistent implementations and varying interpretations of architectural responsibilities.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treatment of deployment and operational aspects may lead to architectural decisions that negatively affect non-functional qualities such as scalability, reliability, and maintainability.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absence of explicit prioritisation among quality concerns may result in different trade-off decisions across implementations.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ERA demonstrates a high degree of maturity and completeness for a research-oriented reference architecture. Its strongest characteristics are the clear architectural decomposition, explicit treatment of quality concerns, and strong alignment between architectural structure and stakeholder needs.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architecture predates several modern reference architecture practices but nevertheless exhibits many principles later formalised in standards such as ISO/IEC/IEEE 42010.</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Overall, ERA provides a solid and reusable foundation for the design of e-contracting systems, although additional guidance related to governance, conformance assessment, and operational concerns would further strengthen its practical applicability.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numPr>
          <w:ilvl w:val="1"/>
          <w:numId w:val="8"/>
        </w:numPr>
        <w:ind w:left="720" w:hanging="720"/>
        <w:rPr/>
      </w:pPr>
      <w:r w:rsidDel="00000000" w:rsidR="00000000" w:rsidRPr="00000000">
        <w:rPr>
          <w:rtl w:val="0"/>
        </w:rPr>
        <w:t xml:space="preserve">Assessment questions for the structural pillar</w:t>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3"/>
        <w:gridCol w:w="4190"/>
        <w:gridCol w:w="889"/>
        <w:gridCol w:w="3610"/>
        <w:tblGridChange w:id="0">
          <w:tblGrid>
            <w:gridCol w:w="553"/>
            <w:gridCol w:w="4190"/>
            <w:gridCol w:w="889"/>
            <w:gridCol w:w="3610"/>
          </w:tblGrid>
        </w:tblGridChange>
      </w:tblGrid>
      <w:tr>
        <w:trPr>
          <w:cantSplit w:val="0"/>
          <w:tblHeader w:val="1"/>
        </w:trPr>
        <w:tc>
          <w:tcPr/>
          <w:p w:rsidR="00000000" w:rsidDel="00000000" w:rsidP="00000000" w:rsidRDefault="00000000" w:rsidRPr="00000000" w14:paraId="00000094">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095">
            <w:pPr>
              <w:rPr>
                <w:b w:val="1"/>
                <w:bCs w:val="1"/>
              </w:rPr>
            </w:pPr>
            <w:r w:rsidDel="00000000" w:rsidR="00000000" w:rsidRPr="00000000">
              <w:rPr>
                <w:b w:val="1"/>
                <w:bCs w:val="1"/>
                <w:rtl w:val="0"/>
              </w:rPr>
              <w:t xml:space="preserve">Assessment questions</w:t>
            </w:r>
          </w:p>
        </w:tc>
        <w:tc>
          <w:tcPr/>
          <w:p w:rsidR="00000000" w:rsidDel="00000000" w:rsidP="00000000" w:rsidRDefault="00000000" w:rsidRPr="00000000" w14:paraId="00000096">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097">
            <w:pPr>
              <w:rPr>
                <w:b w:val="1"/>
                <w:bCs w:val="1"/>
              </w:rPr>
            </w:pPr>
            <w:r w:rsidDel="00000000" w:rsidR="00000000" w:rsidRPr="00000000">
              <w:rPr>
                <w:b w:val="1"/>
                <w:bCs w:val="1"/>
                <w:rtl w:val="0"/>
              </w:rPr>
              <w:t xml:space="preserve">Comments / Observations</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S1</w:t>
            </w:r>
          </w:p>
        </w:tc>
        <w:tc>
          <w:tcPr/>
          <w:p w:rsidR="00000000" w:rsidDel="00000000" w:rsidP="00000000" w:rsidRDefault="00000000" w:rsidRPr="00000000" w14:paraId="00000099">
            <w:pPr>
              <w:rPr/>
            </w:pPr>
            <w:r w:rsidDel="00000000" w:rsidR="00000000" w:rsidRPr="00000000">
              <w:rPr>
                <w:rtl w:val="0"/>
              </w:rPr>
              <w:t xml:space="preserve">Are the main architectural components explicitly identified and described?</w:t>
            </w:r>
          </w:p>
        </w:tc>
        <w:tc>
          <w:tcPr/>
          <w:p w:rsidR="00000000" w:rsidDel="00000000" w:rsidP="00000000" w:rsidRDefault="00000000" w:rsidRPr="00000000" w14:paraId="0000009A">
            <w:pPr>
              <w:jc w:val="center"/>
              <w:rPr/>
            </w:pPr>
            <w:r w:rsidDel="00000000" w:rsidR="00000000" w:rsidRPr="00000000">
              <w:rPr>
                <w:rtl w:val="0"/>
              </w:rPr>
              <w:t xml:space="preserve">5</w:t>
            </w:r>
          </w:p>
        </w:tc>
        <w:tc>
          <w:tcPr/>
          <w:p w:rsidR="00000000" w:rsidDel="00000000" w:rsidP="00000000" w:rsidRDefault="00000000" w:rsidRPr="00000000" w14:paraId="0000009B">
            <w:pPr>
              <w:rPr/>
            </w:pPr>
            <w:r w:rsidDel="00000000" w:rsidR="00000000" w:rsidRPr="00000000">
              <w:rPr>
                <w:rtl w:val="0"/>
              </w:rPr>
              <w:t xml:space="preserve">Components clearly defined and decomposed.</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S2</w:t>
            </w:r>
          </w:p>
        </w:tc>
        <w:tc>
          <w:tcPr/>
          <w:p w:rsidR="00000000" w:rsidDel="00000000" w:rsidP="00000000" w:rsidRDefault="00000000" w:rsidRPr="00000000" w14:paraId="0000009D">
            <w:pPr>
              <w:rPr/>
            </w:pPr>
            <w:r w:rsidDel="00000000" w:rsidR="00000000" w:rsidRPr="00000000">
              <w:rPr>
                <w:rtl w:val="0"/>
              </w:rPr>
              <w:t xml:space="preserve">Are the relationships (e.g. interactions between components) clearly documented?</w:t>
            </w:r>
          </w:p>
        </w:tc>
        <w:tc>
          <w:tcPr/>
          <w:p w:rsidR="00000000" w:rsidDel="00000000" w:rsidP="00000000" w:rsidRDefault="00000000" w:rsidRPr="00000000" w14:paraId="0000009E">
            <w:pPr>
              <w:jc w:val="center"/>
              <w:rPr/>
            </w:pPr>
            <w:r w:rsidDel="00000000" w:rsidR="00000000" w:rsidRPr="00000000">
              <w:rPr>
                <w:rtl w:val="0"/>
              </w:rPr>
              <w:t xml:space="preserve">5</w:t>
            </w:r>
          </w:p>
        </w:tc>
        <w:tc>
          <w:tcPr/>
          <w:p w:rsidR="00000000" w:rsidDel="00000000" w:rsidP="00000000" w:rsidRDefault="00000000" w:rsidRPr="00000000" w14:paraId="0000009F">
            <w:pPr>
              <w:rPr/>
            </w:pPr>
            <w:r w:rsidDel="00000000" w:rsidR="00000000" w:rsidRPr="00000000">
              <w:rPr>
                <w:rtl w:val="0"/>
              </w:rPr>
              <w:t xml:space="preserve">Interactions documented through diagrams and collaborations.</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S3</w:t>
            </w:r>
          </w:p>
        </w:tc>
        <w:tc>
          <w:tcPr/>
          <w:p w:rsidR="00000000" w:rsidDel="00000000" w:rsidP="00000000" w:rsidRDefault="00000000" w:rsidRPr="00000000" w14:paraId="000000A1">
            <w:pPr>
              <w:rPr/>
            </w:pPr>
            <w:r w:rsidDel="00000000" w:rsidR="00000000" w:rsidRPr="00000000">
              <w:rPr>
                <w:rtl w:val="0"/>
              </w:rPr>
              <w:t xml:space="preserve">Does the reference architecture define architectural layers, modules, or decomposition structures?</w:t>
            </w:r>
          </w:p>
        </w:tc>
        <w:tc>
          <w:tcPr/>
          <w:p w:rsidR="00000000" w:rsidDel="00000000" w:rsidP="00000000" w:rsidRDefault="00000000" w:rsidRPr="00000000" w14:paraId="000000A2">
            <w:pPr>
              <w:jc w:val="center"/>
              <w:rPr/>
            </w:pPr>
            <w:r w:rsidDel="00000000" w:rsidR="00000000" w:rsidRPr="00000000">
              <w:rPr>
                <w:rtl w:val="0"/>
              </w:rPr>
              <w:t xml:space="preserve">5</w:t>
            </w:r>
          </w:p>
        </w:tc>
        <w:tc>
          <w:tcPr/>
          <w:p w:rsidR="00000000" w:rsidDel="00000000" w:rsidP="00000000" w:rsidRDefault="00000000" w:rsidRPr="00000000" w14:paraId="000000A3">
            <w:pPr>
              <w:rPr/>
            </w:pPr>
            <w:r w:rsidDel="00000000" w:rsidR="00000000" w:rsidRPr="00000000">
              <w:rPr>
                <w:rtl w:val="0"/>
              </w:rPr>
              <w:t xml:space="preserve">Three-level decomposition and layers defined.</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S4</w:t>
            </w:r>
          </w:p>
        </w:tc>
        <w:tc>
          <w:tcPr/>
          <w:p w:rsidR="00000000" w:rsidDel="00000000" w:rsidP="00000000" w:rsidRDefault="00000000" w:rsidRPr="00000000" w14:paraId="000000A5">
            <w:pPr>
              <w:rPr/>
            </w:pPr>
            <w:r w:rsidDel="00000000" w:rsidR="00000000" w:rsidRPr="00000000">
              <w:rPr>
                <w:rtl w:val="0"/>
              </w:rPr>
              <w:t xml:space="preserve">Are architectural styles, patterns, or reference models explicitly stated and justified?</w:t>
            </w:r>
          </w:p>
        </w:tc>
        <w:tc>
          <w:tcPr/>
          <w:p w:rsidR="00000000" w:rsidDel="00000000" w:rsidP="00000000" w:rsidRDefault="00000000" w:rsidRPr="00000000" w14:paraId="000000A6">
            <w:pPr>
              <w:jc w:val="center"/>
              <w:rPr/>
            </w:pPr>
            <w:r w:rsidDel="00000000" w:rsidR="00000000" w:rsidRPr="00000000">
              <w:rPr>
                <w:rtl w:val="0"/>
              </w:rPr>
              <w:t xml:space="preserve">5</w:t>
            </w:r>
          </w:p>
        </w:tc>
        <w:tc>
          <w:tcPr/>
          <w:p w:rsidR="00000000" w:rsidDel="00000000" w:rsidP="00000000" w:rsidRDefault="00000000" w:rsidRPr="00000000" w14:paraId="000000A7">
            <w:pPr>
              <w:rPr/>
            </w:pPr>
            <w:r w:rsidDel="00000000" w:rsidR="00000000" w:rsidRPr="00000000">
              <w:rPr>
                <w:rtl w:val="0"/>
              </w:rPr>
              <w:t xml:space="preserve">Architectural styles and patterns justified.</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S5</w:t>
            </w:r>
          </w:p>
        </w:tc>
        <w:tc>
          <w:tcPr/>
          <w:p w:rsidR="00000000" w:rsidDel="00000000" w:rsidP="00000000" w:rsidRDefault="00000000" w:rsidRPr="00000000" w14:paraId="000000A9">
            <w:pPr>
              <w:rPr/>
            </w:pPr>
            <w:r w:rsidDel="00000000" w:rsidR="00000000" w:rsidRPr="00000000">
              <w:rPr>
                <w:rtl w:val="0"/>
              </w:rPr>
              <w:t xml:space="preserve">Are interfaces and APIs described?</w:t>
            </w:r>
          </w:p>
        </w:tc>
        <w:tc>
          <w:tcPr/>
          <w:p w:rsidR="00000000" w:rsidDel="00000000" w:rsidP="00000000" w:rsidRDefault="00000000" w:rsidRPr="00000000" w14:paraId="000000AA">
            <w:pPr>
              <w:jc w:val="center"/>
              <w:rPr/>
            </w:pPr>
            <w:r w:rsidDel="00000000" w:rsidR="00000000" w:rsidRPr="00000000">
              <w:rPr>
                <w:rtl w:val="0"/>
              </w:rPr>
              <w:t xml:space="preserve">3</w:t>
            </w:r>
          </w:p>
        </w:tc>
        <w:tc>
          <w:tcPr/>
          <w:p w:rsidR="00000000" w:rsidDel="00000000" w:rsidP="00000000" w:rsidRDefault="00000000" w:rsidRPr="00000000" w14:paraId="000000AB">
            <w:pPr>
              <w:rPr/>
            </w:pPr>
            <w:r w:rsidDel="00000000" w:rsidR="00000000" w:rsidRPr="00000000">
              <w:rPr>
                <w:rtl w:val="0"/>
              </w:rPr>
              <w:t xml:space="preserve">Communication described, but formal interfaces/APIs largely absent.</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S6</w:t>
            </w:r>
          </w:p>
        </w:tc>
        <w:tc>
          <w:tcPr/>
          <w:p w:rsidR="00000000" w:rsidDel="00000000" w:rsidP="00000000" w:rsidRDefault="00000000" w:rsidRPr="00000000" w14:paraId="000000AD">
            <w:pPr>
              <w:rPr/>
            </w:pPr>
            <w:r w:rsidDel="00000000" w:rsidR="00000000" w:rsidRPr="00000000">
              <w:rPr>
                <w:rtl w:val="0"/>
              </w:rPr>
              <w:t xml:space="preserve">Does the architecture define variability points or extension mechanisms that support adaptation to different systems?</w:t>
            </w:r>
          </w:p>
        </w:tc>
        <w:tc>
          <w:tcPr/>
          <w:p w:rsidR="00000000" w:rsidDel="00000000" w:rsidP="00000000" w:rsidRDefault="00000000" w:rsidRPr="00000000" w14:paraId="000000AE">
            <w:pPr>
              <w:jc w:val="center"/>
              <w:rPr/>
            </w:pPr>
            <w:r w:rsidDel="00000000" w:rsidR="00000000" w:rsidRPr="00000000">
              <w:rPr>
                <w:rtl w:val="0"/>
              </w:rPr>
              <w:t xml:space="preserve">2</w:t>
            </w:r>
          </w:p>
        </w:tc>
        <w:tc>
          <w:tcPr/>
          <w:p w:rsidR="00000000" w:rsidDel="00000000" w:rsidP="00000000" w:rsidRDefault="00000000" w:rsidRPr="00000000" w14:paraId="000000AF">
            <w:pPr>
              <w:rPr/>
            </w:pPr>
            <w:r w:rsidDel="00000000" w:rsidR="00000000" w:rsidRPr="00000000">
              <w:rPr>
                <w:rtl w:val="0"/>
              </w:rPr>
              <w:t xml:space="preserve">Limited explicit variability mechanisms.</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S7</w:t>
            </w:r>
          </w:p>
        </w:tc>
        <w:tc>
          <w:tcPr/>
          <w:p w:rsidR="00000000" w:rsidDel="00000000" w:rsidP="00000000" w:rsidRDefault="00000000" w:rsidRPr="00000000" w14:paraId="000000B1">
            <w:pPr>
              <w:rPr/>
            </w:pPr>
            <w:r w:rsidDel="00000000" w:rsidR="00000000" w:rsidRPr="00000000">
              <w:rPr>
                <w:rtl w:val="0"/>
              </w:rPr>
              <w:t xml:space="preserve">Are there any other structural elements (e.g. related to deployment, infrastructure) addressed?</w:t>
            </w:r>
          </w:p>
        </w:tc>
        <w:tc>
          <w:tcPr/>
          <w:p w:rsidR="00000000" w:rsidDel="00000000" w:rsidP="00000000" w:rsidRDefault="00000000" w:rsidRPr="00000000" w14:paraId="000000B2">
            <w:pPr>
              <w:jc w:val="center"/>
              <w:rPr/>
            </w:pPr>
            <w:r w:rsidDel="00000000" w:rsidR="00000000" w:rsidRPr="00000000">
              <w:rPr>
                <w:rtl w:val="0"/>
              </w:rPr>
              <w:t xml:space="preserve">2</w:t>
            </w:r>
          </w:p>
        </w:tc>
        <w:tc>
          <w:tcPr/>
          <w:p w:rsidR="00000000" w:rsidDel="00000000" w:rsidP="00000000" w:rsidRDefault="00000000" w:rsidRPr="00000000" w14:paraId="000000B3">
            <w:pPr>
              <w:rPr/>
            </w:pPr>
            <w:r w:rsidDel="00000000" w:rsidR="00000000" w:rsidRPr="00000000">
              <w:rPr>
                <w:rtl w:val="0"/>
              </w:rPr>
              <w:t xml:space="preserve">Deployment and runtime concerns only lightly addressed.</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S8</w:t>
            </w:r>
          </w:p>
        </w:tc>
        <w:tc>
          <w:tcPr/>
          <w:p w:rsidR="00000000" w:rsidDel="00000000" w:rsidP="00000000" w:rsidRDefault="00000000" w:rsidRPr="00000000" w14:paraId="000000B5">
            <w:pPr>
              <w:rPr/>
            </w:pPr>
            <w:r w:rsidDel="00000000" w:rsidR="00000000" w:rsidRPr="00000000">
              <w:rPr>
                <w:rtl w:val="0"/>
              </w:rPr>
              <w:t xml:space="preserve">Are architectural decisions that lead to the particular structural aspects of the reference architecture documented?</w:t>
            </w:r>
          </w:p>
        </w:tc>
        <w:tc>
          <w:tcPr/>
          <w:p w:rsidR="00000000" w:rsidDel="00000000" w:rsidP="00000000" w:rsidRDefault="00000000" w:rsidRPr="00000000" w14:paraId="000000B6">
            <w:pPr>
              <w:jc w:val="center"/>
              <w:rPr/>
            </w:pPr>
            <w:r w:rsidDel="00000000" w:rsidR="00000000" w:rsidRPr="00000000">
              <w:rPr>
                <w:rtl w:val="0"/>
              </w:rPr>
              <w:t xml:space="preserve">4</w:t>
            </w:r>
          </w:p>
        </w:tc>
        <w:tc>
          <w:tcPr/>
          <w:p w:rsidR="00000000" w:rsidDel="00000000" w:rsidP="00000000" w:rsidRDefault="00000000" w:rsidRPr="00000000" w14:paraId="000000B7">
            <w:pPr>
              <w:rPr/>
            </w:pPr>
            <w:r w:rsidDel="00000000" w:rsidR="00000000" w:rsidRPr="00000000">
              <w:rPr>
                <w:rtl w:val="0"/>
              </w:rPr>
              <w:t xml:space="preserve">Design decisions and rationale discussed.</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S9</w:t>
            </w:r>
          </w:p>
        </w:tc>
        <w:tc>
          <w:tcPr/>
          <w:p w:rsidR="00000000" w:rsidDel="00000000" w:rsidP="00000000" w:rsidRDefault="00000000" w:rsidRPr="00000000" w14:paraId="000000B9">
            <w:pPr>
              <w:rPr/>
            </w:pPr>
            <w:r w:rsidDel="00000000" w:rsidR="00000000" w:rsidRPr="00000000">
              <w:rPr>
                <w:rtl w:val="0"/>
              </w:rPr>
              <w:t xml:space="preserve">Are structural elements internally consistent and free from major contradictions or ambiguities?</w:t>
            </w:r>
          </w:p>
        </w:tc>
        <w:tc>
          <w:tcPr/>
          <w:p w:rsidR="00000000" w:rsidDel="00000000" w:rsidP="00000000" w:rsidRDefault="00000000" w:rsidRPr="00000000" w14:paraId="000000BA">
            <w:pPr>
              <w:jc w:val="center"/>
              <w:rPr/>
            </w:pPr>
            <w:r w:rsidDel="00000000" w:rsidR="00000000" w:rsidRPr="00000000">
              <w:rPr>
                <w:rtl w:val="0"/>
              </w:rPr>
              <w:t xml:space="preserve">3</w:t>
            </w:r>
          </w:p>
        </w:tc>
        <w:tc>
          <w:tcPr/>
          <w:p w:rsidR="00000000" w:rsidDel="00000000" w:rsidP="00000000" w:rsidRDefault="00000000" w:rsidRPr="00000000" w14:paraId="000000BB">
            <w:pPr>
              <w:rPr/>
            </w:pPr>
            <w:r w:rsidDel="00000000" w:rsidR="00000000" w:rsidRPr="00000000">
              <w:rPr>
                <w:rtl w:val="0"/>
              </w:rPr>
              <w:t xml:space="preserve">Generally consistent, but some ambiguities remain.</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S10</w:t>
            </w:r>
          </w:p>
        </w:tc>
        <w:tc>
          <w:tcPr/>
          <w:p w:rsidR="00000000" w:rsidDel="00000000" w:rsidP="00000000" w:rsidRDefault="00000000" w:rsidRPr="00000000" w14:paraId="000000BD">
            <w:pPr>
              <w:rPr/>
            </w:pPr>
            <w:r w:rsidDel="00000000" w:rsidR="00000000" w:rsidRPr="00000000">
              <w:rPr>
                <w:rtl w:val="0"/>
              </w:rPr>
              <w:t xml:space="preserve">Are examples, reference implementations, or instantiation cases provided to clarify the structural model?</w:t>
            </w:r>
          </w:p>
        </w:tc>
        <w:tc>
          <w:tcPr/>
          <w:p w:rsidR="00000000" w:rsidDel="00000000" w:rsidP="00000000" w:rsidRDefault="00000000" w:rsidRPr="00000000" w14:paraId="000000BE">
            <w:pPr>
              <w:jc w:val="center"/>
              <w:rPr/>
            </w:pPr>
            <w:r w:rsidDel="00000000" w:rsidR="00000000" w:rsidRPr="00000000">
              <w:rPr>
                <w:rtl w:val="0"/>
              </w:rPr>
              <w:t xml:space="preserve">4</w:t>
            </w:r>
          </w:p>
        </w:tc>
        <w:tc>
          <w:tcPr/>
          <w:p w:rsidR="00000000" w:rsidDel="00000000" w:rsidP="00000000" w:rsidRDefault="00000000" w:rsidRPr="00000000" w14:paraId="000000BF">
            <w:pPr>
              <w:rPr/>
            </w:pPr>
            <w:r w:rsidDel="00000000" w:rsidR="00000000" w:rsidRPr="00000000">
              <w:rPr>
                <w:rtl w:val="0"/>
              </w:rPr>
              <w:t xml:space="preserve">Examples and instantiation discussions provided.</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hd w:fill="ebe8ec" w:val="clear"/>
        <w:rPr>
          <w:b w:val="1"/>
          <w:bCs w:val="1"/>
        </w:rPr>
      </w:pPr>
      <w:r w:rsidDel="00000000" w:rsidR="00000000" w:rsidRPr="00000000">
        <w:rPr>
          <w:b w:val="1"/>
          <w:bCs w:val="1"/>
          <w:rtl w:val="0"/>
        </w:rPr>
        <w:t xml:space="preserve">Score of the structural pillar: 3.8</w:t>
      </w:r>
    </w:p>
    <w:p w:rsidR="00000000" w:rsidDel="00000000" w:rsidP="00000000" w:rsidRDefault="00000000" w:rsidRPr="00000000" w14:paraId="000000C2">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 </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ERA provides a highly structured architectural decomposition that progresses from high-level business functions to detailed architectural components. The three-level decomposition significantly improves understandability and traceability between business requirements and architectural design decisions.</w:t>
      </w:r>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explicitly defines major components, their responsibilities, communication paths, and dependencies. Component interactions are documented through architectural diagrams and collaboration models, facilitating architectural comprehension and reuse.</w:t>
      </w:r>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rtl w:val="0"/>
        </w:rPr>
        <w:t xml:space="preserve">The structural model provides a coherent decomposition of responsibilities across architectural components, reducing coupling and improving architectural clarity.</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Architectural styles and design principles are not only identified but also justified. The use of layered architecture, functional decomposition, facade patterns, and repository-based communication mechanisms demonstrates architectural maturity and coherence.</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Runtime and deployment concerns receive considerably less attention than logical and functional architecture concerns. The architecture primarily focuses on the logical view and does not provide equivalent detail for deployment, operational environments, scalability infrastructure, or runtime monitoring.</w:t>
      </w:r>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Variability and configurability are discussed mainly through architectural flexibility rather than through explicit variability models, variation points, or architectural product-line mechanisms.</w:t>
      </w:r>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Although the architecture explains how components interact conceptually, concrete interface specifications and formal contracts between components are largely absent.</w:t>
      </w:r>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lacks a dedicated conformance model (defining how to determine whether a concrete system conforms to a reference architecture) that would allow implementers to assess whether a concrete system properly instantiates the reference architecture. For example, ERA says that an e-contracting system should contain components such as Contracting Manager, Matchmaker, Partner Selector, Enactor, and Secure Messenger. A conformance model would specify questions such as: Must all six components exist? Can two components be merged into one? Can additional components be added? Which relationships between components are mandatory? Which elements are optional? Without such rules, two implementers could claim that their systems are based on ERA even though they implement it very differently.</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 </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Explicit variability modelling and adaptation mechanisms.</w:t>
      </w:r>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Dedicated deployment and infrastructure viewpoints.</w:t>
      </w:r>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Explicit structural variability and extension rules describing how the architecture may be customised while preserving its integrity.</w:t>
      </w:r>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Operational monitoring and runtime governance structures.</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 </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Different implementers may interpret component responsibilities differently because the architecture intentionally remains technology independent.</w:t>
      </w:r>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absence of deployment guidance may lead to inconsistent infrastructure implementations that affect non-functional qualities.</w:t>
      </w:r>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Some architectural boundaries between external systems and internal enterprise systems require interpretation during implementation.</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 </w:t>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ERA demonstrates a high degree of architectural completeness for a research-oriented reference architecture. The structural pillar is arguably the strongest aspect of the architecture because the design rationale, decomposition approach, and component relationships are consistently documented and justified. The architecture successfully serves both as a communication model and as a reusable architectural foundation for e-contracting systems.</w:t>
      </w:r>
      <w:r w:rsidDel="00000000" w:rsidR="00000000" w:rsidRPr="00000000">
        <w:rPr>
          <w:rtl w:val="0"/>
        </w:rPr>
      </w:r>
    </w:p>
    <w:p w:rsidR="00000000" w:rsidDel="00000000" w:rsidP="00000000" w:rsidRDefault="00000000" w:rsidRPr="00000000" w14:paraId="000000DC">
      <w:pPr>
        <w:pStyle w:val="Heading2"/>
        <w:numPr>
          <w:ilvl w:val="1"/>
          <w:numId w:val="8"/>
        </w:numPr>
        <w:ind w:left="720" w:hanging="720"/>
        <w:rPr/>
      </w:pPr>
      <w:r w:rsidDel="00000000" w:rsidR="00000000" w:rsidRPr="00000000">
        <w:rPr>
          <w:rtl w:val="0"/>
        </w:rPr>
        <w:t xml:space="preserve">Assessment questions for the stakeholder concerns pillar</w:t>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
        <w:gridCol w:w="4177"/>
        <w:gridCol w:w="755"/>
        <w:gridCol w:w="3752"/>
        <w:tblGridChange w:id="0">
          <w:tblGrid>
            <w:gridCol w:w="558"/>
            <w:gridCol w:w="4177"/>
            <w:gridCol w:w="755"/>
            <w:gridCol w:w="3752"/>
          </w:tblGrid>
        </w:tblGridChange>
      </w:tblGrid>
      <w:tr>
        <w:trPr>
          <w:cantSplit w:val="0"/>
          <w:tblHeader w:val="1"/>
        </w:trPr>
        <w:tc>
          <w:tcPr/>
          <w:p w:rsidR="00000000" w:rsidDel="00000000" w:rsidP="00000000" w:rsidRDefault="00000000" w:rsidRPr="00000000" w14:paraId="000000DD">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0DE">
            <w:pPr>
              <w:rPr>
                <w:b w:val="1"/>
                <w:bCs w:val="1"/>
              </w:rPr>
            </w:pPr>
            <w:r w:rsidDel="00000000" w:rsidR="00000000" w:rsidRPr="00000000">
              <w:rPr>
                <w:b w:val="1"/>
                <w:bCs w:val="1"/>
                <w:rtl w:val="0"/>
              </w:rPr>
              <w:t xml:space="preserve">Assessment questions</w:t>
            </w:r>
          </w:p>
        </w:tc>
        <w:tc>
          <w:tcPr/>
          <w:p w:rsidR="00000000" w:rsidDel="00000000" w:rsidP="00000000" w:rsidRDefault="00000000" w:rsidRPr="00000000" w14:paraId="000000DF">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0E0">
            <w:pPr>
              <w:rPr>
                <w:b w:val="1"/>
                <w:bCs w:val="1"/>
              </w:rPr>
            </w:pPr>
            <w:r w:rsidDel="00000000" w:rsidR="00000000" w:rsidRPr="00000000">
              <w:rPr>
                <w:b w:val="1"/>
                <w:bCs w:val="1"/>
                <w:rtl w:val="0"/>
              </w:rPr>
              <w:t xml:space="preserve">Comments / Observations</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C1</w:t>
            </w:r>
          </w:p>
        </w:tc>
        <w:tc>
          <w:tcPr/>
          <w:p w:rsidR="00000000" w:rsidDel="00000000" w:rsidP="00000000" w:rsidRDefault="00000000" w:rsidRPr="00000000" w14:paraId="000000E2">
            <w:pPr>
              <w:rPr/>
            </w:pPr>
            <w:r w:rsidDel="00000000" w:rsidR="00000000" w:rsidRPr="00000000">
              <w:rPr>
                <w:rtl w:val="0"/>
              </w:rPr>
              <w:t xml:space="preserve">Are the relevant stakeholders explicitly identified?</w:t>
            </w:r>
          </w:p>
        </w:tc>
        <w:tc>
          <w:tcPr/>
          <w:p w:rsidR="00000000" w:rsidDel="00000000" w:rsidP="00000000" w:rsidRDefault="00000000" w:rsidRPr="00000000" w14:paraId="000000E3">
            <w:pPr>
              <w:jc w:val="center"/>
              <w:rPr/>
            </w:pPr>
            <w:r w:rsidDel="00000000" w:rsidR="00000000" w:rsidRPr="00000000">
              <w:rPr>
                <w:rtl w:val="0"/>
              </w:rPr>
              <w:t xml:space="preserve">2</w:t>
            </w:r>
          </w:p>
        </w:tc>
        <w:tc>
          <w:tcPr/>
          <w:p w:rsidR="00000000" w:rsidDel="00000000" w:rsidP="00000000" w:rsidRDefault="00000000" w:rsidRPr="00000000" w14:paraId="000000E4">
            <w:pPr>
              <w:rPr/>
            </w:pPr>
            <w:r w:rsidDel="00000000" w:rsidR="00000000" w:rsidRPr="00000000">
              <w:rPr>
                <w:rtl w:val="0"/>
              </w:rPr>
              <w:t xml:space="preserve">Stakeholders implied more than explicitly enumerated.</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C2</w:t>
            </w:r>
          </w:p>
        </w:tc>
        <w:tc>
          <w:tcPr/>
          <w:p w:rsidR="00000000" w:rsidDel="00000000" w:rsidP="00000000" w:rsidRDefault="00000000" w:rsidRPr="00000000" w14:paraId="000000E6">
            <w:pPr>
              <w:rPr/>
            </w:pPr>
            <w:r w:rsidDel="00000000" w:rsidR="00000000" w:rsidRPr="00000000">
              <w:rPr>
                <w:rtl w:val="0"/>
              </w:rPr>
              <w:t xml:space="preserve">Are stakeholder roles and responsibilities described?</w:t>
            </w:r>
          </w:p>
        </w:tc>
        <w:tc>
          <w:tcPr/>
          <w:p w:rsidR="00000000" w:rsidDel="00000000" w:rsidP="00000000" w:rsidRDefault="00000000" w:rsidRPr="00000000" w14:paraId="000000E7">
            <w:pPr>
              <w:jc w:val="center"/>
              <w:rPr/>
            </w:pPr>
            <w:r w:rsidDel="00000000" w:rsidR="00000000" w:rsidRPr="00000000">
              <w:rPr>
                <w:rtl w:val="0"/>
              </w:rPr>
              <w:t xml:space="preserve">2</w:t>
            </w:r>
          </w:p>
        </w:tc>
        <w:tc>
          <w:tcPr/>
          <w:p w:rsidR="00000000" w:rsidDel="00000000" w:rsidP="00000000" w:rsidRDefault="00000000" w:rsidRPr="00000000" w14:paraId="000000E8">
            <w:pPr>
              <w:rPr/>
            </w:pPr>
            <w:r w:rsidDel="00000000" w:rsidR="00000000" w:rsidRPr="00000000">
              <w:rPr>
                <w:rtl w:val="0"/>
              </w:rPr>
              <w:t xml:space="preserve">Roles only partially described.</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C3</w:t>
            </w:r>
          </w:p>
        </w:tc>
        <w:tc>
          <w:tcPr/>
          <w:p w:rsidR="00000000" w:rsidDel="00000000" w:rsidP="00000000" w:rsidRDefault="00000000" w:rsidRPr="00000000" w14:paraId="000000EA">
            <w:pPr>
              <w:rPr/>
            </w:pPr>
            <w:r w:rsidDel="00000000" w:rsidR="00000000" w:rsidRPr="00000000">
              <w:rPr>
                <w:rtl w:val="0"/>
              </w:rPr>
              <w:t xml:space="preserve">Are stakeholder concerns (e.g. business goals, operational constraints, regulatory requirements, cost considerations etc.) explicitly captured and documented?</w:t>
            </w:r>
          </w:p>
        </w:tc>
        <w:tc>
          <w:tcPr/>
          <w:p w:rsidR="00000000" w:rsidDel="00000000" w:rsidP="00000000" w:rsidRDefault="00000000" w:rsidRPr="00000000" w14:paraId="000000EB">
            <w:pPr>
              <w:jc w:val="center"/>
              <w:rPr/>
            </w:pPr>
            <w:r w:rsidDel="00000000" w:rsidR="00000000" w:rsidRPr="00000000">
              <w:rPr>
                <w:rtl w:val="0"/>
              </w:rPr>
              <w:t xml:space="preserve">5</w:t>
            </w:r>
          </w:p>
        </w:tc>
        <w:tc>
          <w:tcPr/>
          <w:p w:rsidR="00000000" w:rsidDel="00000000" w:rsidP="00000000" w:rsidRDefault="00000000" w:rsidRPr="00000000" w14:paraId="000000EC">
            <w:pPr>
              <w:rPr/>
            </w:pPr>
            <w:r w:rsidDel="00000000" w:rsidR="00000000" w:rsidRPr="00000000">
              <w:rPr>
                <w:rtl w:val="0"/>
              </w:rPr>
              <w:t xml:space="preserve">Concerns extensively identified and documented.</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C4</w:t>
            </w:r>
          </w:p>
        </w:tc>
        <w:tc>
          <w:tcPr/>
          <w:p w:rsidR="00000000" w:rsidDel="00000000" w:rsidP="00000000" w:rsidRDefault="00000000" w:rsidRPr="00000000" w14:paraId="000000EE">
            <w:pPr>
              <w:rPr/>
            </w:pPr>
            <w:r w:rsidDel="00000000" w:rsidR="00000000" w:rsidRPr="00000000">
              <w:rPr>
                <w:rtl w:val="0"/>
              </w:rPr>
              <w:t xml:space="preserve">Does the architecture explain how stakeholder concerns are satisfied by structural elements? For instance, are concerns linked to architectural views, viewpoints, or design decisions?</w:t>
            </w:r>
          </w:p>
        </w:tc>
        <w:tc>
          <w:tcPr/>
          <w:p w:rsidR="00000000" w:rsidDel="00000000" w:rsidP="00000000" w:rsidRDefault="00000000" w:rsidRPr="00000000" w14:paraId="000000EF">
            <w:pPr>
              <w:jc w:val="center"/>
              <w:rPr/>
            </w:pPr>
            <w:r w:rsidDel="00000000" w:rsidR="00000000" w:rsidRPr="00000000">
              <w:rPr>
                <w:rtl w:val="0"/>
              </w:rPr>
              <w:t xml:space="preserve">5</w:t>
            </w:r>
          </w:p>
        </w:tc>
        <w:tc>
          <w:tcPr/>
          <w:p w:rsidR="00000000" w:rsidDel="00000000" w:rsidP="00000000" w:rsidRDefault="00000000" w:rsidRPr="00000000" w14:paraId="000000F0">
            <w:pPr>
              <w:rPr/>
            </w:pPr>
            <w:r w:rsidDel="00000000" w:rsidR="00000000" w:rsidRPr="00000000">
              <w:rPr>
                <w:rtl w:val="0"/>
              </w:rPr>
              <w:t xml:space="preserve">Concerns linked to architectural elements and decisions.</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C5</w:t>
            </w:r>
          </w:p>
        </w:tc>
        <w:tc>
          <w:tcPr/>
          <w:p w:rsidR="00000000" w:rsidDel="00000000" w:rsidP="00000000" w:rsidRDefault="00000000" w:rsidRPr="00000000" w14:paraId="000000F2">
            <w:pPr>
              <w:rPr/>
            </w:pPr>
            <w:r w:rsidDel="00000000" w:rsidR="00000000" w:rsidRPr="00000000">
              <w:rPr>
                <w:rtl w:val="0"/>
              </w:rPr>
              <w:t xml:space="preserve">Are stakeholder concerns prioritised according to their relevance or criticality?</w:t>
            </w:r>
            <w:r w:rsidDel="00000000" w:rsidR="00000000" w:rsidRPr="00000000">
              <w:rPr>
                <w:vertAlign w:val="superscript"/>
              </w:rPr>
              <w:footnoteReference w:customMarkFollows="0" w:id="0"/>
            </w:r>
            <w:r w:rsidDel="00000000" w:rsidR="00000000" w:rsidRPr="00000000">
              <w:rPr>
                <w:rtl w:val="0"/>
              </w:rPr>
            </w:r>
          </w:p>
        </w:tc>
        <w:tc>
          <w:tcPr/>
          <w:p w:rsidR="00000000" w:rsidDel="00000000" w:rsidP="00000000" w:rsidRDefault="00000000" w:rsidRPr="00000000" w14:paraId="000000F3">
            <w:pPr>
              <w:jc w:val="center"/>
              <w:rPr/>
            </w:pPr>
            <w:r w:rsidDel="00000000" w:rsidR="00000000" w:rsidRPr="00000000">
              <w:rPr>
                <w:rtl w:val="0"/>
              </w:rPr>
              <w:t xml:space="preserve">2</w:t>
            </w:r>
          </w:p>
        </w:tc>
        <w:tc>
          <w:tcPr/>
          <w:p w:rsidR="00000000" w:rsidDel="00000000" w:rsidP="00000000" w:rsidRDefault="00000000" w:rsidRPr="00000000" w14:paraId="000000F4">
            <w:pPr>
              <w:rPr/>
            </w:pPr>
            <w:r w:rsidDel="00000000" w:rsidR="00000000" w:rsidRPr="00000000">
              <w:rPr>
                <w:rtl w:val="0"/>
              </w:rPr>
              <w:t xml:space="preserve">No formal prioritisation of concerns.</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C6</w:t>
            </w:r>
          </w:p>
        </w:tc>
        <w:tc>
          <w:tcPr/>
          <w:p w:rsidR="00000000" w:rsidDel="00000000" w:rsidP="00000000" w:rsidRDefault="00000000" w:rsidRPr="00000000" w14:paraId="000000F6">
            <w:pPr>
              <w:rPr/>
            </w:pPr>
            <w:r w:rsidDel="00000000" w:rsidR="00000000" w:rsidRPr="00000000">
              <w:rPr>
                <w:rtl w:val="0"/>
              </w:rPr>
              <w:t xml:space="preserve">Are architectural trade-offs between competing concerns discussed?</w:t>
            </w:r>
          </w:p>
        </w:tc>
        <w:tc>
          <w:tcPr/>
          <w:p w:rsidR="00000000" w:rsidDel="00000000" w:rsidP="00000000" w:rsidRDefault="00000000" w:rsidRPr="00000000" w14:paraId="000000F7">
            <w:pPr>
              <w:jc w:val="center"/>
              <w:rPr/>
            </w:pPr>
            <w:r w:rsidDel="00000000" w:rsidR="00000000" w:rsidRPr="00000000">
              <w:rPr>
                <w:rtl w:val="0"/>
              </w:rPr>
              <w:t xml:space="preserve">3</w:t>
            </w:r>
          </w:p>
        </w:tc>
        <w:tc>
          <w:tcPr/>
          <w:p w:rsidR="00000000" w:rsidDel="00000000" w:rsidP="00000000" w:rsidRDefault="00000000" w:rsidRPr="00000000" w14:paraId="000000F8">
            <w:pPr>
              <w:rPr/>
            </w:pPr>
            <w:r w:rsidDel="00000000" w:rsidR="00000000" w:rsidRPr="00000000">
              <w:rPr>
                <w:rtl w:val="0"/>
              </w:rPr>
              <w:t xml:space="preserve">Some competing concerns and trade-offs discussed.</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C7</w:t>
            </w:r>
          </w:p>
        </w:tc>
        <w:tc>
          <w:tcPr/>
          <w:p w:rsidR="00000000" w:rsidDel="00000000" w:rsidP="00000000" w:rsidRDefault="00000000" w:rsidRPr="00000000" w14:paraId="000000FA">
            <w:pPr>
              <w:rPr/>
            </w:pPr>
            <w:r w:rsidDel="00000000" w:rsidR="00000000" w:rsidRPr="00000000">
              <w:rPr>
                <w:rtl w:val="0"/>
              </w:rPr>
              <w:t xml:space="preserve">Are stakeholder concerns mapped to concrete quality attributes such as functional suitability, performance efficiency, compatibility, interaction capability, reliability, security, maintainability, flexibility, and safety?</w:t>
            </w:r>
          </w:p>
        </w:tc>
        <w:tc>
          <w:tcPr/>
          <w:p w:rsidR="00000000" w:rsidDel="00000000" w:rsidP="00000000" w:rsidRDefault="00000000" w:rsidRPr="00000000" w14:paraId="000000FB">
            <w:pPr>
              <w:jc w:val="center"/>
              <w:rPr/>
            </w:pPr>
            <w:r w:rsidDel="00000000" w:rsidR="00000000" w:rsidRPr="00000000">
              <w:rPr>
                <w:rtl w:val="0"/>
              </w:rPr>
              <w:t xml:space="preserve">4</w:t>
            </w:r>
          </w:p>
        </w:tc>
        <w:tc>
          <w:tcPr/>
          <w:p w:rsidR="00000000" w:rsidDel="00000000" w:rsidP="00000000" w:rsidRDefault="00000000" w:rsidRPr="00000000" w14:paraId="000000FC">
            <w:pPr>
              <w:rPr/>
            </w:pPr>
            <w:r w:rsidDel="00000000" w:rsidR="00000000" w:rsidRPr="00000000">
              <w:rPr>
                <w:rtl w:val="0"/>
              </w:rPr>
              <w:t xml:space="preserve">Concerns mapped to quality attributes such as security and interoperability.</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C8</w:t>
            </w:r>
          </w:p>
        </w:tc>
        <w:tc>
          <w:tcPr/>
          <w:p w:rsidR="00000000" w:rsidDel="00000000" w:rsidP="00000000" w:rsidRDefault="00000000" w:rsidRPr="00000000" w14:paraId="000000FE">
            <w:pPr>
              <w:rPr/>
            </w:pPr>
            <w:r w:rsidDel="00000000" w:rsidR="00000000" w:rsidRPr="00000000">
              <w:rPr>
                <w:rtl w:val="0"/>
              </w:rPr>
              <w:t xml:space="preserve">Are domain-specific concerns, such as regulation, safety, compliance, or organisational constraints, addressed where relevant?</w:t>
            </w:r>
          </w:p>
        </w:tc>
        <w:tc>
          <w:tcPr/>
          <w:p w:rsidR="00000000" w:rsidDel="00000000" w:rsidP="00000000" w:rsidRDefault="00000000" w:rsidRPr="00000000" w14:paraId="000000FF">
            <w:pPr>
              <w:jc w:val="center"/>
              <w:rPr/>
            </w:pPr>
            <w:r w:rsidDel="00000000" w:rsidR="00000000" w:rsidRPr="00000000">
              <w:rPr>
                <w:rtl w:val="0"/>
              </w:rPr>
              <w:t xml:space="preserve">3</w:t>
            </w:r>
          </w:p>
        </w:tc>
        <w:tc>
          <w:tcPr/>
          <w:p w:rsidR="00000000" w:rsidDel="00000000" w:rsidP="00000000" w:rsidRDefault="00000000" w:rsidRPr="00000000" w14:paraId="00000100">
            <w:pPr>
              <w:rPr/>
            </w:pPr>
            <w:r w:rsidDel="00000000" w:rsidR="00000000" w:rsidRPr="00000000">
              <w:rPr>
                <w:rtl w:val="0"/>
              </w:rPr>
              <w:t xml:space="preserve">Business/domain constraints addressed; regulation limited.</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C9</w:t>
            </w:r>
          </w:p>
        </w:tc>
        <w:tc>
          <w:tcPr/>
          <w:p w:rsidR="00000000" w:rsidDel="00000000" w:rsidP="00000000" w:rsidRDefault="00000000" w:rsidRPr="00000000" w14:paraId="00000102">
            <w:pPr>
              <w:rPr/>
            </w:pPr>
            <w:r w:rsidDel="00000000" w:rsidR="00000000" w:rsidRPr="00000000">
              <w:rPr>
                <w:rtl w:val="0"/>
              </w:rPr>
              <w:t xml:space="preserve">Are concerns from both technical and non-technical stakeholders considered?</w:t>
            </w:r>
            <w:r w:rsidDel="00000000" w:rsidR="00000000" w:rsidRPr="00000000">
              <w:rPr>
                <w:vertAlign w:val="superscript"/>
              </w:rPr>
              <w:footnoteReference w:customMarkFollows="0" w:id="1"/>
            </w:r>
            <w:r w:rsidDel="00000000" w:rsidR="00000000" w:rsidRPr="00000000">
              <w:rPr>
                <w:rtl w:val="0"/>
              </w:rPr>
            </w:r>
          </w:p>
        </w:tc>
        <w:tc>
          <w:tcPr/>
          <w:p w:rsidR="00000000" w:rsidDel="00000000" w:rsidP="00000000" w:rsidRDefault="00000000" w:rsidRPr="00000000" w14:paraId="00000103">
            <w:pPr>
              <w:jc w:val="center"/>
              <w:rPr/>
            </w:pPr>
            <w:r w:rsidDel="00000000" w:rsidR="00000000" w:rsidRPr="00000000">
              <w:rPr>
                <w:rtl w:val="0"/>
              </w:rPr>
              <w:t xml:space="preserve">5</w:t>
            </w:r>
          </w:p>
        </w:tc>
        <w:tc>
          <w:tcPr/>
          <w:p w:rsidR="00000000" w:rsidDel="00000000" w:rsidP="00000000" w:rsidRDefault="00000000" w:rsidRPr="00000000" w14:paraId="00000104">
            <w:pPr>
              <w:rPr/>
            </w:pPr>
            <w:r w:rsidDel="00000000" w:rsidR="00000000" w:rsidRPr="00000000">
              <w:rPr>
                <w:rtl w:val="0"/>
              </w:rPr>
              <w:t xml:space="preserve">Business and technical perspectives considered.</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C10</w:t>
            </w:r>
          </w:p>
        </w:tc>
        <w:tc>
          <w:tcPr/>
          <w:p w:rsidR="00000000" w:rsidDel="00000000" w:rsidP="00000000" w:rsidRDefault="00000000" w:rsidRPr="00000000" w14:paraId="00000106">
            <w:pPr>
              <w:rPr/>
            </w:pPr>
            <w:r w:rsidDel="00000000" w:rsidR="00000000" w:rsidRPr="00000000">
              <w:rPr>
                <w:rtl w:val="0"/>
              </w:rPr>
              <w:t xml:space="preserve">Are stakeholder concerns validated through interviews, workshops, case studies, surveys, or expert review?</w:t>
            </w:r>
          </w:p>
        </w:tc>
        <w:tc>
          <w:tcPr/>
          <w:p w:rsidR="00000000" w:rsidDel="00000000" w:rsidP="00000000" w:rsidRDefault="00000000" w:rsidRPr="00000000" w14:paraId="00000107">
            <w:pPr>
              <w:jc w:val="center"/>
              <w:rPr/>
            </w:pPr>
            <w:r w:rsidDel="00000000" w:rsidR="00000000" w:rsidRPr="00000000">
              <w:rPr>
                <w:rtl w:val="0"/>
              </w:rPr>
              <w:t xml:space="preserve">4</w:t>
            </w:r>
          </w:p>
        </w:tc>
        <w:tc>
          <w:tcPr/>
          <w:p w:rsidR="00000000" w:rsidDel="00000000" w:rsidP="00000000" w:rsidRDefault="00000000" w:rsidRPr="00000000" w14:paraId="00000108">
            <w:pPr>
              <w:rPr/>
            </w:pPr>
            <w:r w:rsidDel="00000000" w:rsidR="00000000" w:rsidRPr="00000000">
              <w:rPr>
                <w:rtl w:val="0"/>
              </w:rPr>
              <w:t xml:space="preserve">Validation through expert involvement and workshops.</w:t>
            </w:r>
          </w:p>
        </w:tc>
      </w:tr>
    </w:tbl>
    <w:p w:rsidR="00000000" w:rsidDel="00000000" w:rsidP="00000000" w:rsidRDefault="00000000" w:rsidRPr="00000000" w14:paraId="00000109">
      <w:pPr>
        <w:spacing w:before="240" w:lineRule="auto"/>
        <w:rPr/>
      </w:pPr>
      <w:r w:rsidDel="00000000" w:rsidR="00000000" w:rsidRPr="00000000">
        <w:rPr>
          <w:b w:val="1"/>
          <w:bCs w:val="1"/>
          <w:rtl w:val="0"/>
        </w:rPr>
        <w:t xml:space="preserve">Note.</w:t>
      </w:r>
      <w:r w:rsidDel="00000000" w:rsidR="00000000" w:rsidRPr="00000000">
        <w:rPr>
          <w:rtl w:val="0"/>
        </w:rPr>
        <w:t xml:space="preserve"> Evaluators should analyse stakeholder concerns in relation to the quality attributes defined in ISO/IEC 25010:2023 where applicable. For example: interoperability concerns may relate to compatibility, scalability concerns may relate to performance efficiency, maintainability concerns may relate to maintainability and modifiability, and security concerns may relate to confidentiality, integrity, and authenticity.</w:t>
      </w:r>
    </w:p>
    <w:p w:rsidR="00000000" w:rsidDel="00000000" w:rsidP="00000000" w:rsidRDefault="00000000" w:rsidRPr="00000000" w14:paraId="0000010A">
      <w:pPr>
        <w:rPr/>
      </w:pPr>
      <w:r w:rsidDel="00000000" w:rsidR="00000000" w:rsidRPr="00000000">
        <w:rPr>
          <w:rtl w:val="0"/>
        </w:rPr>
        <w:t xml:space="preserve">The evaluator is not required to map every concern to a quality attribute explicitly. However, the assessment should consider whether the reference architecture systematically supports the relevant quality characteristics.</w:t>
      </w:r>
    </w:p>
    <w:p w:rsidR="00000000" w:rsidDel="00000000" w:rsidP="00000000" w:rsidRDefault="00000000" w:rsidRPr="00000000" w14:paraId="0000010B">
      <w:pPr>
        <w:shd w:fill="ebe8ec" w:val="clear"/>
        <w:rPr>
          <w:b w:val="1"/>
          <w:bCs w:val="1"/>
        </w:rPr>
      </w:pPr>
      <w:r w:rsidDel="00000000" w:rsidR="00000000" w:rsidRPr="00000000">
        <w:rPr>
          <w:b w:val="1"/>
          <w:bCs w:val="1"/>
          <w:rtl w:val="0"/>
        </w:rPr>
        <w:t xml:space="preserve">Score of the stakeholder concerns pillar: 3.5</w:t>
      </w:r>
    </w:p>
    <w:p w:rsidR="00000000" w:rsidDel="00000000" w:rsidP="00000000" w:rsidRDefault="00000000" w:rsidRPr="00000000" w14:paraId="0000010C">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 </w:t>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Stakeholder concerns are a central driver of the architecture. The authors explicitly derive architectural requirements from the needs of organisations engaging in highly automated e-contracting processes.</w:t>
      </w:r>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ERA identifies and discusses a broad range of quality concerns, including security, interoperability, maintainability, flexibility, automation, and integrability.</w:t>
      </w:r>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reflects both technical and business perspectives. Business concerns related to contracting efficiency, organisational flexibility, and market competitiveness are considered alongside technical concerns such as integration and security.</w:t>
      </w:r>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identified concerns cover both operational and strategic objectives of organisations participating in e-contracting ecosystems.</w:t>
      </w:r>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Validation activities involving contract management professionals and domain experts strengthen confidence that relevant stakeholder concerns have been captured.</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 </w:t>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Stakeholders are discussed primarily through their concerns rather than through explicit stakeholder identification and classification.</w:t>
      </w:r>
      <w:r w:rsidDel="00000000" w:rsidR="00000000" w:rsidRPr="00000000">
        <w:rPr>
          <w:rtl w:val="0"/>
        </w:rPr>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does not provide a formal stakeholder model describing stakeholder groups, responsibilities, influence, or priorities.</w:t>
      </w:r>
      <w:r w:rsidDel="00000000" w:rsidR="00000000" w:rsidRPr="00000000">
        <w:rPr>
          <w:rtl w:val="0"/>
        </w:rPr>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Concern prioritisation is not systematically documented, making it difficult to determine which quality attributes should dominate when trade-offs arise.</w:t>
      </w:r>
      <w:r w:rsidDel="00000000" w:rsidR="00000000" w:rsidRPr="00000000">
        <w:rPr>
          <w:rtl w:val="0"/>
        </w:rPr>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Negative scenarios such as misuse, malicious behaviour, operational failure, and large-scale performance degradation receive relatively limited attention.</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 </w:t>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Formal stakeholder catalogue.</w:t>
      </w:r>
      <w:r w:rsidDel="00000000" w:rsidR="00000000" w:rsidRPr="00000000">
        <w:rPr>
          <w:rtl w:val="0"/>
        </w:rPr>
      </w:r>
    </w:p>
    <w:p w:rsidR="00000000" w:rsidDel="00000000" w:rsidP="00000000" w:rsidRDefault="00000000" w:rsidRPr="00000000" w14:paraId="0000011C">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Stakeholder-concern traceability matrix.</w:t>
      </w:r>
      <w:r w:rsidDel="00000000" w:rsidR="00000000" w:rsidRPr="00000000">
        <w:rPr>
          <w:rtl w:val="0"/>
        </w:rPr>
      </w:r>
    </w:p>
    <w:p w:rsidR="00000000" w:rsidDel="00000000" w:rsidP="00000000" w:rsidRDefault="00000000" w:rsidRPr="00000000" w14:paraId="0000011D">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Explicit prioritisation of quality attributes.</w:t>
      </w:r>
      <w:r w:rsidDel="00000000" w:rsidR="00000000" w:rsidRPr="00000000">
        <w:rPr>
          <w:rtl w:val="0"/>
        </w:rPr>
      </w:r>
    </w:p>
    <w:p w:rsidR="00000000" w:rsidDel="00000000" w:rsidP="00000000" w:rsidRDefault="00000000" w:rsidRPr="00000000" w14:paraId="0000011E">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Structured scenario-based quality analysis.</w:t>
      </w:r>
      <w:r w:rsidDel="00000000" w:rsidR="00000000" w:rsidRPr="00000000">
        <w:rPr>
          <w:rtl w:val="0"/>
        </w:rPr>
      </w:r>
    </w:p>
    <w:p w:rsidR="00000000" w:rsidDel="00000000" w:rsidP="00000000" w:rsidRDefault="00000000" w:rsidRPr="00000000" w14:paraId="0000011F">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Comprehensive treatment of regulatory and compliance concerns.</w: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 </w:t>
      </w:r>
    </w:p>
    <w:p w:rsidR="00000000" w:rsidDel="00000000" w:rsidP="00000000" w:rsidRDefault="00000000" w:rsidRPr="00000000" w14:paraId="00000122">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Some stakeholder concerns are translated into architectural mechanisms more directly than others. Security and interoperability receive extensive architectural treatment, whereas operational governance concerns receive less attention.</w:t>
      </w:r>
      <w:r w:rsidDel="00000000" w:rsidR="00000000" w:rsidRPr="00000000">
        <w:rPr>
          <w:rtl w:val="0"/>
        </w:rPr>
      </w:r>
    </w:p>
    <w:p w:rsidR="00000000" w:rsidDel="00000000" w:rsidP="00000000" w:rsidRDefault="00000000" w:rsidRPr="00000000" w14:paraId="00000123">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Because concern prioritisation is absent, different implementers may emphasise different quality attributes when instantiating the architecture.</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 </w:t>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The stakeholder pillar demonstrates that ERA was developed using a quality-driven architectural approach. While the architecture came earlier than many contemporary stakeholder-oriented architecture practices, it nevertheless exhibits strong alignment with the principles later formalised in ISO/IEC/IEEE 42010. The architecture's emphasis on quality concerns significantly contributes to its overall coherence.</w:t>
      </w:r>
      <w:r w:rsidDel="00000000" w:rsidR="00000000" w:rsidRPr="00000000">
        <w:rPr>
          <w:rtl w:val="0"/>
        </w:rPr>
      </w:r>
    </w:p>
    <w:p w:rsidR="00000000" w:rsidDel="00000000" w:rsidP="00000000" w:rsidRDefault="00000000" w:rsidRPr="00000000" w14:paraId="00000127">
      <w:pPr>
        <w:pStyle w:val="Heading2"/>
        <w:numPr>
          <w:ilvl w:val="1"/>
          <w:numId w:val="8"/>
        </w:numPr>
        <w:ind w:left="720" w:hanging="720"/>
        <w:rPr/>
      </w:pPr>
      <w:r w:rsidDel="00000000" w:rsidR="00000000" w:rsidRPr="00000000">
        <w:rPr>
          <w:rtl w:val="0"/>
        </w:rPr>
        <w:t xml:space="preserve">Assessment questions for the guidelines pillar</w:t>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8"/>
        <w:gridCol w:w="4169"/>
        <w:gridCol w:w="885"/>
        <w:gridCol w:w="3610"/>
        <w:tblGridChange w:id="0">
          <w:tblGrid>
            <w:gridCol w:w="578"/>
            <w:gridCol w:w="4169"/>
            <w:gridCol w:w="885"/>
            <w:gridCol w:w="3610"/>
          </w:tblGrid>
        </w:tblGridChange>
      </w:tblGrid>
      <w:tr>
        <w:trPr>
          <w:cantSplit w:val="0"/>
          <w:tblHeader w:val="1"/>
        </w:trPr>
        <w:tc>
          <w:tcPr/>
          <w:p w:rsidR="00000000" w:rsidDel="00000000" w:rsidP="00000000" w:rsidRDefault="00000000" w:rsidRPr="00000000" w14:paraId="00000128">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129">
            <w:pPr>
              <w:rPr>
                <w:b w:val="1"/>
                <w:bCs w:val="1"/>
              </w:rPr>
            </w:pPr>
            <w:r w:rsidDel="00000000" w:rsidR="00000000" w:rsidRPr="00000000">
              <w:rPr>
                <w:b w:val="1"/>
                <w:bCs w:val="1"/>
                <w:rtl w:val="0"/>
              </w:rPr>
              <w:t xml:space="preserve">Assessment questions</w:t>
            </w:r>
          </w:p>
        </w:tc>
        <w:tc>
          <w:tcPr/>
          <w:p w:rsidR="00000000" w:rsidDel="00000000" w:rsidP="00000000" w:rsidRDefault="00000000" w:rsidRPr="00000000" w14:paraId="0000012A">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12B">
            <w:pPr>
              <w:rPr>
                <w:b w:val="1"/>
                <w:bCs w:val="1"/>
              </w:rPr>
            </w:pPr>
            <w:r w:rsidDel="00000000" w:rsidR="00000000" w:rsidRPr="00000000">
              <w:rPr>
                <w:b w:val="1"/>
                <w:bCs w:val="1"/>
                <w:rtl w:val="0"/>
              </w:rPr>
              <w:t xml:space="preserve">Comments / Observations</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G1</w:t>
            </w:r>
          </w:p>
        </w:tc>
        <w:tc>
          <w:tcPr/>
          <w:p w:rsidR="00000000" w:rsidDel="00000000" w:rsidP="00000000" w:rsidRDefault="00000000" w:rsidRPr="00000000" w14:paraId="0000012D">
            <w:pPr>
              <w:rPr/>
            </w:pPr>
            <w:r w:rsidDel="00000000" w:rsidR="00000000" w:rsidRPr="00000000">
              <w:rPr>
                <w:rtl w:val="0"/>
              </w:rPr>
              <w:t xml:space="preserve">Does the reference architecture contain design guidelines? For example, are architectural decisions supported by guidance on when and how they should be applied? Are decision criteria provided to help practitioners choose between alternative architectural options?</w:t>
            </w:r>
          </w:p>
        </w:tc>
        <w:tc>
          <w:tcPr/>
          <w:p w:rsidR="00000000" w:rsidDel="00000000" w:rsidP="00000000" w:rsidRDefault="00000000" w:rsidRPr="00000000" w14:paraId="0000012E">
            <w:pPr>
              <w:jc w:val="center"/>
              <w:rPr/>
            </w:pPr>
            <w:r w:rsidDel="00000000" w:rsidR="00000000" w:rsidRPr="00000000">
              <w:rPr>
                <w:rtl w:val="0"/>
              </w:rPr>
              <w:t xml:space="preserve">4</w:t>
            </w:r>
          </w:p>
        </w:tc>
        <w:tc>
          <w:tcPr/>
          <w:p w:rsidR="00000000" w:rsidDel="00000000" w:rsidP="00000000" w:rsidRDefault="00000000" w:rsidRPr="00000000" w14:paraId="0000012F">
            <w:pPr>
              <w:rPr/>
            </w:pPr>
            <w:r w:rsidDel="00000000" w:rsidR="00000000" w:rsidRPr="00000000">
              <w:rPr>
                <w:rtl w:val="0"/>
              </w:rPr>
              <w:t xml:space="preserve">Architectural guidance and decision rationale provided.</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G2</w:t>
            </w:r>
          </w:p>
        </w:tc>
        <w:tc>
          <w:tcPr/>
          <w:p w:rsidR="00000000" w:rsidDel="00000000" w:rsidP="00000000" w:rsidRDefault="00000000" w:rsidRPr="00000000" w14:paraId="00000131">
            <w:pPr>
              <w:rPr/>
            </w:pPr>
            <w:r w:rsidDel="00000000" w:rsidR="00000000" w:rsidRPr="00000000">
              <w:rPr>
                <w:rtl w:val="0"/>
              </w:rPr>
              <w:t xml:space="preserve">Are architectural recommendations, patterns, principles, or design decisions explicitly described?</w:t>
            </w:r>
          </w:p>
        </w:tc>
        <w:tc>
          <w:tcPr/>
          <w:p w:rsidR="00000000" w:rsidDel="00000000" w:rsidP="00000000" w:rsidRDefault="00000000" w:rsidRPr="00000000" w14:paraId="00000132">
            <w:pPr>
              <w:jc w:val="center"/>
              <w:rPr/>
            </w:pPr>
            <w:r w:rsidDel="00000000" w:rsidR="00000000" w:rsidRPr="00000000">
              <w:rPr>
                <w:rtl w:val="0"/>
              </w:rPr>
              <w:t xml:space="preserve">4</w:t>
            </w:r>
          </w:p>
        </w:tc>
        <w:tc>
          <w:tcPr/>
          <w:p w:rsidR="00000000" w:rsidDel="00000000" w:rsidP="00000000" w:rsidRDefault="00000000" w:rsidRPr="00000000" w14:paraId="00000133">
            <w:pPr>
              <w:rPr/>
            </w:pPr>
            <w:r w:rsidDel="00000000" w:rsidR="00000000" w:rsidRPr="00000000">
              <w:rPr>
                <w:rtl w:val="0"/>
              </w:rPr>
              <w:t xml:space="preserve">Patterns, principles and design decisions described.</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G3</w:t>
            </w:r>
          </w:p>
        </w:tc>
        <w:tc>
          <w:tcPr/>
          <w:p w:rsidR="00000000" w:rsidDel="00000000" w:rsidP="00000000" w:rsidRDefault="00000000" w:rsidRPr="00000000" w14:paraId="00000135">
            <w:pPr>
              <w:rPr/>
            </w:pPr>
            <w:r w:rsidDel="00000000" w:rsidR="00000000" w:rsidRPr="00000000">
              <w:rPr>
                <w:rtl w:val="0"/>
              </w:rPr>
              <w:t xml:space="preserve">Are implementation recommendations, best practices, and relevant technologies, tools, standards, or platforms identified?</w:t>
            </w:r>
          </w:p>
        </w:tc>
        <w:tc>
          <w:tcPr/>
          <w:p w:rsidR="00000000" w:rsidDel="00000000" w:rsidP="00000000" w:rsidRDefault="00000000" w:rsidRPr="00000000" w14:paraId="00000136">
            <w:pPr>
              <w:jc w:val="center"/>
              <w:rPr/>
            </w:pPr>
            <w:r w:rsidDel="00000000" w:rsidR="00000000" w:rsidRPr="00000000">
              <w:rPr>
                <w:rtl w:val="0"/>
              </w:rPr>
              <w:t xml:space="preserve">2</w:t>
            </w:r>
          </w:p>
        </w:tc>
        <w:tc>
          <w:tcPr/>
          <w:p w:rsidR="00000000" w:rsidDel="00000000" w:rsidP="00000000" w:rsidRDefault="00000000" w:rsidRPr="00000000" w14:paraId="00000137">
            <w:pPr>
              <w:rPr/>
            </w:pPr>
            <w:r w:rsidDel="00000000" w:rsidR="00000000" w:rsidRPr="00000000">
              <w:rPr>
                <w:rtl w:val="0"/>
              </w:rPr>
              <w:t xml:space="preserve">Limited implementation guidance and technology recommendations.</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G4</w:t>
            </w:r>
          </w:p>
        </w:tc>
        <w:tc>
          <w:tcPr/>
          <w:p w:rsidR="00000000" w:rsidDel="00000000" w:rsidP="00000000" w:rsidRDefault="00000000" w:rsidRPr="00000000" w14:paraId="00000139">
            <w:pPr>
              <w:rPr/>
            </w:pPr>
            <w:r w:rsidDel="00000000" w:rsidR="00000000" w:rsidRPr="00000000">
              <w:rPr>
                <w:rtl w:val="0"/>
              </w:rPr>
              <w:t xml:space="preserve">Does the architecture explain how it should be instantiated or adapted for concrete systems?</w:t>
            </w:r>
          </w:p>
        </w:tc>
        <w:tc>
          <w:tcPr/>
          <w:p w:rsidR="00000000" w:rsidDel="00000000" w:rsidP="00000000" w:rsidRDefault="00000000" w:rsidRPr="00000000" w14:paraId="0000013A">
            <w:pPr>
              <w:jc w:val="center"/>
              <w:rPr/>
            </w:pPr>
            <w:r w:rsidDel="00000000" w:rsidR="00000000" w:rsidRPr="00000000">
              <w:rPr>
                <w:rtl w:val="0"/>
              </w:rPr>
              <w:t xml:space="preserve">4</w:t>
            </w:r>
          </w:p>
        </w:tc>
        <w:tc>
          <w:tcPr/>
          <w:p w:rsidR="00000000" w:rsidDel="00000000" w:rsidP="00000000" w:rsidRDefault="00000000" w:rsidRPr="00000000" w14:paraId="0000013B">
            <w:pPr>
              <w:rPr/>
            </w:pPr>
            <w:r w:rsidDel="00000000" w:rsidR="00000000" w:rsidRPr="00000000">
              <w:rPr>
                <w:rtl w:val="0"/>
              </w:rPr>
              <w:t xml:space="preserve">Guidance for adaptation and instantiation provided.</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G5</w:t>
            </w:r>
          </w:p>
        </w:tc>
        <w:tc>
          <w:tcPr/>
          <w:p w:rsidR="00000000" w:rsidDel="00000000" w:rsidP="00000000" w:rsidRDefault="00000000" w:rsidRPr="00000000" w14:paraId="0000013D">
            <w:pPr>
              <w:rPr/>
            </w:pPr>
            <w:r w:rsidDel="00000000" w:rsidR="00000000" w:rsidRPr="00000000">
              <w:rPr>
                <w:rtl w:val="0"/>
              </w:rPr>
              <w:t xml:space="preserve">Are constraints, assumptions, or prerequisites that affect the applicability and adoption of the reference architecture clearly stated?</w:t>
            </w:r>
          </w:p>
        </w:tc>
        <w:tc>
          <w:tcPr/>
          <w:p w:rsidR="00000000" w:rsidDel="00000000" w:rsidP="00000000" w:rsidRDefault="00000000" w:rsidRPr="00000000" w14:paraId="0000013E">
            <w:pPr>
              <w:jc w:val="center"/>
              <w:rPr/>
            </w:pPr>
            <w:r w:rsidDel="00000000" w:rsidR="00000000" w:rsidRPr="00000000">
              <w:rPr>
                <w:rtl w:val="0"/>
              </w:rPr>
              <w:t xml:space="preserve">4</w:t>
            </w:r>
          </w:p>
        </w:tc>
        <w:tc>
          <w:tcPr/>
          <w:p w:rsidR="00000000" w:rsidDel="00000000" w:rsidP="00000000" w:rsidRDefault="00000000" w:rsidRPr="00000000" w14:paraId="0000013F">
            <w:pPr>
              <w:rPr/>
            </w:pPr>
            <w:r w:rsidDel="00000000" w:rsidR="00000000" w:rsidRPr="00000000">
              <w:rPr>
                <w:rtl w:val="0"/>
              </w:rPr>
              <w:t xml:space="preserve">Applicability assumptions and constraints discussed.</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G6</w:t>
            </w:r>
          </w:p>
        </w:tc>
        <w:tc>
          <w:tcPr/>
          <w:p w:rsidR="00000000" w:rsidDel="00000000" w:rsidP="00000000" w:rsidRDefault="00000000" w:rsidRPr="00000000" w14:paraId="00000141">
            <w:pPr>
              <w:rPr/>
            </w:pPr>
            <w:r w:rsidDel="00000000" w:rsidR="00000000" w:rsidRPr="00000000">
              <w:rPr>
                <w:rtl w:val="0"/>
              </w:rPr>
              <w:t xml:space="preserve">Are examples, templates, checklists, or reference implementations provided to support adoption?</w:t>
            </w:r>
          </w:p>
        </w:tc>
        <w:tc>
          <w:tcPr/>
          <w:p w:rsidR="00000000" w:rsidDel="00000000" w:rsidP="00000000" w:rsidRDefault="00000000" w:rsidRPr="00000000" w14:paraId="00000142">
            <w:pPr>
              <w:jc w:val="center"/>
              <w:rPr/>
            </w:pPr>
            <w:r w:rsidDel="00000000" w:rsidR="00000000" w:rsidRPr="00000000">
              <w:rPr>
                <w:rtl w:val="0"/>
              </w:rPr>
              <w:t xml:space="preserve">4</w:t>
            </w:r>
          </w:p>
        </w:tc>
        <w:tc>
          <w:tcPr/>
          <w:p w:rsidR="00000000" w:rsidDel="00000000" w:rsidP="00000000" w:rsidRDefault="00000000" w:rsidRPr="00000000" w14:paraId="00000143">
            <w:pPr>
              <w:rPr/>
            </w:pPr>
            <w:r w:rsidDel="00000000" w:rsidR="00000000" w:rsidRPr="00000000">
              <w:rPr>
                <w:rtl w:val="0"/>
              </w:rPr>
              <w:t xml:space="preserve">Examples and case discussions support adoption.</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G7</w:t>
            </w:r>
          </w:p>
        </w:tc>
        <w:tc>
          <w:tcPr/>
          <w:p w:rsidR="00000000" w:rsidDel="00000000" w:rsidP="00000000" w:rsidRDefault="00000000" w:rsidRPr="00000000" w14:paraId="00000145">
            <w:pPr>
              <w:rPr/>
            </w:pPr>
            <w:r w:rsidDel="00000000" w:rsidR="00000000" w:rsidRPr="00000000">
              <w:rPr>
                <w:rtl w:val="0"/>
              </w:rPr>
              <w:t xml:space="preserve">Are the guidelines understandable and usable by their intended audience?</w:t>
            </w:r>
          </w:p>
        </w:tc>
        <w:tc>
          <w:tcPr/>
          <w:p w:rsidR="00000000" w:rsidDel="00000000" w:rsidP="00000000" w:rsidRDefault="00000000" w:rsidRPr="00000000" w14:paraId="00000146">
            <w:pPr>
              <w:jc w:val="center"/>
              <w:rPr/>
            </w:pPr>
            <w:r w:rsidDel="00000000" w:rsidR="00000000" w:rsidRPr="00000000">
              <w:rPr>
                <w:rtl w:val="0"/>
              </w:rPr>
              <w:t xml:space="preserve">4</w:t>
            </w:r>
          </w:p>
        </w:tc>
        <w:tc>
          <w:tcPr/>
          <w:p w:rsidR="00000000" w:rsidDel="00000000" w:rsidP="00000000" w:rsidRDefault="00000000" w:rsidRPr="00000000" w14:paraId="00000147">
            <w:pPr>
              <w:rPr/>
            </w:pPr>
            <w:r w:rsidDel="00000000" w:rsidR="00000000" w:rsidRPr="00000000">
              <w:rPr>
                <w:rtl w:val="0"/>
              </w:rPr>
              <w:t xml:space="preserve">Guidance understandable for intended audience.</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G8</w:t>
            </w:r>
          </w:p>
        </w:tc>
        <w:tc>
          <w:tcPr/>
          <w:p w:rsidR="00000000" w:rsidDel="00000000" w:rsidP="00000000" w:rsidRDefault="00000000" w:rsidRPr="00000000" w14:paraId="00000149">
            <w:pPr>
              <w:rPr/>
            </w:pPr>
            <w:r w:rsidDel="00000000" w:rsidR="00000000" w:rsidRPr="00000000">
              <w:rPr>
                <w:rtl w:val="0"/>
              </w:rPr>
              <w:t xml:space="preserve">Is there evidence related to the effectiveness and adoption of the guidelines in practice?</w:t>
            </w:r>
          </w:p>
        </w:tc>
        <w:tc>
          <w:tcPr/>
          <w:p w:rsidR="00000000" w:rsidDel="00000000" w:rsidP="00000000" w:rsidRDefault="00000000" w:rsidRPr="00000000" w14:paraId="0000014A">
            <w:pPr>
              <w:jc w:val="center"/>
              <w:rPr/>
            </w:pPr>
            <w:r w:rsidDel="00000000" w:rsidR="00000000" w:rsidRPr="00000000">
              <w:rPr>
                <w:rtl w:val="0"/>
              </w:rPr>
              <w:t xml:space="preserve">4</w:t>
            </w:r>
          </w:p>
        </w:tc>
        <w:tc>
          <w:tcPr/>
          <w:p w:rsidR="00000000" w:rsidDel="00000000" w:rsidP="00000000" w:rsidRDefault="00000000" w:rsidRPr="00000000" w14:paraId="0000014B">
            <w:pPr>
              <w:rPr/>
            </w:pPr>
            <w:r w:rsidDel="00000000" w:rsidR="00000000" w:rsidRPr="00000000">
              <w:rPr>
                <w:rtl w:val="0"/>
              </w:rPr>
              <w:t xml:space="preserve">Evidence from evaluation and expert review.</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G9</w:t>
            </w:r>
          </w:p>
        </w:tc>
        <w:tc>
          <w:tcPr/>
          <w:p w:rsidR="00000000" w:rsidDel="00000000" w:rsidP="00000000" w:rsidRDefault="00000000" w:rsidRPr="00000000" w14:paraId="0000014D">
            <w:pPr>
              <w:rPr/>
            </w:pPr>
            <w:r w:rsidDel="00000000" w:rsidR="00000000" w:rsidRPr="00000000">
              <w:rPr>
                <w:rtl w:val="0"/>
              </w:rPr>
              <w:t xml:space="preserve">Does the reference architecture explain how deviations from the recommended architecture should be handled?</w:t>
            </w:r>
          </w:p>
        </w:tc>
        <w:tc>
          <w:tcPr/>
          <w:p w:rsidR="00000000" w:rsidDel="00000000" w:rsidP="00000000" w:rsidRDefault="00000000" w:rsidRPr="00000000" w14:paraId="0000014E">
            <w:pPr>
              <w:jc w:val="center"/>
              <w:rPr/>
            </w:pPr>
            <w:r w:rsidDel="00000000" w:rsidR="00000000" w:rsidRPr="00000000">
              <w:rPr>
                <w:rtl w:val="0"/>
              </w:rPr>
              <w:t xml:space="preserve">2</w:t>
            </w:r>
          </w:p>
        </w:tc>
        <w:tc>
          <w:tcPr/>
          <w:p w:rsidR="00000000" w:rsidDel="00000000" w:rsidP="00000000" w:rsidRDefault="00000000" w:rsidRPr="00000000" w14:paraId="0000014F">
            <w:pPr>
              <w:rPr/>
            </w:pPr>
            <w:r w:rsidDel="00000000" w:rsidR="00000000" w:rsidRPr="00000000">
              <w:rPr>
                <w:rtl w:val="0"/>
              </w:rPr>
              <w:t xml:space="preserve">Deviation handling not explicitly addressed.</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G10</w:t>
            </w:r>
          </w:p>
        </w:tc>
        <w:tc>
          <w:tcPr/>
          <w:p w:rsidR="00000000" w:rsidDel="00000000" w:rsidP="00000000" w:rsidRDefault="00000000" w:rsidRPr="00000000" w14:paraId="00000151">
            <w:pPr>
              <w:rPr/>
            </w:pPr>
            <w:r w:rsidDel="00000000" w:rsidR="00000000" w:rsidRPr="00000000">
              <w:rPr>
                <w:rtl w:val="0"/>
              </w:rPr>
              <w:t xml:space="preserve">Does the reference architecture provide guidance for evaluating whether an implementation conforms to it?</w:t>
            </w:r>
          </w:p>
        </w:tc>
        <w:tc>
          <w:tcPr/>
          <w:p w:rsidR="00000000" w:rsidDel="00000000" w:rsidP="00000000" w:rsidRDefault="00000000" w:rsidRPr="00000000" w14:paraId="00000152">
            <w:pPr>
              <w:jc w:val="center"/>
              <w:rPr/>
            </w:pPr>
            <w:r w:rsidDel="00000000" w:rsidR="00000000" w:rsidRPr="00000000">
              <w:rPr>
                <w:rtl w:val="0"/>
              </w:rPr>
              <w:t xml:space="preserve">2</w:t>
            </w:r>
          </w:p>
        </w:tc>
        <w:tc>
          <w:tcPr/>
          <w:p w:rsidR="00000000" w:rsidDel="00000000" w:rsidP="00000000" w:rsidRDefault="00000000" w:rsidRPr="00000000" w14:paraId="00000153">
            <w:pPr>
              <w:rPr/>
            </w:pPr>
            <w:r w:rsidDel="00000000" w:rsidR="00000000" w:rsidRPr="00000000">
              <w:rPr>
                <w:rtl w:val="0"/>
              </w:rPr>
              <w:t xml:space="preserve">Limited conformance assessment guidance.</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hd w:fill="ebe8ec" w:val="clear"/>
        <w:rPr>
          <w:b w:val="1"/>
          <w:bCs w:val="1"/>
        </w:rPr>
      </w:pPr>
      <w:r w:rsidDel="00000000" w:rsidR="00000000" w:rsidRPr="00000000">
        <w:rPr>
          <w:b w:val="1"/>
          <w:bCs w:val="1"/>
          <w:rtl w:val="0"/>
        </w:rPr>
        <w:t xml:space="preserve">Score of the guidance pillar: 3.4</w:t>
      </w:r>
    </w:p>
    <w:p w:rsidR="00000000" w:rsidDel="00000000" w:rsidP="00000000" w:rsidRDefault="00000000" w:rsidRPr="00000000" w14:paraId="00000156">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157">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w:t>
      </w:r>
    </w:p>
    <w:p w:rsidR="00000000" w:rsidDel="00000000" w:rsidP="00000000" w:rsidRDefault="00000000" w:rsidRPr="00000000" w14:paraId="00000158">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ERA provides substantial architectural guidance through its decomposition strategy, architectural styles, design principles, and component responsibilities.</w:t>
      </w:r>
      <w:r w:rsidDel="00000000" w:rsidR="00000000" w:rsidRPr="00000000">
        <w:rPr>
          <w:rtl w:val="0"/>
        </w:rPr>
      </w:r>
    </w:p>
    <w:p w:rsidR="00000000" w:rsidDel="00000000" w:rsidP="00000000" w:rsidRDefault="00000000" w:rsidRPr="00000000" w14:paraId="00000159">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clearly explains why specific design choices were made and how these choices contribute to achieving desired quality attributes.</w:t>
      </w:r>
      <w:r w:rsidDel="00000000" w:rsidR="00000000" w:rsidRPr="00000000">
        <w:rPr>
          <w:rtl w:val="0"/>
        </w:rPr>
      </w:r>
    </w:p>
    <w:p w:rsidR="00000000" w:rsidDel="00000000" w:rsidP="00000000" w:rsidRDefault="00000000" w:rsidRPr="00000000" w14:paraId="0000015A">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Architectural patterns and reference models are incorporated as reusable design knowledge that can support future implementations.</w:t>
      </w:r>
      <w:r w:rsidDel="00000000" w:rsidR="00000000" w:rsidRPr="00000000">
        <w:rPr>
          <w:rtl w:val="0"/>
        </w:rPr>
      </w:r>
    </w:p>
    <w:p w:rsidR="00000000" w:rsidDel="00000000" w:rsidP="00000000" w:rsidRDefault="00000000" w:rsidRPr="00000000" w14:paraId="0000015B">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offers practical guidance regarding modularisation, integration, communication mechanisms, and process management.</w:t>
      </w:r>
      <w:r w:rsidDel="00000000" w:rsidR="00000000" w:rsidRPr="00000000">
        <w:rPr>
          <w:rtl w:val="0"/>
        </w:rPr>
      </w:r>
    </w:p>
    <w:p w:rsidR="00000000" w:rsidDel="00000000" w:rsidP="00000000" w:rsidRDefault="00000000" w:rsidRPr="00000000" w14:paraId="0000015C">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supports reuse and standardisation across multiple e-contracting systems, which is one of the primary objectives of a reference architecture.</w:t>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r>
    </w:p>
    <w:p w:rsidR="00000000" w:rsidDel="00000000" w:rsidP="00000000" w:rsidRDefault="00000000" w:rsidRPr="00000000" w14:paraId="0000015E">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w:t>
      </w:r>
    </w:p>
    <w:p w:rsidR="00000000" w:rsidDel="00000000" w:rsidP="00000000" w:rsidRDefault="00000000" w:rsidRPr="00000000" w14:paraId="0000015F">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provides limited implementation-oriented guidance compared with modern industrial reference architectures.</w:t>
      </w:r>
      <w:r w:rsidDel="00000000" w:rsidR="00000000" w:rsidRPr="00000000">
        <w:rPr>
          <w:rtl w:val="0"/>
        </w:rPr>
      </w:r>
    </w:p>
    <w:p w:rsidR="00000000" w:rsidDel="00000000" w:rsidP="00000000" w:rsidRDefault="00000000" w:rsidRPr="00000000" w14:paraId="00000160">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Governance mechanisms, ownership structures, lifecycle management processes, and architecture evolution procedures are largely absent.</w:t>
      </w:r>
      <w:r w:rsidDel="00000000" w:rsidR="00000000" w:rsidRPr="00000000">
        <w:rPr>
          <w:rtl w:val="0"/>
        </w:rPr>
      </w:r>
    </w:p>
    <w:p w:rsidR="00000000" w:rsidDel="00000000" w:rsidP="00000000" w:rsidRDefault="00000000" w:rsidRPr="00000000" w14:paraId="00000161">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Technology recommendations are intentionally avoided, which improves generality but reduces practical implementation guidance.</w:t>
      </w:r>
      <w:r w:rsidDel="00000000" w:rsidR="00000000" w:rsidRPr="00000000">
        <w:rPr>
          <w:rtl w:val="0"/>
        </w:rPr>
      </w:r>
    </w:p>
    <w:p w:rsidR="00000000" w:rsidDel="00000000" w:rsidP="00000000" w:rsidRDefault="00000000" w:rsidRPr="00000000" w14:paraId="00000162">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Guidance for managing architectural deviations, exceptions, and local adaptations is not provided.</w:t>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64">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w:t>
      </w:r>
    </w:p>
    <w:p w:rsidR="00000000" w:rsidDel="00000000" w:rsidP="00000000" w:rsidRDefault="00000000" w:rsidRPr="00000000" w14:paraId="00000165">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Governance and compliance frameworks.</w:t>
      </w:r>
      <w:r w:rsidDel="00000000" w:rsidR="00000000" w:rsidRPr="00000000">
        <w:rPr>
          <w:rtl w:val="0"/>
        </w:rPr>
      </w:r>
    </w:p>
    <w:p w:rsidR="00000000" w:rsidDel="00000000" w:rsidP="00000000" w:rsidRDefault="00000000" w:rsidRPr="00000000" w14:paraId="00000166">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Adoption roadmap.</w:t>
      </w:r>
      <w:r w:rsidDel="00000000" w:rsidR="00000000" w:rsidRPr="00000000">
        <w:rPr>
          <w:rtl w:val="0"/>
        </w:rPr>
      </w:r>
    </w:p>
    <w:p w:rsidR="00000000" w:rsidDel="00000000" w:rsidP="00000000" w:rsidRDefault="00000000" w:rsidRPr="00000000" w14:paraId="00000167">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Architecture implementation checklists.</w:t>
      </w:r>
      <w:r w:rsidDel="00000000" w:rsidR="00000000" w:rsidRPr="00000000">
        <w:rPr>
          <w:rtl w:val="0"/>
        </w:rPr>
      </w:r>
    </w:p>
    <w:p w:rsidR="00000000" w:rsidDel="00000000" w:rsidP="00000000" w:rsidRDefault="00000000" w:rsidRPr="00000000" w14:paraId="00000168">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Conformance assessment procedures.</w:t>
      </w:r>
      <w:r w:rsidDel="00000000" w:rsidR="00000000" w:rsidRPr="00000000">
        <w:rPr>
          <w:rtl w:val="0"/>
        </w:rPr>
      </w:r>
    </w:p>
    <w:p w:rsidR="00000000" w:rsidDel="00000000" w:rsidP="00000000" w:rsidRDefault="00000000" w:rsidRPr="00000000" w14:paraId="00000169">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Formal decision-support mechanisms for selecting alternative architectural solutions.</w: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6B">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w:t>
      </w:r>
    </w:p>
    <w:p w:rsidR="00000000" w:rsidDel="00000000" w:rsidP="00000000" w:rsidRDefault="00000000" w:rsidRPr="00000000" w14:paraId="0000016C">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Different organisations may interpret architectural guidance differently because implementation procedures are not standardised.</w:t>
      </w:r>
      <w:r w:rsidDel="00000000" w:rsidR="00000000" w:rsidRPr="00000000">
        <w:rPr>
          <w:rtl w:val="0"/>
        </w:rPr>
      </w:r>
    </w:p>
    <w:p w:rsidR="00000000" w:rsidDel="00000000" w:rsidP="00000000" w:rsidRDefault="00000000" w:rsidRPr="00000000" w14:paraId="0000016D">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absence of governance guidance may reduce architectural consistency across independent implementations.</w:t>
      </w:r>
      <w:r w:rsidDel="00000000" w:rsidR="00000000" w:rsidRPr="00000000">
        <w:rPr>
          <w:rtl w:val="0"/>
        </w:rPr>
      </w:r>
    </w:p>
    <w:p w:rsidR="00000000" w:rsidDel="00000000" w:rsidP="00000000" w:rsidRDefault="00000000" w:rsidRPr="00000000" w14:paraId="0000016E">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Lack of conformance guidance may make architecture adoption difficult to assess objectively.</w:t>
      </w: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70">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w:t>
      </w:r>
    </w:p>
    <w:p w:rsidR="00000000" w:rsidDel="00000000" w:rsidP="00000000" w:rsidRDefault="00000000" w:rsidRPr="00000000" w14:paraId="00000171">
      <w:pPr>
        <w:numPr>
          <w:ilvl w:val="0"/>
          <w:numId w:val="7"/>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ERA should not be evaluated as an implementation handbook. Its primary purpose is to provide architectural guidance rather than operational instructions. Within that context, the architecture performs well; however, contemporary industrial reference architectures would typically provide more extensive governance, adoption, and compliance guidance.</w:t>
      </w:r>
      <w:r w:rsidDel="00000000" w:rsidR="00000000" w:rsidRPr="00000000">
        <w:rPr>
          <w:rtl w:val="0"/>
        </w:rPr>
      </w:r>
    </w:p>
    <w:p w:rsidR="00000000" w:rsidDel="00000000" w:rsidP="00000000" w:rsidRDefault="00000000" w:rsidRPr="00000000" w14:paraId="00000172">
      <w:pPr>
        <w:pStyle w:val="Heading2"/>
        <w:numPr>
          <w:ilvl w:val="1"/>
          <w:numId w:val="8"/>
        </w:numPr>
        <w:ind w:left="720" w:hanging="720"/>
        <w:rPr/>
      </w:pPr>
      <w:r w:rsidDel="00000000" w:rsidR="00000000" w:rsidRPr="00000000">
        <w:rPr>
          <w:rtl w:val="0"/>
        </w:rPr>
        <w:t xml:space="preserve">Assessment questions for cross-pillar consistency</w:t>
      </w:r>
    </w:p>
    <w:tbl>
      <w:tblPr>
        <w:tblStyle w:val="Table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
        <w:gridCol w:w="4187"/>
        <w:gridCol w:w="886"/>
        <w:gridCol w:w="3610"/>
        <w:tblGridChange w:id="0">
          <w:tblGrid>
            <w:gridCol w:w="559"/>
            <w:gridCol w:w="4187"/>
            <w:gridCol w:w="886"/>
            <w:gridCol w:w="3610"/>
          </w:tblGrid>
        </w:tblGridChange>
      </w:tblGrid>
      <w:tr>
        <w:trPr>
          <w:cantSplit w:val="0"/>
          <w:tblHeader w:val="1"/>
        </w:trPr>
        <w:tc>
          <w:tcPr/>
          <w:p w:rsidR="00000000" w:rsidDel="00000000" w:rsidP="00000000" w:rsidRDefault="00000000" w:rsidRPr="00000000" w14:paraId="00000173">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174">
            <w:pPr>
              <w:rPr>
                <w:b w:val="1"/>
                <w:bCs w:val="1"/>
              </w:rPr>
            </w:pPr>
            <w:r w:rsidDel="00000000" w:rsidR="00000000" w:rsidRPr="00000000">
              <w:rPr>
                <w:b w:val="1"/>
                <w:bCs w:val="1"/>
                <w:rtl w:val="0"/>
              </w:rPr>
              <w:t xml:space="preserve">Assessment questions</w:t>
            </w:r>
          </w:p>
        </w:tc>
        <w:tc>
          <w:tcPr/>
          <w:p w:rsidR="00000000" w:rsidDel="00000000" w:rsidP="00000000" w:rsidRDefault="00000000" w:rsidRPr="00000000" w14:paraId="00000175">
            <w:pP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176">
            <w:pPr>
              <w:rPr>
                <w:b w:val="1"/>
                <w:bCs w:val="1"/>
              </w:rPr>
            </w:pPr>
            <w:r w:rsidDel="00000000" w:rsidR="00000000" w:rsidRPr="00000000">
              <w:rPr>
                <w:b w:val="1"/>
                <w:bCs w:val="1"/>
                <w:rtl w:val="0"/>
              </w:rPr>
              <w:t xml:space="preserve">Comments / Observations</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R1</w:t>
            </w:r>
          </w:p>
        </w:tc>
        <w:tc>
          <w:tcPr/>
          <w:p w:rsidR="00000000" w:rsidDel="00000000" w:rsidP="00000000" w:rsidRDefault="00000000" w:rsidRPr="00000000" w14:paraId="00000178">
            <w:pPr>
              <w:rPr/>
            </w:pPr>
            <w:r w:rsidDel="00000000" w:rsidR="00000000" w:rsidRPr="00000000">
              <w:rPr>
                <w:rtl w:val="0"/>
              </w:rPr>
              <w:t xml:space="preserve">Are stakeholder concerns explicitly linked to structural elements of the reference architecture?</w:t>
            </w:r>
          </w:p>
        </w:tc>
        <w:tc>
          <w:tcPr/>
          <w:p w:rsidR="00000000" w:rsidDel="00000000" w:rsidP="00000000" w:rsidRDefault="00000000" w:rsidRPr="00000000" w14:paraId="00000179">
            <w:pPr>
              <w:jc w:val="center"/>
              <w:rPr/>
            </w:pPr>
            <w:r w:rsidDel="00000000" w:rsidR="00000000" w:rsidRPr="00000000">
              <w:rPr>
                <w:rtl w:val="0"/>
              </w:rPr>
              <w:t xml:space="preserve">5</w:t>
            </w:r>
          </w:p>
        </w:tc>
        <w:tc>
          <w:tcPr/>
          <w:p w:rsidR="00000000" w:rsidDel="00000000" w:rsidP="00000000" w:rsidRDefault="00000000" w:rsidRPr="00000000" w14:paraId="0000017A">
            <w:pPr>
              <w:rPr/>
            </w:pPr>
            <w:r w:rsidDel="00000000" w:rsidR="00000000" w:rsidRPr="00000000">
              <w:rPr>
                <w:rtl w:val="0"/>
              </w:rPr>
              <w:t xml:space="preserve">Concerns linked to structural elements.</w:t>
            </w:r>
          </w:p>
        </w:tc>
      </w:tr>
      <w:tr>
        <w:trPr>
          <w:cantSplit w:val="0"/>
          <w:tblHeader w:val="0"/>
        </w:trPr>
        <w:tc>
          <w:tcPr/>
          <w:p w:rsidR="00000000" w:rsidDel="00000000" w:rsidP="00000000" w:rsidRDefault="00000000" w:rsidRPr="00000000" w14:paraId="0000017B">
            <w:pPr>
              <w:rPr/>
            </w:pPr>
            <w:r w:rsidDel="00000000" w:rsidR="00000000" w:rsidRPr="00000000">
              <w:rPr>
                <w:rtl w:val="0"/>
              </w:rPr>
              <w:t xml:space="preserve">R2</w:t>
            </w:r>
          </w:p>
        </w:tc>
        <w:tc>
          <w:tcPr/>
          <w:p w:rsidR="00000000" w:rsidDel="00000000" w:rsidP="00000000" w:rsidRDefault="00000000" w:rsidRPr="00000000" w14:paraId="0000017C">
            <w:pPr>
              <w:rPr/>
            </w:pPr>
            <w:r w:rsidDel="00000000" w:rsidR="00000000" w:rsidRPr="00000000">
              <w:rPr>
                <w:rtl w:val="0"/>
              </w:rPr>
              <w:t xml:space="preserve">Are structural decisions justified by stakeholder needs or quality attributes?</w:t>
            </w:r>
          </w:p>
        </w:tc>
        <w:tc>
          <w:tcPr/>
          <w:p w:rsidR="00000000" w:rsidDel="00000000" w:rsidP="00000000" w:rsidRDefault="00000000" w:rsidRPr="00000000" w14:paraId="0000017D">
            <w:pPr>
              <w:jc w:val="center"/>
              <w:rPr/>
            </w:pPr>
            <w:r w:rsidDel="00000000" w:rsidR="00000000" w:rsidRPr="00000000">
              <w:rPr>
                <w:rtl w:val="0"/>
              </w:rPr>
              <w:t xml:space="preserve">5</w:t>
            </w:r>
          </w:p>
        </w:tc>
        <w:tc>
          <w:tcPr/>
          <w:p w:rsidR="00000000" w:rsidDel="00000000" w:rsidP="00000000" w:rsidRDefault="00000000" w:rsidRPr="00000000" w14:paraId="0000017E">
            <w:pPr>
              <w:rPr/>
            </w:pPr>
            <w:r w:rsidDel="00000000" w:rsidR="00000000" w:rsidRPr="00000000">
              <w:rPr>
                <w:rtl w:val="0"/>
              </w:rPr>
              <w:t xml:space="preserve">Structural decisions justified by quality goals and concerns.</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R3</w:t>
            </w:r>
          </w:p>
        </w:tc>
        <w:tc>
          <w:tcPr/>
          <w:p w:rsidR="00000000" w:rsidDel="00000000" w:rsidP="00000000" w:rsidRDefault="00000000" w:rsidRPr="00000000" w14:paraId="00000180">
            <w:pPr>
              <w:rPr/>
            </w:pPr>
            <w:r w:rsidDel="00000000" w:rsidR="00000000" w:rsidRPr="00000000">
              <w:rPr>
                <w:rtl w:val="0"/>
              </w:rPr>
              <w:t xml:space="preserve">Are guidelines clearly grounded in the architectural structure?</w:t>
            </w:r>
          </w:p>
        </w:tc>
        <w:tc>
          <w:tcPr/>
          <w:p w:rsidR="00000000" w:rsidDel="00000000" w:rsidP="00000000" w:rsidRDefault="00000000" w:rsidRPr="00000000" w14:paraId="00000181">
            <w:pPr>
              <w:jc w:val="center"/>
              <w:rPr/>
            </w:pPr>
            <w:r w:rsidDel="00000000" w:rsidR="00000000" w:rsidRPr="00000000">
              <w:rPr>
                <w:rtl w:val="0"/>
              </w:rPr>
              <w:t xml:space="preserve">4</w:t>
            </w:r>
          </w:p>
        </w:tc>
        <w:tc>
          <w:tcPr/>
          <w:p w:rsidR="00000000" w:rsidDel="00000000" w:rsidP="00000000" w:rsidRDefault="00000000" w:rsidRPr="00000000" w14:paraId="00000182">
            <w:pPr>
              <w:rPr/>
            </w:pPr>
            <w:r w:rsidDel="00000000" w:rsidR="00000000" w:rsidRPr="00000000">
              <w:rPr>
                <w:rtl w:val="0"/>
              </w:rPr>
              <w:t xml:space="preserve">Guidelines grounded in architecture.</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R4</w:t>
            </w:r>
          </w:p>
        </w:tc>
        <w:tc>
          <w:tcPr/>
          <w:p w:rsidR="00000000" w:rsidDel="00000000" w:rsidP="00000000" w:rsidRDefault="00000000" w:rsidRPr="00000000" w14:paraId="00000184">
            <w:pPr>
              <w:rPr/>
            </w:pPr>
            <w:r w:rsidDel="00000000" w:rsidR="00000000" w:rsidRPr="00000000">
              <w:rPr>
                <w:rtl w:val="0"/>
              </w:rPr>
              <w:t xml:space="preserve">Do the guidelines explain how structural elements should be implemented or adapted?</w:t>
            </w:r>
          </w:p>
        </w:tc>
        <w:tc>
          <w:tcPr/>
          <w:p w:rsidR="00000000" w:rsidDel="00000000" w:rsidP="00000000" w:rsidRDefault="00000000" w:rsidRPr="00000000" w14:paraId="00000185">
            <w:pPr>
              <w:jc w:val="center"/>
              <w:rPr/>
            </w:pPr>
            <w:r w:rsidDel="00000000" w:rsidR="00000000" w:rsidRPr="00000000">
              <w:rPr>
                <w:rtl w:val="0"/>
              </w:rPr>
              <w:t xml:space="preserve">4</w:t>
            </w:r>
          </w:p>
        </w:tc>
        <w:tc>
          <w:tcPr/>
          <w:p w:rsidR="00000000" w:rsidDel="00000000" w:rsidP="00000000" w:rsidRDefault="00000000" w:rsidRPr="00000000" w14:paraId="00000186">
            <w:pPr>
              <w:rPr/>
            </w:pPr>
            <w:r w:rsidDel="00000000" w:rsidR="00000000" w:rsidRPr="00000000">
              <w:rPr>
                <w:rtl w:val="0"/>
              </w:rPr>
              <w:t xml:space="preserve">Guidance explains implementation of structural elements.</w:t>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R5</w:t>
            </w:r>
          </w:p>
        </w:tc>
        <w:tc>
          <w:tcPr/>
          <w:p w:rsidR="00000000" w:rsidDel="00000000" w:rsidP="00000000" w:rsidRDefault="00000000" w:rsidRPr="00000000" w14:paraId="00000188">
            <w:pPr>
              <w:rPr/>
            </w:pPr>
            <w:r w:rsidDel="00000000" w:rsidR="00000000" w:rsidRPr="00000000">
              <w:rPr>
                <w:rtl w:val="0"/>
              </w:rPr>
              <w:t xml:space="preserve">Is there a clear traceability between stakeholder concerns and the resulting requirements, quality attributes, architectural decisions, or guidelines?</w:t>
            </w:r>
          </w:p>
        </w:tc>
        <w:tc>
          <w:tcPr/>
          <w:p w:rsidR="00000000" w:rsidDel="00000000" w:rsidP="00000000" w:rsidRDefault="00000000" w:rsidRPr="00000000" w14:paraId="00000189">
            <w:pPr>
              <w:jc w:val="center"/>
              <w:rPr/>
            </w:pPr>
            <w:r w:rsidDel="00000000" w:rsidR="00000000" w:rsidRPr="00000000">
              <w:rPr>
                <w:rtl w:val="0"/>
              </w:rPr>
              <w:t xml:space="preserve">4</w:t>
            </w:r>
          </w:p>
        </w:tc>
        <w:tc>
          <w:tcPr/>
          <w:p w:rsidR="00000000" w:rsidDel="00000000" w:rsidP="00000000" w:rsidRDefault="00000000" w:rsidRPr="00000000" w14:paraId="0000018A">
            <w:pPr>
              <w:rPr/>
            </w:pPr>
            <w:r w:rsidDel="00000000" w:rsidR="00000000" w:rsidRPr="00000000">
              <w:rPr>
                <w:rtl w:val="0"/>
              </w:rPr>
              <w:t xml:space="preserve">Traceability from concerns to requirements and guidance largely present.</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R6</w:t>
            </w:r>
          </w:p>
        </w:tc>
        <w:tc>
          <w:tcPr/>
          <w:p w:rsidR="00000000" w:rsidDel="00000000" w:rsidP="00000000" w:rsidRDefault="00000000" w:rsidRPr="00000000" w14:paraId="0000018C">
            <w:pPr>
              <w:rPr/>
            </w:pPr>
            <w:r w:rsidDel="00000000" w:rsidR="00000000" w:rsidRPr="00000000">
              <w:rPr>
                <w:rtl w:val="0"/>
              </w:rPr>
              <w:t xml:space="preserve">Are quality attributes supported by both architectural mechanisms and practical recommendations?</w:t>
            </w:r>
          </w:p>
        </w:tc>
        <w:tc>
          <w:tcPr/>
          <w:p w:rsidR="00000000" w:rsidDel="00000000" w:rsidP="00000000" w:rsidRDefault="00000000" w:rsidRPr="00000000" w14:paraId="0000018D">
            <w:pPr>
              <w:jc w:val="center"/>
              <w:rPr/>
            </w:pPr>
            <w:r w:rsidDel="00000000" w:rsidR="00000000" w:rsidRPr="00000000">
              <w:rPr>
                <w:rtl w:val="0"/>
              </w:rPr>
              <w:t xml:space="preserve">5</w:t>
            </w:r>
          </w:p>
        </w:tc>
        <w:tc>
          <w:tcPr/>
          <w:p w:rsidR="00000000" w:rsidDel="00000000" w:rsidP="00000000" w:rsidRDefault="00000000" w:rsidRPr="00000000" w14:paraId="0000018E">
            <w:pPr>
              <w:rPr/>
            </w:pPr>
            <w:r w:rsidDel="00000000" w:rsidR="00000000" w:rsidRPr="00000000">
              <w:rPr>
                <w:rtl w:val="0"/>
              </w:rPr>
              <w:t xml:space="preserve">Quality attributes supported by mechanisms and recommendations.</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R7</w:t>
            </w:r>
          </w:p>
        </w:tc>
        <w:tc>
          <w:tcPr/>
          <w:p w:rsidR="00000000" w:rsidDel="00000000" w:rsidP="00000000" w:rsidRDefault="00000000" w:rsidRPr="00000000" w14:paraId="00000190">
            <w:pPr>
              <w:rPr/>
            </w:pPr>
            <w:r w:rsidDel="00000000" w:rsidR="00000000" w:rsidRPr="00000000">
              <w:rPr>
                <w:rtl w:val="0"/>
              </w:rPr>
              <w:t xml:space="preserve">Are trade-offs between structure, stakeholder concerns, and guidelines explicitly discussed? For example, are architectural decisions traceable from stakeholder motivation to implementation guidance?</w:t>
            </w:r>
          </w:p>
        </w:tc>
        <w:tc>
          <w:tcPr/>
          <w:p w:rsidR="00000000" w:rsidDel="00000000" w:rsidP="00000000" w:rsidRDefault="00000000" w:rsidRPr="00000000" w14:paraId="00000191">
            <w:pPr>
              <w:jc w:val="center"/>
              <w:rPr/>
            </w:pPr>
            <w:r w:rsidDel="00000000" w:rsidR="00000000" w:rsidRPr="00000000">
              <w:rPr>
                <w:rtl w:val="0"/>
              </w:rPr>
              <w:t xml:space="preserve">4</w:t>
            </w:r>
          </w:p>
        </w:tc>
        <w:tc>
          <w:tcPr/>
          <w:p w:rsidR="00000000" w:rsidDel="00000000" w:rsidP="00000000" w:rsidRDefault="00000000" w:rsidRPr="00000000" w14:paraId="00000192">
            <w:pPr>
              <w:rPr/>
            </w:pPr>
            <w:r w:rsidDel="00000000" w:rsidR="00000000" w:rsidRPr="00000000">
              <w:rPr>
                <w:rtl w:val="0"/>
              </w:rPr>
              <w:t xml:space="preserve">Strong concern-to-decision-to-guidance traceability.</w:t>
            </w:r>
          </w:p>
        </w:tc>
      </w:tr>
      <w:tr>
        <w:trPr>
          <w:cantSplit w:val="0"/>
          <w:tblHeader w:val="0"/>
        </w:trPr>
        <w:tc>
          <w:tcPr/>
          <w:p w:rsidR="00000000" w:rsidDel="00000000" w:rsidP="00000000" w:rsidRDefault="00000000" w:rsidRPr="00000000" w14:paraId="00000193">
            <w:pPr>
              <w:rPr/>
            </w:pPr>
            <w:r w:rsidDel="00000000" w:rsidR="00000000" w:rsidRPr="00000000">
              <w:rPr>
                <w:rtl w:val="0"/>
              </w:rPr>
              <w:t xml:space="preserve">R8</w:t>
            </w:r>
          </w:p>
        </w:tc>
        <w:tc>
          <w:tcPr/>
          <w:p w:rsidR="00000000" w:rsidDel="00000000" w:rsidP="00000000" w:rsidRDefault="00000000" w:rsidRPr="00000000" w14:paraId="00000194">
            <w:pPr>
              <w:rPr/>
            </w:pPr>
            <w:r w:rsidDel="00000000" w:rsidR="00000000" w:rsidRPr="00000000">
              <w:rPr>
                <w:rtl w:val="0"/>
              </w:rPr>
              <w:t xml:space="preserve">Are quality attributes consistently reflected across stakeholder concerns, architectural structures, and guidelines?</w:t>
            </w:r>
          </w:p>
        </w:tc>
        <w:tc>
          <w:tcPr/>
          <w:p w:rsidR="00000000" w:rsidDel="00000000" w:rsidP="00000000" w:rsidRDefault="00000000" w:rsidRPr="00000000" w14:paraId="00000195">
            <w:pPr>
              <w:jc w:val="center"/>
              <w:rPr/>
            </w:pPr>
            <w:r w:rsidDel="00000000" w:rsidR="00000000" w:rsidRPr="00000000">
              <w:rPr>
                <w:rtl w:val="0"/>
              </w:rPr>
              <w:t xml:space="preserve">5</w:t>
            </w:r>
          </w:p>
        </w:tc>
        <w:tc>
          <w:tcPr/>
          <w:p w:rsidR="00000000" w:rsidDel="00000000" w:rsidP="00000000" w:rsidRDefault="00000000" w:rsidRPr="00000000" w14:paraId="00000196">
            <w:pPr>
              <w:rPr/>
            </w:pPr>
            <w:r w:rsidDel="00000000" w:rsidR="00000000" w:rsidRPr="00000000">
              <w:rPr>
                <w:rtl w:val="0"/>
              </w:rPr>
              <w:t xml:space="preserve">Quality attributes consistently reflected across pillars.</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R9</w:t>
            </w:r>
          </w:p>
        </w:tc>
        <w:tc>
          <w:tcPr/>
          <w:p w:rsidR="00000000" w:rsidDel="00000000" w:rsidP="00000000" w:rsidRDefault="00000000" w:rsidRPr="00000000" w14:paraId="00000198">
            <w:pPr>
              <w:rPr/>
            </w:pPr>
            <w:r w:rsidDel="00000000" w:rsidR="00000000" w:rsidRPr="00000000">
              <w:rPr>
                <w:rtl w:val="0"/>
              </w:rPr>
              <w:t xml:space="preserve">Does the reference architecture define architectural elements, principles, constraints, or decision criteria that can be objectively assessed in concrete implementations?</w:t>
            </w:r>
          </w:p>
        </w:tc>
        <w:tc>
          <w:tcPr/>
          <w:p w:rsidR="00000000" w:rsidDel="00000000" w:rsidP="00000000" w:rsidRDefault="00000000" w:rsidRPr="00000000" w14:paraId="00000199">
            <w:pPr>
              <w:jc w:val="center"/>
              <w:rPr/>
            </w:pPr>
            <w:r w:rsidDel="00000000" w:rsidR="00000000" w:rsidRPr="00000000">
              <w:rPr>
                <w:rtl w:val="0"/>
              </w:rPr>
              <w:t xml:space="preserve">2</w:t>
            </w:r>
          </w:p>
        </w:tc>
        <w:tc>
          <w:tcPr/>
          <w:p w:rsidR="00000000" w:rsidDel="00000000" w:rsidP="00000000" w:rsidRDefault="00000000" w:rsidRPr="00000000" w14:paraId="0000019A">
            <w:pPr>
              <w:rPr/>
            </w:pPr>
            <w:r w:rsidDel="00000000" w:rsidR="00000000" w:rsidRPr="00000000">
              <w:rPr>
                <w:rtl w:val="0"/>
              </w:rPr>
              <w:t xml:space="preserve">No explicit conformance criteria for objective assessment.</w:t>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R10</w:t>
            </w:r>
          </w:p>
        </w:tc>
        <w:tc>
          <w:tcPr/>
          <w:p w:rsidR="00000000" w:rsidDel="00000000" w:rsidP="00000000" w:rsidRDefault="00000000" w:rsidRPr="00000000" w14:paraId="0000019C">
            <w:pPr>
              <w:rPr/>
            </w:pPr>
            <w:r w:rsidDel="00000000" w:rsidR="00000000" w:rsidRPr="00000000">
              <w:rPr>
                <w:rtl w:val="0"/>
              </w:rPr>
              <w:t xml:space="preserve">Does the reference architecture maintain a consistent level of abstraction between stakeholder concerns, architectural structures, and implementation guidance?</w:t>
            </w:r>
          </w:p>
        </w:tc>
        <w:tc>
          <w:tcPr/>
          <w:p w:rsidR="00000000" w:rsidDel="00000000" w:rsidP="00000000" w:rsidRDefault="00000000" w:rsidRPr="00000000" w14:paraId="0000019D">
            <w:pPr>
              <w:jc w:val="center"/>
              <w:rPr/>
            </w:pPr>
            <w:r w:rsidDel="00000000" w:rsidR="00000000" w:rsidRPr="00000000">
              <w:rPr>
                <w:rtl w:val="0"/>
              </w:rPr>
              <w:t xml:space="preserve">4</w:t>
            </w:r>
          </w:p>
        </w:tc>
        <w:tc>
          <w:tcPr/>
          <w:p w:rsidR="00000000" w:rsidDel="00000000" w:rsidP="00000000" w:rsidRDefault="00000000" w:rsidRPr="00000000" w14:paraId="0000019E">
            <w:pPr>
              <w:rPr/>
            </w:pPr>
            <w:r w:rsidDel="00000000" w:rsidR="00000000" w:rsidRPr="00000000">
              <w:rPr>
                <w:rtl w:val="0"/>
              </w:rPr>
              <w:t xml:space="preserve">Pillars largely free from contradictions.</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hd w:fill="ebe8ec" w:val="clear"/>
        <w:rPr>
          <w:b w:val="1"/>
          <w:bCs w:val="1"/>
        </w:rPr>
      </w:pPr>
      <w:r w:rsidDel="00000000" w:rsidR="00000000" w:rsidRPr="00000000">
        <w:rPr>
          <w:b w:val="1"/>
          <w:bCs w:val="1"/>
          <w:rtl w:val="0"/>
        </w:rPr>
        <w:t xml:space="preserve">Score of the cross-pillar consistency: 4.2</w:t>
      </w:r>
    </w:p>
    <w:p w:rsidR="00000000" w:rsidDel="00000000" w:rsidP="00000000" w:rsidRDefault="00000000" w:rsidRPr="00000000" w14:paraId="000001A1">
      <w:pPr>
        <w:rPr>
          <w:b w:val="1"/>
          <w:bCs w:val="1"/>
          <w:sz w:val="28"/>
          <w:szCs w:val="28"/>
        </w:rPr>
      </w:pPr>
      <w:r w:rsidDel="00000000" w:rsidR="00000000" w:rsidRPr="00000000">
        <w:rPr>
          <w:b w:val="1"/>
          <w:bCs w:val="1"/>
          <w:sz w:val="28"/>
          <w:szCs w:val="28"/>
          <w:rtl w:val="0"/>
        </w:rPr>
        <w:t xml:space="preserve">General observations</w:t>
      </w:r>
    </w:p>
    <w:p w:rsidR="00000000" w:rsidDel="00000000" w:rsidP="00000000" w:rsidRDefault="00000000" w:rsidRPr="00000000" w14:paraId="000001A2">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strengths identified:</w:t>
      </w:r>
    </w:p>
    <w:p w:rsidR="00000000" w:rsidDel="00000000" w:rsidP="00000000" w:rsidRDefault="00000000" w:rsidRPr="00000000" w14:paraId="000001A3">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ERA exhibits a strong alignment between stakeholder concerns, architectural structures, and design rationale.</w:t>
      </w:r>
      <w:r w:rsidDel="00000000" w:rsidR="00000000" w:rsidRPr="00000000">
        <w:rPr>
          <w:rtl w:val="0"/>
        </w:rPr>
      </w:r>
    </w:p>
    <w:p w:rsidR="00000000" w:rsidDel="00000000" w:rsidP="00000000" w:rsidRDefault="00000000" w:rsidRPr="00000000" w14:paraId="000001A4">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Quality attributes identified during requirements analysis directly influence architectural decomposition and component design.</w:t>
      </w:r>
      <w:r w:rsidDel="00000000" w:rsidR="00000000" w:rsidRPr="00000000">
        <w:rPr>
          <w:rtl w:val="0"/>
        </w:rPr>
      </w:r>
    </w:p>
    <w:p w:rsidR="00000000" w:rsidDel="00000000" w:rsidP="00000000" w:rsidRDefault="00000000" w:rsidRPr="00000000" w14:paraId="000001A5">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Architectural decisions are consistently justified using stakeholder concerns and required system qualities.</w:t>
      </w:r>
      <w:r w:rsidDel="00000000" w:rsidR="00000000" w:rsidRPr="00000000">
        <w:rPr>
          <w:rtl w:val="0"/>
        </w:rPr>
      </w:r>
    </w:p>
    <w:p w:rsidR="00000000" w:rsidDel="00000000" w:rsidP="00000000" w:rsidRDefault="00000000" w:rsidRPr="00000000" w14:paraId="000001A6">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Architectural decisions can generally be traced back to stakeholder motivations and desired quality outcomes.</w:t>
      </w:r>
      <w:r w:rsidDel="00000000" w:rsidR="00000000" w:rsidRPr="00000000">
        <w:rPr>
          <w:rtl w:val="0"/>
        </w:rPr>
      </w:r>
    </w:p>
    <w:p w:rsidR="00000000" w:rsidDel="00000000" w:rsidP="00000000" w:rsidRDefault="00000000" w:rsidRPr="00000000" w14:paraId="000001A7">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maintains consistency across abstraction levels, helping preserve alignment between business objectives and technical structures.</w:t>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A9">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Main weaknesses identified:</w:t>
      </w:r>
    </w:p>
    <w:p w:rsidR="00000000" w:rsidDel="00000000" w:rsidP="00000000" w:rsidRDefault="00000000" w:rsidRPr="00000000" w14:paraId="000001AA">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Traceability is largely implicit and narrative rather than formally represented.</w:t>
      </w:r>
      <w:r w:rsidDel="00000000" w:rsidR="00000000" w:rsidRPr="00000000">
        <w:rPr>
          <w:rtl w:val="0"/>
        </w:rPr>
      </w:r>
    </w:p>
    <w:p w:rsidR="00000000" w:rsidDel="00000000" w:rsidP="00000000" w:rsidRDefault="00000000" w:rsidRPr="00000000" w14:paraId="000001AB">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The architecture lacks explicit traceability artefacts connecting stakeholder concerns, architectural decisions, and implementation guidance.</w:t>
      </w:r>
      <w:r w:rsidDel="00000000" w:rsidR="00000000" w:rsidRPr="00000000">
        <w:rPr>
          <w:rtl w:val="0"/>
        </w:rPr>
      </w:r>
    </w:p>
    <w:p w:rsidR="00000000" w:rsidDel="00000000" w:rsidP="00000000" w:rsidRDefault="00000000" w:rsidRPr="00000000" w14:paraId="000001AC">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Cross-pillar relationships must often be inferred by readers rather than observed through dedicated traceability models.</w:t>
      </w:r>
      <w:r w:rsidDel="00000000" w:rsidR="00000000" w:rsidRPr="00000000">
        <w:rPr>
          <w:rtl w:val="0"/>
        </w:rPr>
      </w:r>
    </w:p>
    <w:p w:rsidR="00000000" w:rsidDel="00000000" w:rsidP="00000000" w:rsidRDefault="00000000" w:rsidRPr="00000000" w14:paraId="000001AD">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Conformance assessment remains underdeveloped, limiting verification of alignment in concrete implementations.</w: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AF">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Missing elements:</w:t>
      </w:r>
    </w:p>
    <w:p w:rsidR="00000000" w:rsidDel="00000000" w:rsidP="00000000" w:rsidRDefault="00000000" w:rsidRPr="00000000" w14:paraId="000001B0">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Formal traceability matrices.</w:t>
      </w:r>
      <w:r w:rsidDel="00000000" w:rsidR="00000000" w:rsidRPr="00000000">
        <w:rPr>
          <w:rtl w:val="0"/>
        </w:rPr>
      </w:r>
    </w:p>
    <w:p w:rsidR="00000000" w:rsidDel="00000000" w:rsidP="00000000" w:rsidRDefault="00000000" w:rsidRPr="00000000" w14:paraId="000001B1">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Concern-to-decision mapping models.</w:t>
      </w:r>
      <w:r w:rsidDel="00000000" w:rsidR="00000000" w:rsidRPr="00000000">
        <w:rPr>
          <w:rtl w:val="0"/>
        </w:rPr>
      </w:r>
    </w:p>
    <w:p w:rsidR="00000000" w:rsidDel="00000000" w:rsidP="00000000" w:rsidRDefault="00000000" w:rsidRPr="00000000" w14:paraId="000001B2">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Architectural compliance assessment procedures.</w:t>
      </w:r>
      <w:r w:rsidDel="00000000" w:rsidR="00000000" w:rsidRPr="00000000">
        <w:rPr>
          <w:rtl w:val="0"/>
        </w:rPr>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Explicit management of architectural exceptions and deviations.</w:t>
      </w:r>
      <w:r w:rsidDel="00000000" w:rsidR="00000000" w:rsidRPr="00000000">
        <w:rPr>
          <w:rtl w:val="0"/>
        </w:rPr>
      </w:r>
    </w:p>
    <w:p w:rsidR="00000000" w:rsidDel="00000000" w:rsidP="00000000" w:rsidRDefault="00000000" w:rsidRPr="00000000" w14:paraId="000001B4">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Structured documentation of trade-off decisions.</w: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B6">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Observed risks or inconsistencies:</w:t>
      </w:r>
    </w:p>
    <w:p w:rsidR="00000000" w:rsidDel="00000000" w:rsidP="00000000" w:rsidRDefault="00000000" w:rsidRPr="00000000" w14:paraId="000001B7">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Long-term architectural evolution may weaken alignment between concerns and structures unless governance mechanisms are introduced.</w:t>
      </w:r>
      <w:r w:rsidDel="00000000" w:rsidR="00000000" w:rsidRPr="00000000">
        <w:rPr>
          <w:rtl w:val="0"/>
        </w:rPr>
      </w:r>
    </w:p>
    <w:p w:rsidR="00000000" w:rsidDel="00000000" w:rsidP="00000000" w:rsidRDefault="00000000" w:rsidRPr="00000000" w14:paraId="000001B8">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Different interpretations of architectural guidance could reduce consistency across independent implementations.</w:t>
      </w:r>
      <w:r w:rsidDel="00000000" w:rsidR="00000000" w:rsidRPr="00000000">
        <w:rPr>
          <w:rtl w:val="0"/>
        </w:rPr>
      </w:r>
    </w:p>
    <w:p w:rsidR="00000000" w:rsidDel="00000000" w:rsidP="00000000" w:rsidRDefault="00000000" w:rsidRPr="00000000" w14:paraId="000001B9">
      <w:pPr>
        <w:numPr>
          <w:ilvl w:val="0"/>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Certain quality attributes rely heavily on implementer judgement because supporting guidelines remain relatively high level.</w:t>
      </w: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0" w:lineRule="auto"/>
        <w:ind w:left="1080" w:firstLine="0"/>
        <w:rPr/>
      </w:pPr>
      <w:r w:rsidDel="00000000" w:rsidR="00000000" w:rsidRPr="00000000">
        <w:rPr>
          <w:rtl w:val="0"/>
        </w:rPr>
      </w:r>
    </w:p>
    <w:p w:rsidR="00000000" w:rsidDel="00000000" w:rsidP="00000000" w:rsidRDefault="00000000" w:rsidRPr="00000000" w14:paraId="000001BB">
      <w:pPr>
        <w:numPr>
          <w:ilvl w:val="0"/>
          <w:numId w:val="6"/>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Additional evaluator comments:</w:t>
      </w:r>
    </w:p>
    <w:p w:rsidR="00000000" w:rsidDel="00000000" w:rsidP="00000000" w:rsidRDefault="00000000" w:rsidRPr="00000000" w14:paraId="000001BC">
      <w:pPr>
        <w:numPr>
          <w:ilvl w:val="0"/>
          <w:numId w:val="7"/>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Cross-pillar consistency is one of ERA's most impressive characteristics. Although the architecture does not explicitly use modern traceability techniques, the relationships between requirements, quality concerns, and architectural structures remain visible throughout the design process. This significantly strengthens the credibility and reusability of the architecture.</w:t>
      </w:r>
      <w:r w:rsidDel="00000000" w:rsidR="00000000" w:rsidRPr="00000000">
        <w:rPr>
          <w:rtl w:val="0"/>
        </w:rPr>
      </w:r>
    </w:p>
    <w:p w:rsidR="00000000" w:rsidDel="00000000" w:rsidP="00000000" w:rsidRDefault="00000000" w:rsidRPr="00000000" w14:paraId="000001BD">
      <w:pPr>
        <w:shd w:fill="ebe8ec" w:val="clear"/>
        <w:rPr>
          <w:b w:val="1"/>
          <w:bCs w:val="1"/>
        </w:rPr>
      </w:pPr>
      <w:r w:rsidDel="00000000" w:rsidR="00000000" w:rsidRPr="00000000">
        <w:rPr>
          <w:b w:val="1"/>
          <w:bCs w:val="1"/>
          <w:rtl w:val="0"/>
        </w:rPr>
        <w:t xml:space="preserve">Overall evaluation score: 3.82</w:t>
      </w:r>
    </w:p>
    <w:p w:rsidR="00000000" w:rsidDel="00000000" w:rsidP="00000000" w:rsidRDefault="00000000" w:rsidRPr="00000000" w14:paraId="000001BE">
      <w:pPr>
        <w:rPr/>
      </w:pPr>
      <w:r w:rsidDel="00000000" w:rsidR="00000000" w:rsidRPr="00000000">
        <w:rPr/>
        <w:drawing>
          <wp:inline distB="0" distT="0" distL="0" distR="0">
            <wp:extent cx="3248478" cy="205768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48478" cy="2057687"/>
                    </a:xfrm>
                    <a:prstGeom prst="rect"/>
                    <a:ln/>
                  </pic:spPr>
                </pic:pic>
              </a:graphicData>
            </a:graphic>
          </wp:inline>
        </w:drawing>
      </w: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 the context of C5, </w:t>
      </w:r>
      <w:r w:rsidDel="00000000" w:rsidR="00000000" w:rsidRPr="00000000">
        <w:rPr>
          <w:i w:val="1"/>
          <w:iCs w:val="1"/>
          <w:color w:val="000000"/>
          <w:sz w:val="20"/>
          <w:szCs w:val="20"/>
          <w:rtl w:val="0"/>
        </w:rPr>
        <w:t xml:space="preserve">relevance</w:t>
      </w:r>
      <w:r w:rsidDel="00000000" w:rsidR="00000000" w:rsidRPr="00000000">
        <w:rPr>
          <w:color w:val="000000"/>
          <w:sz w:val="20"/>
          <w:szCs w:val="20"/>
          <w:rtl w:val="0"/>
        </w:rPr>
        <w:t xml:space="preserve"> refers to the degree to which a stakeholder concern directly affects the intended objectives, usage, or applicability of the reference architecture. </w:t>
      </w:r>
      <w:r w:rsidDel="00000000" w:rsidR="00000000" w:rsidRPr="00000000">
        <w:rPr>
          <w:i w:val="1"/>
          <w:iCs w:val="1"/>
          <w:color w:val="000000"/>
          <w:sz w:val="20"/>
          <w:szCs w:val="20"/>
          <w:rtl w:val="0"/>
        </w:rPr>
        <w:t xml:space="preserve">Criticality</w:t>
      </w:r>
      <w:r w:rsidDel="00000000" w:rsidR="00000000" w:rsidRPr="00000000">
        <w:rPr>
          <w:color w:val="000000"/>
          <w:sz w:val="20"/>
          <w:szCs w:val="20"/>
          <w:rtl w:val="0"/>
        </w:rPr>
        <w:t xml:space="preserve"> refers to the potential impact that insufficient support for a concern may have on system quality, operational effectiveness, organisational processes, or stakeholder satisfaction.</w:t>
      </w:r>
    </w:p>
  </w:footnote>
  <w:footnote w:id="1">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 the context of C9, the evaluator should assess whether the reference architecture considers concerns from both technical and non-technical stakeholders. </w:t>
      </w:r>
      <w:r w:rsidDel="00000000" w:rsidR="00000000" w:rsidRPr="00000000">
        <w:rPr>
          <w:i w:val="1"/>
          <w:iCs w:val="1"/>
          <w:color w:val="000000"/>
          <w:sz w:val="20"/>
          <w:szCs w:val="20"/>
          <w:rtl w:val="0"/>
        </w:rPr>
        <w:t xml:space="preserve">Technical stakeholders</w:t>
      </w:r>
      <w:r w:rsidDel="00000000" w:rsidR="00000000" w:rsidRPr="00000000">
        <w:rPr>
          <w:color w:val="000000"/>
          <w:sz w:val="20"/>
          <w:szCs w:val="20"/>
          <w:rtl w:val="0"/>
        </w:rPr>
        <w:t xml:space="preserve"> may include software architects, developers, operators, and security specialists, while </w:t>
      </w:r>
      <w:r w:rsidDel="00000000" w:rsidR="00000000" w:rsidRPr="00000000">
        <w:rPr>
          <w:i w:val="1"/>
          <w:iCs w:val="1"/>
          <w:color w:val="000000"/>
          <w:sz w:val="20"/>
          <w:szCs w:val="20"/>
          <w:rtl w:val="0"/>
        </w:rPr>
        <w:t xml:space="preserve">non-technical stakeholders</w:t>
      </w:r>
      <w:r w:rsidDel="00000000" w:rsidR="00000000" w:rsidRPr="00000000">
        <w:rPr>
          <w:color w:val="000000"/>
          <w:sz w:val="20"/>
          <w:szCs w:val="20"/>
          <w:rtl w:val="0"/>
        </w:rPr>
        <w:t xml:space="preserve"> may include managers, business owners, policy makers, clients, regulators, or end-users. These examples are intended as guidance and may vary depending on the application domain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lowerLetter"/>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5">
    <w:lvl w:ilvl="0">
      <w:start w:val="1"/>
      <w:numFmt w:val="lowerLetter"/>
      <w:lvlText w:val="%1)"/>
      <w:lvlJc w:val="left"/>
      <w:pPr>
        <w:ind w:left="360" w:hanging="360"/>
      </w:pPr>
      <w:rPr>
        <w:b w:val="1"/>
        <w:bCs w:val="1"/>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b w:val="0"/>
        <w:bCs w:val="0"/>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374c80"/>
      <w:sz w:val="40"/>
      <w:szCs w:val="40"/>
    </w:rPr>
  </w:style>
  <w:style w:type="paragraph" w:styleId="Heading2">
    <w:name w:val="heading 2"/>
    <w:basedOn w:val="Normal"/>
    <w:next w:val="Normal"/>
    <w:pPr>
      <w:keepNext w:val="1"/>
      <w:keepLines w:val="1"/>
      <w:spacing w:after="80" w:before="160" w:lineRule="auto"/>
    </w:pPr>
    <w:rPr>
      <w:color w:val="374c80"/>
      <w:sz w:val="32"/>
      <w:szCs w:val="32"/>
    </w:rPr>
  </w:style>
  <w:style w:type="paragraph" w:styleId="Heading3">
    <w:name w:val="heading 3"/>
    <w:basedOn w:val="Normal"/>
    <w:next w:val="Normal"/>
    <w:pPr>
      <w:keepNext w:val="1"/>
      <w:keepLines w:val="1"/>
      <w:spacing w:after="80" w:before="160" w:lineRule="auto"/>
    </w:pPr>
    <w:rPr>
      <w:color w:val="374c80"/>
      <w:sz w:val="28"/>
      <w:szCs w:val="28"/>
    </w:rPr>
  </w:style>
  <w:style w:type="paragraph" w:styleId="Heading4">
    <w:name w:val="heading 4"/>
    <w:basedOn w:val="Normal"/>
    <w:next w:val="Normal"/>
    <w:pPr>
      <w:keepNext w:val="1"/>
      <w:keepLines w:val="1"/>
      <w:spacing w:after="40" w:before="80" w:lineRule="auto"/>
    </w:pPr>
    <w:rPr>
      <w:i w:val="1"/>
      <w:iCs w:val="1"/>
      <w:color w:val="374c80"/>
    </w:rPr>
  </w:style>
  <w:style w:type="paragraph" w:styleId="Heading5">
    <w:name w:val="heading 5"/>
    <w:basedOn w:val="Normal"/>
    <w:next w:val="Normal"/>
    <w:pPr>
      <w:keepNext w:val="1"/>
      <w:keepLines w:val="1"/>
      <w:spacing w:after="40" w:before="80" w:lineRule="auto"/>
    </w:pPr>
    <w:rPr>
      <w:color w:val="374c80"/>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KQJJGdvCosJfwLX2mexzz8+DQ==">CgMxLjAyDmgubWJianNoODFqeWd4Mg5oLjFlbWFmZjZiMDlzaDgAciExZE42dzJOTURBaXhxNmxTbXVSMFZ2SVNIZmExZGpiNlE=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