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Arial" w:cs="Arial" w:eastAsia="Arial" w:hAnsi="Arial"/>
          <w:b/>
          <w:bCs/>
          <w:color w:val="9CA3AF"/>
          <w:spacing w:val="60"/>
          <w:sz w:val="20"/>
          <w:szCs w:val="20"/>
        </w:rPr>
        <w:t xml:space="preserve">◈  PRODUCT REQUIREMENTS DOCUMENT</w:t>
      </w:r>
    </w:p>
    <w:p>
      <w:pPr>
        <w:spacing w:before="0" w:after="40"/>
        <w:jc w:val="center"/>
      </w:pPr>
      <w:r>
        <w:rPr>
          <w:rFonts w:ascii="Arial" w:cs="Arial" w:eastAsia="Arial" w:hAnsi="Arial"/>
          <w:b/>
          <w:bCs/>
          <w:color w:val="6B21A8"/>
          <w:sz w:val="96"/>
          <w:szCs w:val="96"/>
        </w:rPr>
        <w:t xml:space="preserve">SYNAPSE</w:t>
      </w:r>
    </w:p>
    <w:p>
      <w:pPr>
        <w:spacing w:before="0" w:after="200"/>
        <w:jc w:val="center"/>
      </w:pPr>
      <w:r>
        <w:rPr>
          <w:rFonts w:ascii="Arial" w:cs="Arial" w:eastAsia="Arial" w:hAnsi="Arial"/>
          <w:i/>
          <w:iCs/>
          <w:color w:val="4338CA"/>
          <w:sz w:val="30"/>
          <w:szCs w:val="30"/>
        </w:rPr>
        <w:t xml:space="preserve">Ambient Relationship Intelligence OS</w:t>
      </w:r>
    </w:p>
    <w:p>
      <w:pPr>
        <w:spacing w:before="0" w:after="600"/>
        <w:jc w:val="center"/>
      </w:pPr>
      <w:r>
        <w:rPr>
          <w:rFonts w:ascii="Arial" w:cs="Arial" w:eastAsia="Arial" w:hAnsi="Arial"/>
          <w:color w:val="6B7280"/>
          <w:sz w:val="26"/>
          <w:szCs w:val="26"/>
        </w:rPr>
        <w:t xml:space="preserve">The social nervous system for your digital life.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before="0" w:after="0"/>
              <w:jc w:val="center"/>
            </w:pPr>
            <w:r>
              <w:rPr>
                <w:rFonts w:ascii="Arial" w:cs="Arial" w:eastAsia="Arial" w:hAnsi="Arial"/>
                <w:color w:val="9CA3AF"/>
                <w:sz w:val="18"/>
                <w:szCs w:val="18"/>
              </w:rPr>
              <w:t xml:space="preserve">Version</w:t>
            </w:r>
          </w:p>
          <w:p>
            <w:pPr>
              <w:spacing w:before="0" w:after="0"/>
              <w:jc w:val="center"/>
            </w:pPr>
            <w:r>
              <w:rPr>
                <w:rFonts w:ascii="Arial" w:cs="Arial" w:eastAsia="Arial" w:hAnsi="Arial"/>
                <w:b/>
                <w:bCs/>
                <w:color w:val="1E1B4B"/>
                <w:sz w:val="24"/>
                <w:szCs w:val="24"/>
              </w:rPr>
              <w:t xml:space="preserve">1.0</w:t>
            </w:r>
          </w:p>
        </w:tc>
        <w:tc>
          <w:tcPr>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before="0" w:after="0"/>
              <w:jc w:val="center"/>
            </w:pPr>
            <w:r>
              <w:rPr>
                <w:rFonts w:ascii="Arial" w:cs="Arial" w:eastAsia="Arial" w:hAnsi="Arial"/>
                <w:color w:val="9CA3AF"/>
                <w:sz w:val="18"/>
                <w:szCs w:val="18"/>
              </w:rPr>
              <w:t xml:space="preserve">Status</w:t>
            </w:r>
          </w:p>
          <w:p>
            <w:pPr>
              <w:spacing w:before="0" w:after="0"/>
              <w:jc w:val="center"/>
            </w:pPr>
            <w:r>
              <w:rPr>
                <w:rFonts w:ascii="Arial" w:cs="Arial" w:eastAsia="Arial" w:hAnsi="Arial"/>
                <w:b/>
                <w:bCs/>
                <w:color w:val="6B21A8"/>
                <w:sz w:val="24"/>
                <w:szCs w:val="24"/>
              </w:rPr>
              <w:t xml:space="preserve">DRAFT</w:t>
            </w:r>
          </w:p>
        </w:tc>
      </w:tr>
    </w:tbl>
    <w:p>
      <w:r>
        <w:br w:type="page"/>
      </w:r>
    </w:p>
    <w:p>
      <w:pPr>
        <w:pStyle w:val="Heading1"/>
        <w:pBdr>
          <w:bottom w:val="single" w:color="4338CA" w:sz="6" w:space="4"/>
        </w:pBdr>
        <w:spacing w:before="400" w:after="200"/>
      </w:pPr>
      <w:r>
        <w:rPr>
          <w:rFonts w:ascii="Arial" w:cs="Arial" w:eastAsia="Arial" w:hAnsi="Arial"/>
          <w:b/>
          <w:bCs/>
          <w:color w:val="1E1B4B"/>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3FF" w:val="clear"/>
            <w:tcMar>
              <w:top w:type="dxa" w:w="160"/>
              <w:left w:type="dxa" w:w="240"/>
              <w:bottom w:type="dxa" w:w="160"/>
              <w:right w:type="dxa" w:w="240"/>
            </w:tcMar>
          </w:tcPr>
          <w:p>
            <w:pPr>
              <w:spacing w:before="0" w:after="0"/>
            </w:pPr>
            <w:r>
              <w:rPr>
                <w:rFonts w:ascii="Arial" w:cs="Arial" w:eastAsia="Arial" w:hAnsi="Arial"/>
                <w:b/>
                <w:bCs/>
                <w:color w:val="1E1B4B"/>
                <w:sz w:val="22"/>
                <w:szCs w:val="22"/>
              </w:rPr>
              <w:t xml:space="preserve">🧠  THE BIG IDEA:  </w:t>
            </w:r>
            <w:r>
              <w:rPr>
                <w:rFonts w:ascii="Arial" w:cs="Arial" w:eastAsia="Arial" w:hAnsi="Arial"/>
                <w:color w:val="1E1B4B"/>
                <w:sz w:val="22"/>
                <w:szCs w:val="22"/>
              </w:rPr>
              <w:t xml:space="preserve">SYNAPSE is an ambient relationship intelligence OS — a persistent AI layer that runs silently in the background of your digital life, detects interpersonal friction before it surfaces, and resolves conflicts autonomously. You don't invoke it. It finds the problem and fixes it before you even feel it.</w:t>
            </w:r>
          </w:p>
        </w:tc>
      </w:tr>
    </w:tbl>
    <w:p>
      <w:pPr>
        <w:spacing w:before="0" w:after="160"/>
      </w:pPr>
    </w:p>
    <w:p>
      <w:pPr>
        <w:spacing w:before="80" w:after="100"/>
      </w:pPr>
      <w:r>
        <w:rPr>
          <w:rFonts w:ascii="Arial" w:cs="Arial" w:eastAsia="Arial" w:hAnsi="Arial"/>
          <w:color w:val="374151"/>
          <w:sz w:val="22"/>
          <w:szCs w:val="22"/>
        </w:rPr>
        <w:t xml:space="preserve">AgentMesh pioneered on-demand agent-to-agent negotiation. SYNAPSE evolves this into something fundamentally different: a proactive, always-on social nervous system. The paradigm shift is from reactive (you ask → agents negotiate) to ambient (agents watch → detect tension → resolve silently).</w:t>
      </w:r>
    </w:p>
    <w:p>
      <w:pPr>
        <w:spacing w:before="0" w:after="160"/>
      </w:pPr>
    </w:p>
    <w:p>
      <w:pPr>
        <w:spacing w:before="80" w:after="100"/>
      </w:pPr>
      <w:r>
        <w:rPr>
          <w:rFonts w:ascii="Arial" w:cs="Arial" w:eastAsia="Arial" w:hAnsi="Arial"/>
          <w:color w:val="374151"/>
          <w:sz w:val="22"/>
          <w:szCs w:val="22"/>
        </w:rPr>
        <w:t xml:space="preserve">Every human relationship — between friends, colleagues, roommates, freelancers, or families — is a constant stream of implicit expectations, unspoken preferences, and potential conflicts. SYNAPSE surfaces that invisible tension, models it in real-time, and resolves it before it becomes friction.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Dimension</w:t>
            </w:r>
          </w:p>
        </w:tc>
        <w:tc>
          <w:tcPr>
            <w:tcW w:type="dxa" w:w="312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AgentMesh (Existing)</w:t>
            </w:r>
          </w:p>
        </w:tc>
        <w:tc>
          <w:tcPr>
            <w:tcW w:type="dxa" w:w="312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SYNAPSE (New Approach)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Trigger Model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User-initiated (reactive)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Ambient detection (proactive)</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Awareness</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Only sees what you tell it</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Observes calendar, messages, finances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Parties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2-person bilateral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N-person coalition negotiation</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Memory</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Per-session only</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Persistent relationship graph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Resolution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Delivers outcome on request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Prevents conflict before it happens</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Emotion Awareness</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None</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Sentiment gating — waits for right moment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Agreement Type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Static SHA-256 hash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Living smart contracts that evolve</w:t>
            </w:r>
          </w:p>
        </w:tc>
      </w:tr>
    </w:tbl>
    <w:p>
      <w:pPr>
        <w:spacing w:before="0" w:after="200"/>
      </w:pPr>
    </w:p>
    <w:p>
      <w:r>
        <w:br w:type="page"/>
      </w:r>
    </w:p>
    <w:p>
      <w:pPr>
        <w:pStyle w:val="Heading1"/>
        <w:pBdr>
          <w:bottom w:val="single" w:color="4338CA" w:sz="6" w:space="4"/>
        </w:pBdr>
        <w:spacing w:before="400" w:after="200"/>
      </w:pPr>
      <w:r>
        <w:rPr>
          <w:rFonts w:ascii="Arial" w:cs="Arial" w:eastAsia="Arial" w:hAnsi="Arial"/>
          <w:b/>
          <w:bCs/>
          <w:color w:val="1E1B4B"/>
          <w:sz w:val="32"/>
          <w:szCs w:val="32"/>
        </w:rPr>
        <w:t xml:space="preserve">2. Problem Statement</w:t>
      </w:r>
    </w:p>
    <w:p>
      <w:pPr>
        <w:pStyle w:val="Heading2"/>
        <w:spacing w:before="320" w:after="140"/>
      </w:pPr>
      <w:r>
        <w:rPr>
          <w:rFonts w:ascii="Arial" w:cs="Arial" w:eastAsia="Arial" w:hAnsi="Arial"/>
          <w:b/>
          <w:bCs/>
          <w:color w:val="4338CA"/>
          <w:sz w:val="26"/>
          <w:szCs w:val="26"/>
        </w:rPr>
        <w:t xml:space="preserve">2.1  The Real Problem Is Not Friction — It's Invisibility</w:t>
      </w:r>
    </w:p>
    <w:p>
      <w:pPr>
        <w:spacing w:before="80" w:after="100"/>
      </w:pPr>
      <w:r>
        <w:rPr>
          <w:rFonts w:ascii="Arial" w:cs="Arial" w:eastAsia="Arial" w:hAnsi="Arial"/>
          <w:color w:val="374151"/>
          <w:sz w:val="22"/>
          <w:szCs w:val="22"/>
        </w:rPr>
        <w:t xml:space="preserve">AgentMesh correctly identifies micro-negotiation friction as painful. But the root cause goes deeper: most interpersonal tensions are never surfaced at all. People avoid the conversation entirely, let resentment accumulate, or make decisions without alignment — not because negotiation is hard, but because they don't know negotiation is needed.</w:t>
      </w:r>
    </w:p>
    <w:p>
      <w:pPr>
        <w:spacing w:before="0" w:after="160"/>
      </w:pPr>
    </w:p>
    <w:p>
      <w:pPr>
        <w:spacing w:before="80" w:after="100"/>
      </w:pPr>
      <w:r>
        <w:rPr>
          <w:rFonts w:ascii="Arial" w:cs="Arial" w:eastAsia="Arial" w:hAnsi="Arial"/>
          <w:color w:val="374151"/>
          <w:sz w:val="22"/>
          <w:szCs w:val="22"/>
        </w:rPr>
        <w:t xml:space="preserve">SYNAPSE addresses the upstream problem: the tension that never becomes a conversation.</w:t>
      </w:r>
    </w:p>
    <w:p>
      <w:pPr>
        <w:spacing w:before="0" w:after="160"/>
      </w:pPr>
    </w:p>
    <w:p>
      <w:pPr>
        <w:pStyle w:val="Heading2"/>
        <w:spacing w:before="320" w:after="140"/>
      </w:pPr>
      <w:r>
        <w:rPr>
          <w:rFonts w:ascii="Arial" w:cs="Arial" w:eastAsia="Arial" w:hAnsi="Arial"/>
          <w:b/>
          <w:bCs/>
          <w:color w:val="4338CA"/>
          <w:sz w:val="26"/>
          <w:szCs w:val="26"/>
        </w:rPr>
        <w:t xml:space="preserve">2.2  The Four Invisibility Traps</w:t>
      </w:r>
    </w:p>
    <w:p>
      <w:pPr>
        <w:pStyle w:val="ListParagraph"/>
        <w:numPr>
          <w:ilvl w:val="0"/>
          <w:numId w:val="2"/>
        </w:numPr>
        <w:spacing w:before="60" w:after="60"/>
      </w:pPr>
      <w:r>
        <w:rPr>
          <w:rFonts w:ascii="Arial" w:cs="Arial" w:eastAsia="Arial" w:hAnsi="Arial"/>
          <w:b/>
          <w:bCs/>
          <w:color w:val="1E1B4B"/>
          <w:sz w:val="22"/>
          <w:szCs w:val="22"/>
        </w:rPr>
        <w:t xml:space="preserve">Trap 1: </w:t>
      </w:r>
      <w:r>
        <w:rPr>
          <w:rFonts w:ascii="Arial" w:cs="Arial" w:eastAsia="Arial" w:hAnsi="Arial"/>
          <w:color w:val="374151"/>
          <w:sz w:val="22"/>
          <w:szCs w:val="22"/>
        </w:rPr>
        <w:t xml:space="preserve">You don't know you're misaligned</w:t>
      </w:r>
    </w:p>
    <w:p>
      <w:pPr>
        <w:pStyle w:val="ListParagraph"/>
        <w:numPr>
          <w:ilvl w:val="0"/>
          <w:numId w:val="3"/>
        </w:numPr>
        <w:spacing w:before="40" w:after="40"/>
      </w:pPr>
      <w:r>
        <w:rPr>
          <w:rFonts w:ascii="Arial" w:cs="Arial" w:eastAsia="Arial" w:hAnsi="Arial"/>
          <w:color w:val="4B5563"/>
          <w:sz w:val="20"/>
          <w:szCs w:val="20"/>
        </w:rPr>
        <w:t xml:space="preserve">Two roommates have different implicit expectations about cleaning schedules, guests, and noise. Neither realizes the gap until something breaks.</w:t>
      </w:r>
    </w:p>
    <w:p>
      <w:pPr>
        <w:pStyle w:val="ListParagraph"/>
        <w:numPr>
          <w:ilvl w:val="0"/>
          <w:numId w:val="2"/>
        </w:numPr>
        <w:spacing w:before="60" w:after="60"/>
      </w:pPr>
      <w:r>
        <w:rPr>
          <w:rFonts w:ascii="Arial" w:cs="Arial" w:eastAsia="Arial" w:hAnsi="Arial"/>
          <w:b/>
          <w:bCs/>
          <w:color w:val="1E1B4B"/>
          <w:sz w:val="22"/>
          <w:szCs w:val="22"/>
        </w:rPr>
        <w:t xml:space="preserve">Trap 2: </w:t>
      </w:r>
      <w:r>
        <w:rPr>
          <w:rFonts w:ascii="Arial" w:cs="Arial" w:eastAsia="Arial" w:hAnsi="Arial"/>
          <w:color w:val="374151"/>
          <w:sz w:val="22"/>
          <w:szCs w:val="22"/>
        </w:rPr>
        <w:t xml:space="preserve">You know but don't know when to surface it</w:t>
      </w:r>
    </w:p>
    <w:p>
      <w:pPr>
        <w:pStyle w:val="ListParagraph"/>
        <w:numPr>
          <w:ilvl w:val="0"/>
          <w:numId w:val="3"/>
        </w:numPr>
        <w:spacing w:before="40" w:after="40"/>
      </w:pPr>
      <w:r>
        <w:rPr>
          <w:rFonts w:ascii="Arial" w:cs="Arial" w:eastAsia="Arial" w:hAnsi="Arial"/>
          <w:color w:val="4B5563"/>
          <w:sz w:val="20"/>
          <w:szCs w:val="20"/>
        </w:rPr>
        <w:t xml:space="preserve">You've noticed a freelance client is consistently late on payments, but every time you want to raise it, the moment feels wrong.</w:t>
      </w:r>
    </w:p>
    <w:p>
      <w:pPr>
        <w:pStyle w:val="ListParagraph"/>
        <w:numPr>
          <w:ilvl w:val="0"/>
          <w:numId w:val="2"/>
        </w:numPr>
        <w:spacing w:before="60" w:after="60"/>
      </w:pPr>
      <w:r>
        <w:rPr>
          <w:rFonts w:ascii="Arial" w:cs="Arial" w:eastAsia="Arial" w:hAnsi="Arial"/>
          <w:b/>
          <w:bCs/>
          <w:color w:val="1E1B4B"/>
          <w:sz w:val="22"/>
          <w:szCs w:val="22"/>
        </w:rPr>
        <w:t xml:space="preserve">Trap 3: </w:t>
      </w:r>
      <w:r>
        <w:rPr>
          <w:rFonts w:ascii="Arial" w:cs="Arial" w:eastAsia="Arial" w:hAnsi="Arial"/>
          <w:color w:val="374151"/>
          <w:sz w:val="22"/>
          <w:szCs w:val="22"/>
        </w:rPr>
        <w:t xml:space="preserve">The group has no single decision-maker</w:t>
      </w:r>
    </w:p>
    <w:p>
      <w:pPr>
        <w:pStyle w:val="ListParagraph"/>
        <w:numPr>
          <w:ilvl w:val="0"/>
          <w:numId w:val="3"/>
        </w:numPr>
        <w:spacing w:before="40" w:after="40"/>
      </w:pPr>
      <w:r>
        <w:rPr>
          <w:rFonts w:ascii="Arial" w:cs="Arial" w:eastAsia="Arial" w:hAnsi="Arial"/>
          <w:color w:val="4B5563"/>
          <w:sz w:val="20"/>
          <w:szCs w:val="20"/>
        </w:rPr>
        <w:t xml:space="preserve">Six friends planning a trip need to coordinate budget, dates, destination, and activities. No one has authority. Every opinion is valid. Paralysis follows.</w:t>
      </w:r>
    </w:p>
    <w:p>
      <w:pPr>
        <w:pStyle w:val="ListParagraph"/>
        <w:numPr>
          <w:ilvl w:val="0"/>
          <w:numId w:val="2"/>
        </w:numPr>
        <w:spacing w:before="60" w:after="60"/>
      </w:pPr>
      <w:r>
        <w:rPr>
          <w:rFonts w:ascii="Arial" w:cs="Arial" w:eastAsia="Arial" w:hAnsi="Arial"/>
          <w:b/>
          <w:bCs/>
          <w:color w:val="1E1B4B"/>
          <w:sz w:val="22"/>
          <w:szCs w:val="22"/>
        </w:rPr>
        <w:t xml:space="preserve">Trap 4: </w:t>
      </w:r>
      <w:r>
        <w:rPr>
          <w:rFonts w:ascii="Arial" w:cs="Arial" w:eastAsia="Arial" w:hAnsi="Arial"/>
          <w:color w:val="374151"/>
          <w:sz w:val="22"/>
          <w:szCs w:val="22"/>
        </w:rPr>
        <w:t xml:space="preserve">You're too emotional to negotiate rationally right now</w:t>
      </w:r>
    </w:p>
    <w:p>
      <w:pPr>
        <w:pStyle w:val="ListParagraph"/>
        <w:numPr>
          <w:ilvl w:val="0"/>
          <w:numId w:val="3"/>
        </w:numPr>
        <w:spacing w:before="40" w:after="40"/>
      </w:pPr>
      <w:r>
        <w:rPr>
          <w:rFonts w:ascii="Arial" w:cs="Arial" w:eastAsia="Arial" w:hAnsi="Arial"/>
          <w:color w:val="4B5563"/>
          <w:sz w:val="20"/>
          <w:szCs w:val="20"/>
        </w:rPr>
        <w:t xml:space="preserve">You receive an unfair performance review. Your instinct is to respond immediately. The instinct is wrong.</w:t>
      </w:r>
    </w:p>
    <w:p>
      <w:pPr>
        <w:spacing w:before="0" w:after="160"/>
      </w:pPr>
    </w:p>
    <w:p>
      <w:pPr>
        <w:pStyle w:val="Heading2"/>
        <w:spacing w:before="320" w:after="140"/>
      </w:pPr>
      <w:r>
        <w:rPr>
          <w:rFonts w:ascii="Arial" w:cs="Arial" w:eastAsia="Arial" w:hAnsi="Arial"/>
          <w:b/>
          <w:bCs/>
          <w:color w:val="4338CA"/>
          <w:sz w:val="26"/>
          <w:szCs w:val="26"/>
        </w:rPr>
        <w:t xml:space="preserve">2.3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Value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Global conflict resolution software market (2025)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$12.4B</w:t>
            </w:r>
          </w:p>
        </w:tc>
      </w:tr>
      <w:tr>
        <w:tc>
          <w:tcPr>
            <w:tcW w:type="dxa" w:w="46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Productivity loss from workplace conflict (US)</w:t>
            </w:r>
          </w:p>
        </w:tc>
        <w:tc>
          <w:tcPr>
            <w:tcW w:type="dxa" w:w="46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$359B/year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AI agent market projected size (2030)</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$47B</w:t>
            </w:r>
          </w:p>
        </w:tc>
      </w:tr>
      <w:tr>
        <w:tc>
          <w:tcPr>
            <w:tcW w:type="dxa" w:w="46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Average group decisions per person per week</w:t>
            </w:r>
          </w:p>
        </w:tc>
        <w:tc>
          <w:tcPr>
            <w:tcW w:type="dxa" w:w="46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23 decisions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 of those decisions that create latent tension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~34% (est.)</w:t>
            </w:r>
          </w:p>
        </w:tc>
      </w:tr>
    </w:tbl>
    <w:p>
      <w:pPr>
        <w:spacing w:before="0" w:after="200"/>
      </w:pPr>
    </w:p>
    <w:p>
      <w:r>
        <w:br w:type="page"/>
      </w:r>
    </w:p>
    <w:p>
      <w:pPr>
        <w:pStyle w:val="Heading1"/>
        <w:pBdr>
          <w:bottom w:val="single" w:color="4338CA" w:sz="6" w:space="4"/>
        </w:pBdr>
        <w:spacing w:before="400" w:after="200"/>
      </w:pPr>
      <w:r>
        <w:rPr>
          <w:rFonts w:ascii="Arial" w:cs="Arial" w:eastAsia="Arial" w:hAnsi="Arial"/>
          <w:b/>
          <w:bCs/>
          <w:color w:val="1E1B4B"/>
          <w:sz w:val="32"/>
          <w:szCs w:val="32"/>
        </w:rPr>
        <w:t xml:space="preserve">3. The SYNAPSE Concept</w:t>
      </w:r>
    </w:p>
    <w:p>
      <w:pPr>
        <w:pStyle w:val="Heading2"/>
        <w:spacing w:before="320" w:after="140"/>
      </w:pPr>
      <w:r>
        <w:rPr>
          <w:rFonts w:ascii="Arial" w:cs="Arial" w:eastAsia="Arial" w:hAnsi="Arial"/>
          <w:b/>
          <w:bCs/>
          <w:color w:val="4338CA"/>
          <w:sz w:val="26"/>
          <w:szCs w:val="26"/>
        </w:rPr>
        <w:t xml:space="preserve">3.1  Core Mental Model: The Social Nervous System</w:t>
      </w:r>
    </w:p>
    <w:p>
      <w:pPr>
        <w:spacing w:before="80" w:after="100"/>
      </w:pPr>
      <w:r>
        <w:rPr>
          <w:rFonts w:ascii="Arial" w:cs="Arial" w:eastAsia="Arial" w:hAnsi="Arial"/>
          <w:color w:val="374151"/>
          <w:sz w:val="22"/>
          <w:szCs w:val="22"/>
        </w:rPr>
        <w:t xml:space="preserve">A nervous system doesn't wait for pain — it constantly monitors, processes signals, and responds before damage occurs. SYNAPSE is this for your relationships. It has three operating layers, analogous to the autonomic, somatic, and central nervous systems: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Layer</w:t>
            </w:r>
          </w:p>
        </w:tc>
        <w:tc>
          <w:tcPr>
            <w:tcW w:type="dxa" w:w="234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Nervous System Analogy</w:t>
            </w:r>
          </w:p>
        </w:tc>
        <w:tc>
          <w:tcPr>
            <w:tcW w:type="dxa" w:w="468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What SYNAPSE Does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Sensor Layer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Autonomic (unconscious)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Passively monitors connected data sources — calendar, messages, shared expenses, task apps — 24/7 without user action.</w:t>
            </w:r>
          </w:p>
        </w:tc>
      </w:tr>
      <w:tr>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Inference Layer</w:t>
            </w:r>
          </w:p>
        </w:tc>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Somatic (processes signals)</w:t>
            </w:r>
          </w:p>
        </w:tc>
        <w:tc>
          <w:tcPr>
            <w:tcW w:type="dxa" w:w="46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Detects patterns, computes tension scores, builds relationship graphs, identifies approaching friction events.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Resolution Layer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Central (decides &amp; acts)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Runs multi-agent coalition negotiations, emotion-gates delivery, executes living contracts, and delivers resolutions.</w:t>
            </w:r>
          </w:p>
        </w:tc>
      </w:tr>
    </w:tbl>
    <w:p>
      <w:pPr>
        <w:spacing w:before="0" w:after="200"/>
      </w:pPr>
    </w:p>
    <w:p>
      <w:pPr>
        <w:pStyle w:val="Heading2"/>
        <w:spacing w:before="320" w:after="140"/>
      </w:pPr>
      <w:r>
        <w:rPr>
          <w:rFonts w:ascii="Arial" w:cs="Arial" w:eastAsia="Arial" w:hAnsi="Arial"/>
          <w:b/>
          <w:bCs/>
          <w:color w:val="4338CA"/>
          <w:sz w:val="26"/>
          <w:szCs w:val="26"/>
        </w:rPr>
        <w:t xml:space="preserve">3.2  The Flagship Innovation: Proactive Friction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0"/>
            </w:pPr>
            <w:r>
              <w:rPr>
                <w:rFonts w:ascii="Arial" w:cs="Arial" w:eastAsia="Arial" w:hAnsi="Arial"/>
                <w:b/>
                <w:bCs/>
                <w:color w:val="1E1B4B"/>
                <w:sz w:val="22"/>
                <w:szCs w:val="22"/>
              </w:rPr>
              <w:t xml:space="preserve">💡  KEY INSIGHT:  </w:t>
            </w:r>
            <w:r>
              <w:rPr>
                <w:rFonts w:ascii="Arial" w:cs="Arial" w:eastAsia="Arial" w:hAnsi="Arial"/>
                <w:color w:val="1E1B4B"/>
                <w:sz w:val="22"/>
                <w:szCs w:val="22"/>
              </w:rPr>
              <w:t xml:space="preserve">Every conflict has a signal before it has a symptom. A scheduling conflict is detectable before anyone notices. A budget misalignment in a group trip is computable before the awkward conversation. SYNAPSE finds the signal.</w:t>
            </w:r>
          </w:p>
        </w:tc>
      </w:tr>
    </w:tbl>
    <w:p>
      <w:pPr>
        <w:spacing w:before="0" w:after="160"/>
      </w:pPr>
    </w:p>
    <w:p>
      <w:pPr>
        <w:spacing w:before="80" w:after="100"/>
      </w:pPr>
      <w:r>
        <w:rPr>
          <w:rFonts w:ascii="Arial" w:cs="Arial" w:eastAsia="Arial" w:hAnsi="Arial"/>
          <w:color w:val="374151"/>
          <w:sz w:val="22"/>
          <w:szCs w:val="22"/>
        </w:rPr>
        <w:t xml:space="preserve">SYNAPSE computes a Tension Score (0–100) for every tracked relationship and situation. When this score crosses a configurable threshold, SYNAPSE initiates agent negotiation autonomously — without waiting for a user request.</w:t>
      </w:r>
    </w:p>
    <w:p>
      <w:pPr>
        <w:spacing w:before="0" w:after="100"/>
      </w:pPr>
    </w:p>
    <w:p>
      <w:pPr>
        <w:spacing w:before="80" w:after="100"/>
      </w:pPr>
      <w:r>
        <w:rPr>
          <w:rFonts w:ascii="Arial" w:cs="Arial" w:eastAsia="Arial" w:hAnsi="Arial"/>
          <w:color w:val="374151"/>
          <w:sz w:val="22"/>
          <w:szCs w:val="22"/>
        </w:rPr>
        <w:t xml:space="preserve">Tension signals include:</w:t>
      </w:r>
    </w:p>
    <w:p>
      <w:pPr>
        <w:pStyle w:val="ListParagraph"/>
        <w:numPr>
          <w:ilvl w:val="0"/>
          <w:numId w:val="2"/>
        </w:numPr>
        <w:spacing w:before="60" w:after="60"/>
      </w:pPr>
      <w:r>
        <w:rPr>
          <w:rFonts w:ascii="Arial" w:cs="Arial" w:eastAsia="Arial" w:hAnsi="Arial"/>
          <w:color w:val="374151"/>
          <w:sz w:val="22"/>
          <w:szCs w:val="22"/>
        </w:rPr>
        <w:t xml:space="preserve">Calendar: two parties' calendars show a meeting time conflict for a recurring event</w:t>
      </w:r>
    </w:p>
    <w:p>
      <w:pPr>
        <w:pStyle w:val="ListParagraph"/>
        <w:numPr>
          <w:ilvl w:val="0"/>
          <w:numId w:val="2"/>
        </w:numPr>
        <w:spacing w:before="60" w:after="60"/>
      </w:pPr>
      <w:r>
        <w:rPr>
          <w:rFonts w:ascii="Arial" w:cs="Arial" w:eastAsia="Arial" w:hAnsi="Arial"/>
          <w:color w:val="374151"/>
          <w:sz w:val="22"/>
          <w:szCs w:val="22"/>
        </w:rPr>
        <w:t xml:space="preserve">Finance: shared expense tracker shows one party consistently paying above their agreed ratio</w:t>
      </w:r>
    </w:p>
    <w:p>
      <w:pPr>
        <w:pStyle w:val="ListParagraph"/>
        <w:numPr>
          <w:ilvl w:val="0"/>
          <w:numId w:val="2"/>
        </w:numPr>
        <w:spacing w:before="60" w:after="60"/>
      </w:pPr>
      <w:r>
        <w:rPr>
          <w:rFonts w:ascii="Arial" w:cs="Arial" w:eastAsia="Arial" w:hAnsi="Arial"/>
          <w:color w:val="374151"/>
          <w:sz w:val="22"/>
          <w:szCs w:val="22"/>
        </w:rPr>
        <w:t xml:space="preserve">Tasks: project management integration detects a deadline approaching with misaligned completion estimates</w:t>
      </w:r>
    </w:p>
    <w:p>
      <w:pPr>
        <w:pStyle w:val="ListParagraph"/>
        <w:numPr>
          <w:ilvl w:val="0"/>
          <w:numId w:val="2"/>
        </w:numPr>
        <w:spacing w:before="60" w:after="60"/>
      </w:pPr>
      <w:r>
        <w:rPr>
          <w:rFonts w:ascii="Arial" w:cs="Arial" w:eastAsia="Arial" w:hAnsi="Arial"/>
          <w:color w:val="374151"/>
          <w:sz w:val="22"/>
          <w:szCs w:val="22"/>
        </w:rPr>
        <w:t xml:space="preserve">Communication: NLP analysis of shared channel messages detects rising negative sentiment</w:t>
      </w:r>
    </w:p>
    <w:p>
      <w:pPr>
        <w:pStyle w:val="ListParagraph"/>
        <w:numPr>
          <w:ilvl w:val="0"/>
          <w:numId w:val="2"/>
        </w:numPr>
        <w:spacing w:before="60" w:after="60"/>
      </w:pPr>
      <w:r>
        <w:rPr>
          <w:rFonts w:ascii="Arial" w:cs="Arial" w:eastAsia="Arial" w:hAnsi="Arial"/>
          <w:color w:val="374151"/>
          <w:sz w:val="22"/>
          <w:szCs w:val="22"/>
        </w:rPr>
        <w:t xml:space="preserve">Behavioral: user's own agent notices they've delayed initiating a conversation 3 times — avoidance pattern</w:t>
      </w:r>
    </w:p>
    <w:p>
      <w:pPr>
        <w:spacing w:before="0" w:after="200"/>
      </w:pPr>
    </w:p>
    <w:p>
      <w:pPr>
        <w:pStyle w:val="Heading2"/>
        <w:spacing w:before="320" w:after="140"/>
      </w:pPr>
      <w:r>
        <w:rPr>
          <w:rFonts w:ascii="Arial" w:cs="Arial" w:eastAsia="Arial" w:hAnsi="Arial"/>
          <w:b/>
          <w:bCs/>
          <w:color w:val="4338CA"/>
          <w:sz w:val="26"/>
          <w:szCs w:val="26"/>
        </w:rPr>
        <w:t xml:space="preserve">3.3  The Second Innovation: Coalition Negotiation (N-Party, Not 2-Party)</w:t>
      </w:r>
    </w:p>
    <w:p>
      <w:pPr>
        <w:spacing w:before="80" w:after="100"/>
      </w:pPr>
      <w:r>
        <w:rPr>
          <w:rFonts w:ascii="Arial" w:cs="Arial" w:eastAsia="Arial" w:hAnsi="Arial"/>
          <w:color w:val="374151"/>
          <w:sz w:val="22"/>
          <w:szCs w:val="22"/>
        </w:rPr>
        <w:t xml:space="preserve">AgentMesh negotiates between 2 agents. SYNAPSE introduces coalition negotiation — where any number of agents represent any number of stakeholders, and the system finds a fair resolution using game-theoretic allocation.</w:t>
      </w:r>
    </w:p>
    <w:p>
      <w:pPr>
        <w:spacing w:before="0" w:after="100"/>
      </w:pPr>
    </w:p>
    <w:p>
      <w:pPr>
        <w:spacing w:before="80" w:after="100"/>
      </w:pPr>
      <w:r>
        <w:rPr>
          <w:rFonts w:ascii="Arial" w:cs="Arial" w:eastAsia="Arial" w:hAnsi="Arial"/>
          <w:color w:val="374151"/>
          <w:sz w:val="22"/>
          <w:szCs w:val="22"/>
        </w:rPr>
        <w:t xml:space="preserve">SYNAPSE uses a Shapley Value-inspired allocation engine — a method from cooperative game theory that measures each party's marginal contribution to the group outcome and distributes value accordingly. This means:</w:t>
      </w:r>
    </w:p>
    <w:p>
      <w:pPr>
        <w:pStyle w:val="ListParagraph"/>
        <w:numPr>
          <w:ilvl w:val="0"/>
          <w:numId w:val="2"/>
        </w:numPr>
        <w:spacing w:before="60" w:after="60"/>
      </w:pPr>
      <w:r>
        <w:rPr>
          <w:rFonts w:ascii="Arial" w:cs="Arial" w:eastAsia="Arial" w:hAnsi="Arial"/>
          <w:color w:val="374151"/>
          <w:sz w:val="22"/>
          <w:szCs w:val="22"/>
        </w:rPr>
        <w:t xml:space="preserve">Every party receives a resolution that reflects their actual leverage and preferences</w:t>
      </w:r>
    </w:p>
    <w:p>
      <w:pPr>
        <w:pStyle w:val="ListParagraph"/>
        <w:numPr>
          <w:ilvl w:val="0"/>
          <w:numId w:val="2"/>
        </w:numPr>
        <w:spacing w:before="60" w:after="60"/>
      </w:pPr>
      <w:r>
        <w:rPr>
          <w:rFonts w:ascii="Arial" w:cs="Arial" w:eastAsia="Arial" w:hAnsi="Arial"/>
          <w:color w:val="374151"/>
          <w:sz w:val="22"/>
          <w:szCs w:val="22"/>
        </w:rPr>
        <w:t xml:space="preserve">No party can be systematically exploited by a majority coalition</w:t>
      </w:r>
    </w:p>
    <w:p>
      <w:pPr>
        <w:pStyle w:val="ListParagraph"/>
        <w:numPr>
          <w:ilvl w:val="0"/>
          <w:numId w:val="2"/>
        </w:numPr>
        <w:spacing w:before="60" w:after="60"/>
      </w:pPr>
      <w:r>
        <w:rPr>
          <w:rFonts w:ascii="Arial" w:cs="Arial" w:eastAsia="Arial" w:hAnsi="Arial"/>
          <w:color w:val="374151"/>
          <w:sz w:val="22"/>
          <w:szCs w:val="22"/>
        </w:rPr>
        <w:t xml:space="preserve">Concession requests are mathematically fair, not arbitrary</w:t>
      </w:r>
    </w:p>
    <w:p>
      <w:pPr>
        <w:pStyle w:val="ListParagraph"/>
        <w:numPr>
          <w:ilvl w:val="0"/>
          <w:numId w:val="2"/>
        </w:numPr>
        <w:spacing w:before="60" w:after="60"/>
      </w:pPr>
      <w:r>
        <w:rPr>
          <w:rFonts w:ascii="Arial" w:cs="Arial" w:eastAsia="Arial" w:hAnsi="Arial"/>
          <w:color w:val="374151"/>
          <w:sz w:val="22"/>
          <w:szCs w:val="22"/>
        </w:rPr>
        <w:t xml:space="preserve">The system can handle partial coalitions — some people can opt out while others reach agreement</w:t>
      </w:r>
    </w:p>
    <w:p>
      <w:pPr>
        <w:spacing w:before="0" w:after="200"/>
      </w:pPr>
    </w:p>
    <w:p>
      <w:pPr>
        <w:pStyle w:val="Heading2"/>
        <w:spacing w:before="320" w:after="140"/>
      </w:pPr>
      <w:r>
        <w:rPr>
          <w:rFonts w:ascii="Arial" w:cs="Arial" w:eastAsia="Arial" w:hAnsi="Arial"/>
          <w:b/>
          <w:bCs/>
          <w:color w:val="4338CA"/>
          <w:sz w:val="26"/>
          <w:szCs w:val="26"/>
        </w:rPr>
        <w:t xml:space="preserve">3.4  The Third Innovation: Emotion Gating</w:t>
      </w:r>
    </w:p>
    <w:p>
      <w:pPr>
        <w:spacing w:before="80" w:after="100"/>
      </w:pPr>
      <w:r>
        <w:rPr>
          <w:rFonts w:ascii="Arial" w:cs="Arial" w:eastAsia="Arial" w:hAnsi="Arial"/>
          <w:color w:val="374151"/>
          <w:sz w:val="22"/>
          <w:szCs w:val="22"/>
        </w:rPr>
        <w:t xml:space="preserve">SYNAPSE monitors your biometric and behavioral state before surfacing a negotiation outcome. If you're stressed, sleep-deprived, or emotionally activated — the resolution waits in a queue and is delivered at the optimal moment.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pPr>
              <w:spacing w:before="0" w:after="0"/>
            </w:pPr>
            <w:r>
              <w:rPr>
                <w:rFonts w:ascii="Arial" w:cs="Arial" w:eastAsia="Arial" w:hAnsi="Arial"/>
                <w:b/>
                <w:bCs/>
                <w:color w:val="065F46"/>
                <w:sz w:val="22"/>
                <w:szCs w:val="22"/>
              </w:rPr>
              <w:t xml:space="preserve">🎯  Example:  </w:t>
            </w:r>
            <w:r>
              <w:rPr>
                <w:rFonts w:ascii="Arial" w:cs="Arial" w:eastAsia="Arial" w:hAnsi="Arial"/>
                <w:color w:val="065F46"/>
                <w:sz w:val="22"/>
                <w:szCs w:val="22"/>
              </w:rPr>
              <w:t xml:space="preserve">Your freelance client sends a low-ball revision request at 11:45 PM. Your stress indicators are elevated. SYNAPSE holds the negotiation outcome until 9:00 AM the next morning, when you're rested, and delivers a pre-negotiated fair counter-proposal — ready for you to approve with one tap.</w:t>
            </w:r>
          </w:p>
        </w:tc>
      </w:tr>
    </w:tbl>
    <w:p>
      <w:pPr>
        <w:spacing w:before="0" w:after="160"/>
      </w:pPr>
    </w:p>
    <w:p>
      <w:pPr>
        <w:spacing w:before="80" w:after="100"/>
      </w:pPr>
      <w:r>
        <w:rPr>
          <w:rFonts w:ascii="Arial" w:cs="Arial" w:eastAsia="Arial" w:hAnsi="Arial"/>
          <w:color w:val="374151"/>
          <w:sz w:val="22"/>
          <w:szCs w:val="22"/>
        </w:rPr>
        <w:t xml:space="preserve">Emotion signals (user-configurable, privacy-first):</w:t>
      </w:r>
    </w:p>
    <w:p>
      <w:pPr>
        <w:pStyle w:val="ListParagraph"/>
        <w:numPr>
          <w:ilvl w:val="0"/>
          <w:numId w:val="2"/>
        </w:numPr>
        <w:spacing w:before="60" w:after="60"/>
      </w:pPr>
      <w:r>
        <w:rPr>
          <w:rFonts w:ascii="Arial" w:cs="Arial" w:eastAsia="Arial" w:hAnsi="Arial"/>
          <w:color w:val="374151"/>
          <w:sz w:val="22"/>
          <w:szCs w:val="22"/>
        </w:rPr>
        <w:t xml:space="preserve">Time of day and calendar context (meeting just ended, or free block)</w:t>
      </w:r>
    </w:p>
    <w:p>
      <w:pPr>
        <w:pStyle w:val="ListParagraph"/>
        <w:numPr>
          <w:ilvl w:val="0"/>
          <w:numId w:val="2"/>
        </w:numPr>
        <w:spacing w:before="60" w:after="60"/>
      </w:pPr>
      <w:r>
        <w:rPr>
          <w:rFonts w:ascii="Arial" w:cs="Arial" w:eastAsia="Arial" w:hAnsi="Arial"/>
          <w:color w:val="374151"/>
          <w:sz w:val="22"/>
          <w:szCs w:val="22"/>
        </w:rPr>
        <w:t xml:space="preserve">App usage patterns (late-night phone use = stress signal)</w:t>
      </w:r>
    </w:p>
    <w:p>
      <w:pPr>
        <w:pStyle w:val="ListParagraph"/>
        <w:numPr>
          <w:ilvl w:val="0"/>
          <w:numId w:val="2"/>
        </w:numPr>
        <w:spacing w:before="60" w:after="60"/>
      </w:pPr>
      <w:r>
        <w:rPr>
          <w:rFonts w:ascii="Arial" w:cs="Arial" w:eastAsia="Arial" w:hAnsi="Arial"/>
          <w:color w:val="374151"/>
          <w:sz w:val="22"/>
          <w:szCs w:val="22"/>
        </w:rPr>
        <w:t xml:space="preserve">Optional: wearable heart rate variability data</w:t>
      </w:r>
    </w:p>
    <w:p>
      <w:pPr>
        <w:pStyle w:val="ListParagraph"/>
        <w:numPr>
          <w:ilvl w:val="0"/>
          <w:numId w:val="2"/>
        </w:numPr>
        <w:spacing w:before="60" w:after="60"/>
      </w:pPr>
      <w:r>
        <w:rPr>
          <w:rFonts w:ascii="Arial" w:cs="Arial" w:eastAsia="Arial" w:hAnsi="Arial"/>
          <w:color w:val="374151"/>
          <w:sz w:val="22"/>
          <w:szCs w:val="22"/>
        </w:rPr>
        <w:t xml:space="preserve">Message response latency patterns</w:t>
      </w:r>
    </w:p>
    <w:p>
      <w:pPr>
        <w:spacing w:before="0" w:after="200"/>
      </w:pPr>
    </w:p>
    <w:p>
      <w:pPr>
        <w:pStyle w:val="Heading2"/>
        <w:spacing w:before="320" w:after="140"/>
      </w:pPr>
      <w:r>
        <w:rPr>
          <w:rFonts w:ascii="Arial" w:cs="Arial" w:eastAsia="Arial" w:hAnsi="Arial"/>
          <w:b/>
          <w:bCs/>
          <w:color w:val="4338CA"/>
          <w:sz w:val="26"/>
          <w:szCs w:val="26"/>
        </w:rPr>
        <w:t xml:space="preserve">3.5  The Fourth Innovation: Living Social Contracts</w:t>
      </w:r>
    </w:p>
    <w:p>
      <w:pPr>
        <w:spacing w:before="80" w:after="100"/>
      </w:pPr>
      <w:r>
        <w:rPr>
          <w:rFonts w:ascii="Arial" w:cs="Arial" w:eastAsia="Arial" w:hAnsi="Arial"/>
          <w:color w:val="374151"/>
          <w:sz w:val="22"/>
          <w:szCs w:val="22"/>
        </w:rPr>
        <w:t xml:space="preserve">AgentMesh produces a static, hash-verified agreement. SYNAPSE creates Living Contracts — structured agreements with built-in adaptation rules that auto-renegotiate when context changes, without requiring a new conversation.</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Clause Type</w:t>
            </w:r>
          </w:p>
        </w:tc>
        <w:tc>
          <w:tcPr>
            <w:tcW w:type="dxa" w:w="312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Example</w:t>
            </w:r>
          </w:p>
        </w:tc>
        <w:tc>
          <w:tcPr>
            <w:tcW w:type="dxa" w:w="312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Auto-Trigger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Static clause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Rent split: 60/40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Never — fixed agreement</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Adaptive clause</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Grocery split by income ratio</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Triggers if either income changes &gt;15%</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Expiry clause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Guest policy for apartment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Auto-expires and re-negotiates every 6 months</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Escalation clause</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Freelance rate</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Re-opens if project scope expands by &gt;20%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Milestone clause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Trip budget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Adjusts per-person splits as bookings are confirmed</w:t>
            </w:r>
          </w:p>
        </w:tc>
      </w:tr>
    </w:tbl>
    <w:p>
      <w:pPr>
        <w:spacing w:before="0" w:after="200"/>
      </w:pPr>
    </w:p>
    <w:p>
      <w:r>
        <w:br w:type="page"/>
      </w:r>
    </w:p>
    <w:p>
      <w:pPr>
        <w:pStyle w:val="Heading1"/>
        <w:pBdr>
          <w:bottom w:val="single" w:color="4338CA" w:sz="6" w:space="4"/>
        </w:pBdr>
        <w:spacing w:before="400" w:after="200"/>
      </w:pPr>
      <w:r>
        <w:rPr>
          <w:rFonts w:ascii="Arial" w:cs="Arial" w:eastAsia="Arial" w:hAnsi="Arial"/>
          <w:b/>
          <w:bCs/>
          <w:color w:val="1E1B4B"/>
          <w:sz w:val="32"/>
          <w:szCs w:val="32"/>
        </w:rPr>
        <w:t xml:space="preserve">4.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Persona</w:t>
            </w:r>
          </w:p>
        </w:tc>
        <w:tc>
          <w:tcPr>
            <w:tcW w:type="dxa" w:w="40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Profile</w:t>
            </w:r>
          </w:p>
        </w:tc>
        <w:tc>
          <w:tcPr>
            <w:tcW w:type="dxa" w:w="356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Primary Pain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The Freelancer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Solo professional, 3–12 active clients, avoids awkward money conversations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Rate negotiation anxiety, scope creep, late payment patterns</w:t>
            </w:r>
          </w:p>
        </w:tc>
      </w:tr>
      <w:tr>
        <w:tc>
          <w:tcPr>
            <w:tcW w:type="dxa" w:w="18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The Co-habitant</w:t>
            </w:r>
          </w:p>
        </w:tc>
        <w:tc>
          <w:tcPr>
            <w:tcW w:type="dxa" w:w="40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Roommates, couples, or family sharing a space and expenses</w:t>
            </w:r>
          </w:p>
        </w:tc>
        <w:tc>
          <w:tcPr>
            <w:tcW w:type="dxa" w:w="35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Implicit chore expectations, unequal expense burdens, conflict avoidance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The Planner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Person who always ends up organizing group events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Decision paralysis in groups, feeling like the only one who cares</w:t>
            </w:r>
          </w:p>
        </w:tc>
      </w:tr>
      <w:tr>
        <w:tc>
          <w:tcPr>
            <w:tcW w:type="dxa" w:w="18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The Collaborator</w:t>
            </w:r>
          </w:p>
        </w:tc>
        <w:tc>
          <w:tcPr>
            <w:tcW w:type="dxa" w:w="40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Remote-first knowledge worker on cross-functional teams</w:t>
            </w:r>
          </w:p>
        </w:tc>
        <w:tc>
          <w:tcPr>
            <w:tcW w:type="dxa" w:w="35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Meeting scheduling across timezones, unclear ownership, deadline misalignment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The Connector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Social hub: manages multiple friend groups, family, and professional circles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Context switching between relationship modes, group dynamics management</w:t>
            </w:r>
          </w:p>
        </w:tc>
      </w:tr>
    </w:tbl>
    <w:p>
      <w:pPr>
        <w:spacing w:before="0" w:after="200"/>
      </w:pPr>
    </w:p>
    <w:p>
      <w:r>
        <w:br w:type="page"/>
      </w:r>
    </w:p>
    <w:p>
      <w:pPr>
        <w:pStyle w:val="Heading1"/>
        <w:pBdr>
          <w:bottom w:val="single" w:color="4338CA" w:sz="6" w:space="4"/>
        </w:pBdr>
        <w:spacing w:before="400" w:after="200"/>
      </w:pPr>
      <w:r>
        <w:rPr>
          <w:rFonts w:ascii="Arial" w:cs="Arial" w:eastAsia="Arial" w:hAnsi="Arial"/>
          <w:b/>
          <w:bCs/>
          <w:color w:val="1E1B4B"/>
          <w:sz w:val="32"/>
          <w:szCs w:val="32"/>
        </w:rPr>
        <w:t xml:space="preserve">5. Technical Architecture</w:t>
      </w:r>
    </w:p>
    <w:p>
      <w:pPr>
        <w:pStyle w:val="Heading2"/>
        <w:spacing w:before="320" w:after="140"/>
      </w:pPr>
      <w:r>
        <w:rPr>
          <w:rFonts w:ascii="Arial" w:cs="Arial" w:eastAsia="Arial" w:hAnsi="Arial"/>
          <w:b/>
          <w:bCs/>
          <w:color w:val="4338CA"/>
          <w:sz w:val="26"/>
          <w:szCs w:val="26"/>
        </w:rPr>
        <w:t xml:space="preserve">5.1  System Architecture Overview</w:t>
      </w:r>
    </w:p>
    <w:p>
      <w:pPr>
        <w:spacing w:before="80" w:after="100"/>
      </w:pPr>
      <w:r>
        <w:rPr>
          <w:rFonts w:ascii="Arial" w:cs="Arial" w:eastAsia="Arial" w:hAnsi="Arial"/>
          <w:color w:val="374151"/>
          <w:sz w:val="22"/>
          <w:szCs w:val="22"/>
        </w:rPr>
        <w:t xml:space="preserve">SYNAPSE is built on five interconnected subsystems:</w:t>
      </w:r>
    </w:p>
    <w:p>
      <w:pPr>
        <w:spacing w:before="0" w:after="100"/>
      </w:pPr>
    </w:p>
    <w:p>
      <w:pPr>
        <w:pStyle w:val="Heading3"/>
        <w:spacing w:before="240" w:after="100"/>
      </w:pPr>
      <w:r>
        <w:rPr>
          <w:rFonts w:ascii="Arial" w:cs="Arial" w:eastAsia="Arial" w:hAnsi="Arial"/>
          <w:b/>
          <w:bCs/>
          <w:color w:val="6B21A8"/>
          <w:sz w:val="22"/>
          <w:szCs w:val="22"/>
        </w:rPr>
        <w:t xml:space="preserve">5.1.1  Sensor Network</w:t>
      </w:r>
    </w:p>
    <w:p>
      <w:pPr>
        <w:pStyle w:val="ListParagraph"/>
        <w:numPr>
          <w:ilvl w:val="0"/>
          <w:numId w:val="2"/>
        </w:numPr>
        <w:spacing w:before="60" w:after="60"/>
      </w:pPr>
      <w:r>
        <w:rPr>
          <w:rFonts w:ascii="Arial" w:cs="Arial" w:eastAsia="Arial" w:hAnsi="Arial"/>
          <w:color w:val="374151"/>
          <w:sz w:val="22"/>
          <w:szCs w:val="22"/>
        </w:rPr>
        <w:t xml:space="preserve">Integration hub connecting to: Google Calendar, Gmail, Slack, Notion, Linear, Splitwise, UPI/banking APIs</w:t>
      </w:r>
    </w:p>
    <w:p>
      <w:pPr>
        <w:pStyle w:val="ListParagraph"/>
        <w:numPr>
          <w:ilvl w:val="0"/>
          <w:numId w:val="2"/>
        </w:numPr>
        <w:spacing w:before="60" w:after="60"/>
      </w:pPr>
      <w:r>
        <w:rPr>
          <w:rFonts w:ascii="Arial" w:cs="Arial" w:eastAsia="Arial" w:hAnsi="Arial"/>
          <w:color w:val="374151"/>
          <w:sz w:val="22"/>
          <w:szCs w:val="22"/>
        </w:rPr>
        <w:t xml:space="preserve">Webhook-driven event streaming — new events push into the SYNAPSE event queue in real time</w:t>
      </w:r>
    </w:p>
    <w:p>
      <w:pPr>
        <w:pStyle w:val="ListParagraph"/>
        <w:numPr>
          <w:ilvl w:val="0"/>
          <w:numId w:val="2"/>
        </w:numPr>
        <w:spacing w:before="60" w:after="60"/>
      </w:pPr>
      <w:r>
        <w:rPr>
          <w:rFonts w:ascii="Arial" w:cs="Arial" w:eastAsia="Arial" w:hAnsi="Arial"/>
          <w:color w:val="374151"/>
          <w:sz w:val="22"/>
          <w:szCs w:val="22"/>
        </w:rPr>
        <w:t xml:space="preserve">Privacy-preserving local processing: raw message content is never stored; only computed vectors and sentiment scores are persisted</w:t>
      </w:r>
    </w:p>
    <w:p>
      <w:pPr>
        <w:pStyle w:val="ListParagraph"/>
        <w:numPr>
          <w:ilvl w:val="0"/>
          <w:numId w:val="2"/>
        </w:numPr>
        <w:spacing w:before="60" w:after="60"/>
      </w:pPr>
      <w:r>
        <w:rPr>
          <w:rFonts w:ascii="Arial" w:cs="Arial" w:eastAsia="Arial" w:hAnsi="Arial"/>
          <w:color w:val="374151"/>
          <w:sz w:val="22"/>
          <w:szCs w:val="22"/>
        </w:rPr>
        <w:t xml:space="preserve">Configurable per-integration: users explicitly choose which data sources SYNAPSE may observe</w:t>
      </w:r>
    </w:p>
    <w:p>
      <w:pPr>
        <w:spacing w:before="0" w:after="100"/>
      </w:pPr>
    </w:p>
    <w:p>
      <w:pPr>
        <w:pStyle w:val="Heading3"/>
        <w:spacing w:before="240" w:after="100"/>
      </w:pPr>
      <w:r>
        <w:rPr>
          <w:rFonts w:ascii="Arial" w:cs="Arial" w:eastAsia="Arial" w:hAnsi="Arial"/>
          <w:b/>
          <w:bCs/>
          <w:color w:val="6B21A8"/>
          <w:sz w:val="22"/>
          <w:szCs w:val="22"/>
        </w:rPr>
        <w:t xml:space="preserve">5.1.2  Relationship Graph Engine</w:t>
      </w:r>
    </w:p>
    <w:p>
      <w:pPr>
        <w:pStyle w:val="ListParagraph"/>
        <w:numPr>
          <w:ilvl w:val="0"/>
          <w:numId w:val="2"/>
        </w:numPr>
        <w:spacing w:before="60" w:after="60"/>
      </w:pPr>
      <w:r>
        <w:rPr>
          <w:rFonts w:ascii="Arial" w:cs="Arial" w:eastAsia="Arial" w:hAnsi="Arial"/>
          <w:color w:val="374151"/>
          <w:sz w:val="22"/>
          <w:szCs w:val="22"/>
        </w:rPr>
        <w:t xml:space="preserve">Neo4j graph database stores relationship nodes (people) and weighted edges (interaction types, tension scores, agreement history)</w:t>
      </w:r>
    </w:p>
    <w:p>
      <w:pPr>
        <w:pStyle w:val="ListParagraph"/>
        <w:numPr>
          <w:ilvl w:val="0"/>
          <w:numId w:val="2"/>
        </w:numPr>
        <w:spacing w:before="60" w:after="60"/>
      </w:pPr>
      <w:r>
        <w:rPr>
          <w:rFonts w:ascii="Arial" w:cs="Arial" w:eastAsia="Arial" w:hAnsi="Arial"/>
          <w:color w:val="374151"/>
          <w:sz w:val="22"/>
          <w:szCs w:val="22"/>
        </w:rPr>
        <w:t xml:space="preserve">Each relationship edge carries: compatibility score, negotiation style profile, historical concession patterns, trust index</w:t>
      </w:r>
    </w:p>
    <w:p>
      <w:pPr>
        <w:pStyle w:val="ListParagraph"/>
        <w:numPr>
          <w:ilvl w:val="0"/>
          <w:numId w:val="2"/>
        </w:numPr>
        <w:spacing w:before="60" w:after="60"/>
      </w:pPr>
      <w:r>
        <w:rPr>
          <w:rFonts w:ascii="Arial" w:cs="Arial" w:eastAsia="Arial" w:hAnsi="Arial"/>
          <w:color w:val="374151"/>
          <w:sz w:val="22"/>
          <w:szCs w:val="22"/>
        </w:rPr>
        <w:t xml:space="preserve">Graph is continuously updated by every resolved negotiation and every detected signal</w:t>
      </w:r>
    </w:p>
    <w:p>
      <w:pPr>
        <w:pStyle w:val="ListParagraph"/>
        <w:numPr>
          <w:ilvl w:val="0"/>
          <w:numId w:val="2"/>
        </w:numPr>
        <w:spacing w:before="60" w:after="60"/>
      </w:pPr>
      <w:r>
        <w:rPr>
          <w:rFonts w:ascii="Arial" w:cs="Arial" w:eastAsia="Arial" w:hAnsi="Arial"/>
          <w:color w:val="374151"/>
          <w:sz w:val="22"/>
          <w:szCs w:val="22"/>
        </w:rPr>
        <w:t xml:space="preserve">The Relationship Health Score (0–100) is a weighted composite visible to the user on their dashboard</w:t>
      </w:r>
    </w:p>
    <w:p>
      <w:pPr>
        <w:spacing w:before="0" w:after="100"/>
      </w:pPr>
    </w:p>
    <w:p>
      <w:pPr>
        <w:pStyle w:val="Heading3"/>
        <w:spacing w:before="240" w:after="100"/>
      </w:pPr>
      <w:r>
        <w:rPr>
          <w:rFonts w:ascii="Arial" w:cs="Arial" w:eastAsia="Arial" w:hAnsi="Arial"/>
          <w:b/>
          <w:bCs/>
          <w:color w:val="6B21A8"/>
          <w:sz w:val="22"/>
          <w:szCs w:val="22"/>
        </w:rPr>
        <w:t xml:space="preserve">5.1.3  Multi-Agent Negotiation Engine</w:t>
      </w:r>
    </w:p>
    <w:p>
      <w:pPr>
        <w:pStyle w:val="ListParagraph"/>
        <w:numPr>
          <w:ilvl w:val="0"/>
          <w:numId w:val="2"/>
        </w:numPr>
        <w:spacing w:before="60" w:after="60"/>
      </w:pPr>
      <w:r>
        <w:rPr>
          <w:rFonts w:ascii="Arial" w:cs="Arial" w:eastAsia="Arial" w:hAnsi="Arial"/>
          <w:color w:val="374151"/>
          <w:sz w:val="22"/>
          <w:szCs w:val="22"/>
        </w:rPr>
        <w:t xml:space="preserve">Built on LangGraph — each negotiation is a stateful, directed graph of agent turns</w:t>
      </w:r>
    </w:p>
    <w:p>
      <w:pPr>
        <w:pStyle w:val="ListParagraph"/>
        <w:numPr>
          <w:ilvl w:val="0"/>
          <w:numId w:val="2"/>
        </w:numPr>
        <w:spacing w:before="60" w:after="60"/>
      </w:pPr>
      <w:r>
        <w:rPr>
          <w:rFonts w:ascii="Arial" w:cs="Arial" w:eastAsia="Arial" w:hAnsi="Arial"/>
          <w:color w:val="374151"/>
          <w:sz w:val="22"/>
          <w:szCs w:val="22"/>
        </w:rPr>
        <w:t xml:space="preserve">Agent types: Sensor Agent (monitors), Context Agent (builds situation brief), Negotiator Agent (runs N-party dialogue), Emotion Agent (monitors delivery readiness)</w:t>
      </w:r>
    </w:p>
    <w:p>
      <w:pPr>
        <w:pStyle w:val="ListParagraph"/>
        <w:numPr>
          <w:ilvl w:val="0"/>
          <w:numId w:val="2"/>
        </w:numPr>
        <w:spacing w:before="60" w:after="60"/>
      </w:pPr>
      <w:r>
        <w:rPr>
          <w:rFonts w:ascii="Arial" w:cs="Arial" w:eastAsia="Arial" w:hAnsi="Arial"/>
          <w:color w:val="374151"/>
          <w:sz w:val="22"/>
          <w:szCs w:val="22"/>
        </w:rPr>
        <w:t xml:space="preserve">All agents use structured JSON mode with required fields: stance, concession_amount, satisfaction_score, BATNA_score, fairness_index</w:t>
      </w:r>
    </w:p>
    <w:p>
      <w:pPr>
        <w:pStyle w:val="ListParagraph"/>
        <w:numPr>
          <w:ilvl w:val="0"/>
          <w:numId w:val="2"/>
        </w:numPr>
        <w:spacing w:before="60" w:after="60"/>
      </w:pPr>
      <w:r>
        <w:rPr>
          <w:rFonts w:ascii="Arial" w:cs="Arial" w:eastAsia="Arial" w:hAnsi="Arial"/>
          <w:color w:val="374151"/>
          <w:sz w:val="22"/>
          <w:szCs w:val="22"/>
        </w:rPr>
        <w:t xml:space="preserve">Coalition formation algorithm: before negotiation, agents form sub-coalitions using Nash bargaining to find stable configurations</w:t>
      </w:r>
    </w:p>
    <w:p>
      <w:pPr>
        <w:pStyle w:val="ListParagraph"/>
        <w:numPr>
          <w:ilvl w:val="0"/>
          <w:numId w:val="2"/>
        </w:numPr>
        <w:spacing w:before="60" w:after="60"/>
      </w:pPr>
      <w:r>
        <w:rPr>
          <w:rFonts w:ascii="Arial" w:cs="Arial" w:eastAsia="Arial" w:hAnsi="Arial"/>
          <w:color w:val="374151"/>
          <w:sz w:val="22"/>
          <w:szCs w:val="22"/>
        </w:rPr>
        <w:t xml:space="preserve">Shapley-value allocator distributes the agreement across all parties</w:t>
      </w:r>
    </w:p>
    <w:p>
      <w:pPr>
        <w:spacing w:before="0" w:after="100"/>
      </w:pPr>
    </w:p>
    <w:p>
      <w:pPr>
        <w:pStyle w:val="Heading3"/>
        <w:spacing w:before="240" w:after="100"/>
      </w:pPr>
      <w:r>
        <w:rPr>
          <w:rFonts w:ascii="Arial" w:cs="Arial" w:eastAsia="Arial" w:hAnsi="Arial"/>
          <w:b/>
          <w:bCs/>
          <w:color w:val="6B21A8"/>
          <w:sz w:val="22"/>
          <w:szCs w:val="22"/>
        </w:rPr>
        <w:t xml:space="preserve">5.1.4  Living Contract Runtime</w:t>
      </w:r>
    </w:p>
    <w:p>
      <w:pPr>
        <w:pStyle w:val="ListParagraph"/>
        <w:numPr>
          <w:ilvl w:val="0"/>
          <w:numId w:val="2"/>
        </w:numPr>
        <w:spacing w:before="60" w:after="60"/>
      </w:pPr>
      <w:r>
        <w:rPr>
          <w:rFonts w:ascii="Arial" w:cs="Arial" w:eastAsia="Arial" w:hAnsi="Arial"/>
          <w:color w:val="374151"/>
          <w:sz w:val="22"/>
          <w:szCs w:val="22"/>
        </w:rPr>
        <w:t xml:space="preserve">Agreements stored as structured JSON objects with clause types: static, adaptive, expiry, escalation, milestone</w:t>
      </w:r>
    </w:p>
    <w:p>
      <w:pPr>
        <w:pStyle w:val="ListParagraph"/>
        <w:numPr>
          <w:ilvl w:val="0"/>
          <w:numId w:val="2"/>
        </w:numPr>
        <w:spacing w:before="60" w:after="60"/>
      </w:pPr>
      <w:r>
        <w:rPr>
          <w:rFonts w:ascii="Arial" w:cs="Arial" w:eastAsia="Arial" w:hAnsi="Arial"/>
          <w:color w:val="374151"/>
          <w:sz w:val="22"/>
          <w:szCs w:val="22"/>
        </w:rPr>
        <w:t xml:space="preserve">Contract runtime monitors trigger conditions using the same sensor network</w:t>
      </w:r>
    </w:p>
    <w:p>
      <w:pPr>
        <w:pStyle w:val="ListParagraph"/>
        <w:numPr>
          <w:ilvl w:val="0"/>
          <w:numId w:val="2"/>
        </w:numPr>
        <w:spacing w:before="60" w:after="60"/>
      </w:pPr>
      <w:r>
        <w:rPr>
          <w:rFonts w:ascii="Arial" w:cs="Arial" w:eastAsia="Arial" w:hAnsi="Arial"/>
          <w:color w:val="374151"/>
          <w:sz w:val="22"/>
          <w:szCs w:val="22"/>
        </w:rPr>
        <w:t xml:space="preserve">When a trigger fires, the adaptive clause re-negotiates automatically with all parties' agents — user receives notification with one-tap approve/override</w:t>
      </w:r>
    </w:p>
    <w:p>
      <w:pPr>
        <w:pStyle w:val="ListParagraph"/>
        <w:numPr>
          <w:ilvl w:val="0"/>
          <w:numId w:val="2"/>
        </w:numPr>
        <w:spacing w:before="60" w:after="60"/>
      </w:pPr>
      <w:r>
        <w:rPr>
          <w:rFonts w:ascii="Arial" w:cs="Arial" w:eastAsia="Arial" w:hAnsi="Arial"/>
          <w:color w:val="374151"/>
          <w:sz w:val="22"/>
          <w:szCs w:val="22"/>
        </w:rPr>
        <w:t xml:space="preserve">Immutable audit log: every version of every contract is SHA-256 hashed and submitted to Polygon Amoy with timestamp</w:t>
      </w:r>
    </w:p>
    <w:p>
      <w:pPr>
        <w:spacing w:before="0" w:after="100"/>
      </w:pPr>
    </w:p>
    <w:p>
      <w:pPr>
        <w:pStyle w:val="Heading3"/>
        <w:spacing w:before="240" w:after="100"/>
      </w:pPr>
      <w:r>
        <w:rPr>
          <w:rFonts w:ascii="Arial" w:cs="Arial" w:eastAsia="Arial" w:hAnsi="Arial"/>
          <w:b/>
          <w:bCs/>
          <w:color w:val="6B21A8"/>
          <w:sz w:val="22"/>
          <w:szCs w:val="22"/>
        </w:rPr>
        <w:t xml:space="preserve">5.1.5  Delivery &amp; Interface Layer</w:t>
      </w:r>
    </w:p>
    <w:p>
      <w:pPr>
        <w:pStyle w:val="ListParagraph"/>
        <w:numPr>
          <w:ilvl w:val="0"/>
          <w:numId w:val="2"/>
        </w:numPr>
        <w:spacing w:before="60" w:after="60"/>
      </w:pPr>
      <w:r>
        <w:rPr>
          <w:rFonts w:ascii="Arial" w:cs="Arial" w:eastAsia="Arial" w:hAnsi="Arial"/>
          <w:color w:val="374151"/>
          <w:sz w:val="22"/>
          <w:szCs w:val="22"/>
        </w:rPr>
        <w:t xml:space="preserve">Primary interface: ambient notification (mobile push) with a pre-baked resolution card — swipe right to approve, left to modify</w:t>
      </w:r>
    </w:p>
    <w:p>
      <w:pPr>
        <w:pStyle w:val="ListParagraph"/>
        <w:numPr>
          <w:ilvl w:val="0"/>
          <w:numId w:val="2"/>
        </w:numPr>
        <w:spacing w:before="60" w:after="60"/>
      </w:pPr>
      <w:r>
        <w:rPr>
          <w:rFonts w:ascii="Arial" w:cs="Arial" w:eastAsia="Arial" w:hAnsi="Arial"/>
          <w:color w:val="374151"/>
          <w:sz w:val="22"/>
          <w:szCs w:val="22"/>
        </w:rPr>
        <w:t xml:space="preserve">Secondary: WhatsApp / Telegram agent bot for users who prefer conversational review</w:t>
      </w:r>
    </w:p>
    <w:p>
      <w:pPr>
        <w:pStyle w:val="ListParagraph"/>
        <w:numPr>
          <w:ilvl w:val="0"/>
          <w:numId w:val="2"/>
        </w:numPr>
        <w:spacing w:before="60" w:after="60"/>
      </w:pPr>
      <w:r>
        <w:rPr>
          <w:rFonts w:ascii="Arial" w:cs="Arial" w:eastAsia="Arial" w:hAnsi="Arial"/>
          <w:color w:val="374151"/>
          <w:sz w:val="22"/>
          <w:szCs w:val="22"/>
        </w:rPr>
        <w:t xml:space="preserve">Voice delivery: ElevenLabs TTS converts resolution briefs to personalized voice notes per relationship (your SYNAPSE agent has a consistent voice identity)</w:t>
      </w:r>
    </w:p>
    <w:p>
      <w:pPr>
        <w:pStyle w:val="ListParagraph"/>
        <w:numPr>
          <w:ilvl w:val="0"/>
          <w:numId w:val="2"/>
        </w:numPr>
        <w:spacing w:before="60" w:after="60"/>
      </w:pPr>
      <w:r>
        <w:rPr>
          <w:rFonts w:ascii="Arial" w:cs="Arial" w:eastAsia="Arial" w:hAnsi="Arial"/>
          <w:color w:val="374151"/>
          <w:sz w:val="22"/>
          <w:szCs w:val="22"/>
        </w:rPr>
        <w:t xml:space="preserve">Web dashboard: React + Next.js showing relationship graph visualization, tension timelines, contract states, and fairness scores</w:t>
      </w:r>
    </w:p>
    <w:p>
      <w:pPr>
        <w:spacing w:before="0" w:after="200"/>
      </w:pPr>
    </w:p>
    <w:p>
      <w:pPr>
        <w:pStyle w:val="Heading2"/>
        <w:spacing w:before="320" w:after="140"/>
      </w:pPr>
      <w:r>
        <w:rPr>
          <w:rFonts w:ascii="Arial" w:cs="Arial" w:eastAsia="Arial" w:hAnsi="Arial"/>
          <w:b/>
          <w:bCs/>
          <w:color w:val="4338CA"/>
          <w:sz w:val="26"/>
          <w:szCs w:val="26"/>
        </w:rPr>
        <w:t xml:space="preserve">5.2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Layer</w:t>
            </w:r>
          </w:p>
        </w:tc>
        <w:tc>
          <w:tcPr>
            <w:tcW w:type="dxa" w:w="312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Technology</w:t>
            </w:r>
          </w:p>
        </w:tc>
        <w:tc>
          <w:tcPr>
            <w:tcW w:type="dxa" w:w="312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Rationale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Agent Intelligence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Google Gemini 2.0 Flash + Gemini 1.5 Pro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Flash for fast negotiation turns; Pro for deep context analysis</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Agent Orchestration</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LangGraph + LangChain</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Stateful agent graphs with checkpointing — critical for long-running negotiations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Backend API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Python + FastAPI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Async support for concurrent multi-party negotiations</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Relationship Graph DB</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Neo4j</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Native graph queries for relationship traversal and coalition detection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Primary Database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PostgreSQL + TimescaleDB</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Relational data + time-series for tension score history</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Real-time Events</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Apache Kafka</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High-throughput event streaming from all sensor integrations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Search &amp; Grounding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Tavily AI Search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Real market prices, real venue data for grounded negotiations</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Voice Synthesis</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ElevenLabs TTS</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Consistent voice identity per agent; OGG Opus for mobile delivery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Frontend Dashboard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Next.js 15 + TailwindCSS + Recharts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Server components for fast loads; Recharts for relationship graphs</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On-chain Trust</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Polygon Amoy + Hardhat</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Tamper-proof contract versioning and agreement notarization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Mobile App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React Native + Expo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Cross-platform; native push notifications and biometric auth</w:t>
            </w:r>
          </w:p>
        </w:tc>
      </w:tr>
      <w:tr>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Notifications</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OneSignal</w:t>
            </w:r>
          </w:p>
        </w:tc>
        <w:tc>
          <w:tcPr>
            <w:tcW w:type="dxa" w:w="312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Intelligent delivery timing based on user context windows</w:t>
            </w:r>
          </w:p>
        </w:tc>
      </w:tr>
    </w:tbl>
    <w:p>
      <w:pPr>
        <w:spacing w:before="0" w:after="200"/>
      </w:pPr>
    </w:p>
    <w:p>
      <w:r>
        <w:br w:type="page"/>
      </w:r>
    </w:p>
    <w:p>
      <w:pPr>
        <w:pStyle w:val="Heading1"/>
        <w:pBdr>
          <w:bottom w:val="single" w:color="4338CA" w:sz="6" w:space="4"/>
        </w:pBdr>
        <w:spacing w:before="400" w:after="200"/>
      </w:pPr>
      <w:r>
        <w:rPr>
          <w:rFonts w:ascii="Arial" w:cs="Arial" w:eastAsia="Arial" w:hAnsi="Arial"/>
          <w:b/>
          <w:bCs/>
          <w:color w:val="1E1B4B"/>
          <w:sz w:val="32"/>
          <w:szCs w:val="32"/>
        </w:rPr>
        <w:t xml:space="preserve">6. Features &amp; Use Cases</w:t>
      </w:r>
    </w:p>
    <w:p>
      <w:pPr>
        <w:pStyle w:val="Heading2"/>
        <w:spacing w:before="320" w:after="140"/>
      </w:pPr>
      <w:r>
        <w:rPr>
          <w:rFonts w:ascii="Arial" w:cs="Arial" w:eastAsia="Arial" w:hAnsi="Arial"/>
          <w:b/>
          <w:bCs/>
          <w:color w:val="4338CA"/>
          <w:sz w:val="26"/>
          <w:szCs w:val="26"/>
        </w:rPr>
        <w:t xml:space="preserve">6.1  Core Feature Set (MVP)</w:t>
      </w:r>
    </w:p>
    <w:p>
      <w:pPr>
        <w:pStyle w:val="Heading3"/>
        <w:spacing w:before="240" w:after="100"/>
      </w:pPr>
      <w:r>
        <w:rPr>
          <w:rFonts w:ascii="Arial" w:cs="Arial" w:eastAsia="Arial" w:hAnsi="Arial"/>
          <w:b/>
          <w:bCs/>
          <w:color w:val="6B21A8"/>
          <w:sz w:val="22"/>
          <w:szCs w:val="22"/>
        </w:rPr>
        <w:t xml:space="preserve">Feature 1: Ambient Friction Detection</w:t>
      </w:r>
    </w:p>
    <w:p>
      <w:pPr>
        <w:spacing w:before="80" w:after="100"/>
      </w:pPr>
      <w:r>
        <w:rPr>
          <w:rFonts w:ascii="Arial" w:cs="Arial" w:eastAsia="Arial" w:hAnsi="Arial"/>
          <w:color w:val="374151"/>
          <w:sz w:val="22"/>
          <w:szCs w:val="22"/>
        </w:rPr>
        <w:t xml:space="preserve">SYNAPSE continuously monitors connected data sources and surfaces a Tension Alert when a relationship's tension score exceeds the user's configured threshold.</w:t>
      </w:r>
    </w:p>
    <w:p>
      <w:pPr>
        <w:pStyle w:val="ListParagraph"/>
        <w:numPr>
          <w:ilvl w:val="0"/>
          <w:numId w:val="2"/>
        </w:numPr>
        <w:spacing w:before="60" w:after="60"/>
      </w:pPr>
      <w:r>
        <w:rPr>
          <w:rFonts w:ascii="Arial" w:cs="Arial" w:eastAsia="Arial" w:hAnsi="Arial"/>
          <w:color w:val="374151"/>
          <w:sz w:val="22"/>
          <w:szCs w:val="22"/>
        </w:rPr>
        <w:t xml:space="preserve">User connects calendar, email, and one messaging platform</w:t>
      </w:r>
    </w:p>
    <w:p>
      <w:pPr>
        <w:pStyle w:val="ListParagraph"/>
        <w:numPr>
          <w:ilvl w:val="0"/>
          <w:numId w:val="2"/>
        </w:numPr>
        <w:spacing w:before="60" w:after="60"/>
      </w:pPr>
      <w:r>
        <w:rPr>
          <w:rFonts w:ascii="Arial" w:cs="Arial" w:eastAsia="Arial" w:hAnsi="Arial"/>
          <w:color w:val="374151"/>
          <w:sz w:val="22"/>
          <w:szCs w:val="22"/>
        </w:rPr>
        <w:t xml:space="preserve">SYNAPSE computes tension scores for each active relationship daily</w:t>
      </w:r>
    </w:p>
    <w:p>
      <w:pPr>
        <w:pStyle w:val="ListParagraph"/>
        <w:numPr>
          <w:ilvl w:val="0"/>
          <w:numId w:val="2"/>
        </w:numPr>
        <w:spacing w:before="60" w:after="60"/>
      </w:pPr>
      <w:r>
        <w:rPr>
          <w:rFonts w:ascii="Arial" w:cs="Arial" w:eastAsia="Arial" w:hAnsi="Arial"/>
          <w:color w:val="374151"/>
          <w:sz w:val="22"/>
          <w:szCs w:val="22"/>
        </w:rPr>
        <w:t xml:space="preserve">When threshold crossed: user receives a concise brief — 'I noticed a potential conflict with [Name] around [Topic]. I can handle it.'</w:t>
      </w:r>
    </w:p>
    <w:p>
      <w:pPr>
        <w:pStyle w:val="ListParagraph"/>
        <w:numPr>
          <w:ilvl w:val="0"/>
          <w:numId w:val="2"/>
        </w:numPr>
        <w:spacing w:before="60" w:after="60"/>
      </w:pPr>
      <w:r>
        <w:rPr>
          <w:rFonts w:ascii="Arial" w:cs="Arial" w:eastAsia="Arial" w:hAnsi="Arial"/>
          <w:color w:val="374151"/>
          <w:sz w:val="22"/>
          <w:szCs w:val="22"/>
        </w:rPr>
        <w:t xml:space="preserve">User approves agent action with one tap — or customizes approach</w:t>
      </w:r>
    </w:p>
    <w:p>
      <w:pPr>
        <w:spacing w:before="0" w:after="100"/>
      </w:pPr>
    </w:p>
    <w:p>
      <w:pPr>
        <w:pStyle w:val="Heading3"/>
        <w:spacing w:before="240" w:after="100"/>
      </w:pPr>
      <w:r>
        <w:rPr>
          <w:rFonts w:ascii="Arial" w:cs="Arial" w:eastAsia="Arial" w:hAnsi="Arial"/>
          <w:b/>
          <w:bCs/>
          <w:color w:val="6B21A8"/>
          <w:sz w:val="22"/>
          <w:szCs w:val="22"/>
        </w:rPr>
        <w:t xml:space="preserve">Feature 2: Coalition Negotiation</w:t>
      </w:r>
    </w:p>
    <w:p>
      <w:pPr>
        <w:spacing w:before="80" w:after="100"/>
      </w:pPr>
      <w:r>
        <w:rPr>
          <w:rFonts w:ascii="Arial" w:cs="Arial" w:eastAsia="Arial" w:hAnsi="Arial"/>
          <w:color w:val="374151"/>
          <w:sz w:val="22"/>
          <w:szCs w:val="22"/>
        </w:rPr>
        <w:t xml:space="preserve">For any group decision (trip, project, shared space), SYNAPSE orchestrates a multi-agent negotiation across all members' agents and delivers a Pareto-optimal group resolution.</w:t>
      </w:r>
    </w:p>
    <w:p>
      <w:pPr>
        <w:pStyle w:val="ListParagraph"/>
        <w:numPr>
          <w:ilvl w:val="0"/>
          <w:numId w:val="2"/>
        </w:numPr>
        <w:spacing w:before="60" w:after="60"/>
      </w:pPr>
      <w:r>
        <w:rPr>
          <w:rFonts w:ascii="Arial" w:cs="Arial" w:eastAsia="Arial" w:hAnsi="Arial"/>
          <w:color w:val="374151"/>
          <w:sz w:val="22"/>
          <w:szCs w:val="22"/>
        </w:rPr>
        <w:t xml:space="preserve">Group initiator creates a SYNAPSE session and invites members</w:t>
      </w:r>
    </w:p>
    <w:p>
      <w:pPr>
        <w:pStyle w:val="ListParagraph"/>
        <w:numPr>
          <w:ilvl w:val="0"/>
          <w:numId w:val="2"/>
        </w:numPr>
        <w:spacing w:before="60" w:after="60"/>
      </w:pPr>
      <w:r>
        <w:rPr>
          <w:rFonts w:ascii="Arial" w:cs="Arial" w:eastAsia="Arial" w:hAnsi="Arial"/>
          <w:color w:val="374151"/>
          <w:sz w:val="22"/>
          <w:szCs w:val="22"/>
        </w:rPr>
        <w:t xml:space="preserve">Each member's agent ingests their preferences, constraints, and budget privately</w:t>
      </w:r>
    </w:p>
    <w:p>
      <w:pPr>
        <w:pStyle w:val="ListParagraph"/>
        <w:numPr>
          <w:ilvl w:val="0"/>
          <w:numId w:val="2"/>
        </w:numPr>
        <w:spacing w:before="60" w:after="60"/>
      </w:pPr>
      <w:r>
        <w:rPr>
          <w:rFonts w:ascii="Arial" w:cs="Arial" w:eastAsia="Arial" w:hAnsi="Arial"/>
          <w:color w:val="374151"/>
          <w:sz w:val="22"/>
          <w:szCs w:val="22"/>
        </w:rPr>
        <w:t xml:space="preserve">Agents run coalition formation + Shapley-value negotiation</w:t>
      </w:r>
    </w:p>
    <w:p>
      <w:pPr>
        <w:pStyle w:val="ListParagraph"/>
        <w:numPr>
          <w:ilvl w:val="0"/>
          <w:numId w:val="2"/>
        </w:numPr>
        <w:spacing w:before="60" w:after="60"/>
      </w:pPr>
      <w:r>
        <w:rPr>
          <w:rFonts w:ascii="Arial" w:cs="Arial" w:eastAsia="Arial" w:hAnsi="Arial"/>
          <w:color w:val="374151"/>
          <w:sz w:val="22"/>
          <w:szCs w:val="22"/>
        </w:rPr>
        <w:t xml:space="preserve">Resolution delivered to all members simultaneously: each sees their outcome + group fairness score</w:t>
      </w:r>
    </w:p>
    <w:p>
      <w:pPr>
        <w:pStyle w:val="ListParagraph"/>
        <w:numPr>
          <w:ilvl w:val="0"/>
          <w:numId w:val="2"/>
        </w:numPr>
        <w:spacing w:before="60" w:after="60"/>
      </w:pPr>
      <w:r>
        <w:rPr>
          <w:rFonts w:ascii="Arial" w:cs="Arial" w:eastAsia="Arial" w:hAnsi="Arial"/>
          <w:color w:val="374151"/>
          <w:sz w:val="22"/>
          <w:szCs w:val="22"/>
        </w:rPr>
        <w:t xml:space="preserve">Members who disagree can trigger one override round</w:t>
      </w:r>
    </w:p>
    <w:p>
      <w:pPr>
        <w:spacing w:before="0" w:after="100"/>
      </w:pPr>
    </w:p>
    <w:p>
      <w:pPr>
        <w:pStyle w:val="Heading3"/>
        <w:spacing w:before="240" w:after="100"/>
      </w:pPr>
      <w:r>
        <w:rPr>
          <w:rFonts w:ascii="Arial" w:cs="Arial" w:eastAsia="Arial" w:hAnsi="Arial"/>
          <w:b/>
          <w:bCs/>
          <w:color w:val="6B21A8"/>
          <w:sz w:val="22"/>
          <w:szCs w:val="22"/>
        </w:rPr>
        <w:t xml:space="preserve">Feature 3: Living Contract Manager</w:t>
      </w:r>
    </w:p>
    <w:p>
      <w:pPr>
        <w:spacing w:before="80" w:after="100"/>
      </w:pPr>
      <w:r>
        <w:rPr>
          <w:rFonts w:ascii="Arial" w:cs="Arial" w:eastAsia="Arial" w:hAnsi="Arial"/>
          <w:color w:val="374151"/>
          <w:sz w:val="22"/>
          <w:szCs w:val="22"/>
        </w:rPr>
        <w:t xml:space="preserve">Every SYNAPSE agreement becomes a Living Contract with user-defined adaptive rules.</w:t>
      </w:r>
    </w:p>
    <w:p>
      <w:pPr>
        <w:pStyle w:val="ListParagraph"/>
        <w:numPr>
          <w:ilvl w:val="0"/>
          <w:numId w:val="2"/>
        </w:numPr>
        <w:spacing w:before="60" w:after="60"/>
      </w:pPr>
      <w:r>
        <w:rPr>
          <w:rFonts w:ascii="Arial" w:cs="Arial" w:eastAsia="Arial" w:hAnsi="Arial"/>
          <w:color w:val="374151"/>
          <w:sz w:val="22"/>
          <w:szCs w:val="22"/>
        </w:rPr>
        <w:t xml:space="preserve">Contract builder: drag-and-drop clause creation (static, adaptive, expiry, escalation)</w:t>
      </w:r>
    </w:p>
    <w:p>
      <w:pPr>
        <w:pStyle w:val="ListParagraph"/>
        <w:numPr>
          <w:ilvl w:val="0"/>
          <w:numId w:val="2"/>
        </w:numPr>
        <w:spacing w:before="60" w:after="60"/>
      </w:pPr>
      <w:r>
        <w:rPr>
          <w:rFonts w:ascii="Arial" w:cs="Arial" w:eastAsia="Arial" w:hAnsi="Arial"/>
          <w:color w:val="374151"/>
          <w:sz w:val="22"/>
          <w:szCs w:val="22"/>
        </w:rPr>
        <w:t xml:space="preserve">Trigger monitor: SYNAPSE watches for clause trigger conditions in the background</w:t>
      </w:r>
    </w:p>
    <w:p>
      <w:pPr>
        <w:pStyle w:val="ListParagraph"/>
        <w:numPr>
          <w:ilvl w:val="0"/>
          <w:numId w:val="2"/>
        </w:numPr>
        <w:spacing w:before="60" w:after="60"/>
      </w:pPr>
      <w:r>
        <w:rPr>
          <w:rFonts w:ascii="Arial" w:cs="Arial" w:eastAsia="Arial" w:hAnsi="Arial"/>
          <w:color w:val="374151"/>
          <w:sz w:val="22"/>
          <w:szCs w:val="22"/>
        </w:rPr>
        <w:t xml:space="preserve">Auto-renegotiation: when triggered, agents re-negotiate the affected clause silently and surface a proposed update</w:t>
      </w:r>
    </w:p>
    <w:p>
      <w:pPr>
        <w:pStyle w:val="ListParagraph"/>
        <w:numPr>
          <w:ilvl w:val="0"/>
          <w:numId w:val="2"/>
        </w:numPr>
        <w:spacing w:before="60" w:after="60"/>
      </w:pPr>
      <w:r>
        <w:rPr>
          <w:rFonts w:ascii="Arial" w:cs="Arial" w:eastAsia="Arial" w:hAnsi="Arial"/>
          <w:color w:val="374151"/>
          <w:sz w:val="22"/>
          <w:szCs w:val="22"/>
        </w:rPr>
        <w:t xml:space="preserve">Full version history with Polygon hash per version</w:t>
      </w:r>
    </w:p>
    <w:p>
      <w:pPr>
        <w:spacing w:before="0" w:after="100"/>
      </w:pPr>
    </w:p>
    <w:p>
      <w:pPr>
        <w:pStyle w:val="Heading3"/>
        <w:spacing w:before="240" w:after="100"/>
      </w:pPr>
      <w:r>
        <w:rPr>
          <w:rFonts w:ascii="Arial" w:cs="Arial" w:eastAsia="Arial" w:hAnsi="Arial"/>
          <w:b/>
          <w:bCs/>
          <w:color w:val="6B21A8"/>
          <w:sz w:val="22"/>
          <w:szCs w:val="22"/>
        </w:rPr>
        <w:t xml:space="preserve">Feature 4: Emotion Gate</w:t>
      </w:r>
    </w:p>
    <w:p>
      <w:pPr>
        <w:spacing w:before="80" w:after="100"/>
      </w:pPr>
      <w:r>
        <w:rPr>
          <w:rFonts w:ascii="Arial" w:cs="Arial" w:eastAsia="Arial" w:hAnsi="Arial"/>
          <w:color w:val="374151"/>
          <w:sz w:val="22"/>
          <w:szCs w:val="22"/>
        </w:rPr>
        <w:t xml:space="preserve">SYNAPSE holds negotiation results until the optimal delivery window for each party.</w:t>
      </w:r>
    </w:p>
    <w:p>
      <w:pPr>
        <w:pStyle w:val="ListParagraph"/>
        <w:numPr>
          <w:ilvl w:val="0"/>
          <w:numId w:val="2"/>
        </w:numPr>
        <w:spacing w:before="60" w:after="60"/>
      </w:pPr>
      <w:r>
        <w:rPr>
          <w:rFonts w:ascii="Arial" w:cs="Arial" w:eastAsia="Arial" w:hAnsi="Arial"/>
          <w:color w:val="374151"/>
          <w:sz w:val="22"/>
          <w:szCs w:val="22"/>
        </w:rPr>
        <w:t xml:space="preserve">Each user configures their 'receptive windows' — times of day, contexts, and stress signals that define when they're ready for high-stakes communications</w:t>
      </w:r>
    </w:p>
    <w:p>
      <w:pPr>
        <w:pStyle w:val="ListParagraph"/>
        <w:numPr>
          <w:ilvl w:val="0"/>
          <w:numId w:val="2"/>
        </w:numPr>
        <w:spacing w:before="60" w:after="60"/>
      </w:pPr>
      <w:r>
        <w:rPr>
          <w:rFonts w:ascii="Arial" w:cs="Arial" w:eastAsia="Arial" w:hAnsi="Arial"/>
          <w:color w:val="374151"/>
          <w:sz w:val="22"/>
          <w:szCs w:val="22"/>
        </w:rPr>
        <w:t xml:space="preserve">SYNAPSE queues resolutions and delivers them inside the next receptive window</w:t>
      </w:r>
    </w:p>
    <w:p>
      <w:pPr>
        <w:pStyle w:val="ListParagraph"/>
        <w:numPr>
          <w:ilvl w:val="0"/>
          <w:numId w:val="2"/>
        </w:numPr>
        <w:spacing w:before="60" w:after="60"/>
      </w:pPr>
      <w:r>
        <w:rPr>
          <w:rFonts w:ascii="Arial" w:cs="Arial" w:eastAsia="Arial" w:hAnsi="Arial"/>
          <w:color w:val="374151"/>
          <w:sz w:val="22"/>
          <w:szCs w:val="22"/>
        </w:rPr>
        <w:t xml:space="preserve">Escalation: if a resolution is queued for more than X hours, the party is notified and can choose immediate delivery</w:t>
      </w:r>
    </w:p>
    <w:p>
      <w:pPr>
        <w:spacing w:before="0" w:after="100"/>
      </w:pPr>
    </w:p>
    <w:p>
      <w:pPr>
        <w:pStyle w:val="Heading3"/>
        <w:spacing w:before="240" w:after="100"/>
      </w:pPr>
      <w:r>
        <w:rPr>
          <w:rFonts w:ascii="Arial" w:cs="Arial" w:eastAsia="Arial" w:hAnsi="Arial"/>
          <w:b/>
          <w:bCs/>
          <w:color w:val="6B21A8"/>
          <w:sz w:val="22"/>
          <w:szCs w:val="22"/>
        </w:rPr>
        <w:t xml:space="preserve">Feature 5: Relationship Health Dashboard</w:t>
      </w:r>
    </w:p>
    <w:p>
      <w:pPr>
        <w:spacing w:before="80" w:after="100"/>
      </w:pPr>
      <w:r>
        <w:rPr>
          <w:rFonts w:ascii="Arial" w:cs="Arial" w:eastAsia="Arial" w:hAnsi="Arial"/>
          <w:color w:val="374151"/>
          <w:sz w:val="22"/>
          <w:szCs w:val="22"/>
        </w:rPr>
        <w:t xml:space="preserve">A visual interface showing the health, history, and trajectory of every tracked relationship.</w:t>
      </w:r>
    </w:p>
    <w:p>
      <w:pPr>
        <w:pStyle w:val="ListParagraph"/>
        <w:numPr>
          <w:ilvl w:val="0"/>
          <w:numId w:val="2"/>
        </w:numPr>
        <w:spacing w:before="60" w:after="60"/>
      </w:pPr>
      <w:r>
        <w:rPr>
          <w:rFonts w:ascii="Arial" w:cs="Arial" w:eastAsia="Arial" w:hAnsi="Arial"/>
          <w:color w:val="374151"/>
          <w:sz w:val="22"/>
          <w:szCs w:val="22"/>
        </w:rPr>
        <w:t xml:space="preserve">Interactive graph: nodes = people, edge weight = relationship health score</w:t>
      </w:r>
    </w:p>
    <w:p>
      <w:pPr>
        <w:pStyle w:val="ListParagraph"/>
        <w:numPr>
          <w:ilvl w:val="0"/>
          <w:numId w:val="2"/>
        </w:numPr>
        <w:spacing w:before="60" w:after="60"/>
      </w:pPr>
      <w:r>
        <w:rPr>
          <w:rFonts w:ascii="Arial" w:cs="Arial" w:eastAsia="Arial" w:hAnsi="Arial"/>
          <w:color w:val="374151"/>
          <w:sz w:val="22"/>
          <w:szCs w:val="22"/>
        </w:rPr>
        <w:t xml:space="preserve">Tension timeline: how tension has evolved over past 30/90/180 days</w:t>
      </w:r>
    </w:p>
    <w:p>
      <w:pPr>
        <w:pStyle w:val="ListParagraph"/>
        <w:numPr>
          <w:ilvl w:val="0"/>
          <w:numId w:val="2"/>
        </w:numPr>
        <w:spacing w:before="60" w:after="60"/>
      </w:pPr>
      <w:r>
        <w:rPr>
          <w:rFonts w:ascii="Arial" w:cs="Arial" w:eastAsia="Arial" w:hAnsi="Arial"/>
          <w:color w:val="374151"/>
          <w:sz w:val="22"/>
          <w:szCs w:val="22"/>
        </w:rPr>
        <w:t xml:space="preserve">Agreement record: all Living Contracts, their versions, and their Polygon proofs</w:t>
      </w:r>
    </w:p>
    <w:p>
      <w:pPr>
        <w:pStyle w:val="ListParagraph"/>
        <w:numPr>
          <w:ilvl w:val="0"/>
          <w:numId w:val="2"/>
        </w:numPr>
        <w:spacing w:before="60" w:after="60"/>
      </w:pPr>
      <w:r>
        <w:rPr>
          <w:rFonts w:ascii="Arial" w:cs="Arial" w:eastAsia="Arial" w:hAnsi="Arial"/>
          <w:color w:val="374151"/>
          <w:sz w:val="22"/>
          <w:szCs w:val="22"/>
        </w:rPr>
        <w:t xml:space="preserve">Insights panel: AI-generated patterns — 'Your negotiations with [Name] are 3x faster when initiated on Tuesday mornings.'</w:t>
      </w:r>
    </w:p>
    <w:p>
      <w:pPr>
        <w:spacing w:before="0" w:after="200"/>
      </w:pPr>
    </w:p>
    <w:p>
      <w:pPr>
        <w:pStyle w:val="Heading2"/>
        <w:spacing w:before="320" w:after="140"/>
      </w:pPr>
      <w:r>
        <w:rPr>
          <w:rFonts w:ascii="Arial" w:cs="Arial" w:eastAsia="Arial" w:hAnsi="Arial"/>
          <w:b/>
          <w:bCs/>
          <w:color w:val="4338CA"/>
          <w:sz w:val="26"/>
          <w:szCs w:val="26"/>
        </w:rPr>
        <w:t xml:space="preserve">6.2  Use Case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rPr>
          <w:tblHeader/>
        </w:trPr>
        <w:tc>
          <w:tcPr>
            <w:tcW w:type="dxa" w:w="26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Use Case</w:t>
            </w:r>
          </w:p>
        </w:tc>
        <w:tc>
          <w:tcPr>
            <w:tcW w:type="dxa" w:w="238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Detection Signal</w:t>
            </w:r>
          </w:p>
        </w:tc>
        <w:tc>
          <w:tcPr>
            <w:tcW w:type="dxa" w:w="238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Resolution Type</w:t>
            </w:r>
          </w:p>
        </w:tc>
        <w:tc>
          <w:tcPr>
            <w:tcW w:type="dxa" w:w="20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Living Contract?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Roommate chore imbalance</w:t>
            </w:r>
          </w:p>
        </w:tc>
        <w:tc>
          <w:tcPr>
            <w:tcW w:type="dxa" w:w="2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Task completion ratio diverges over 14 days</w:t>
            </w:r>
          </w:p>
        </w:tc>
        <w:tc>
          <w:tcPr>
            <w:tcW w:type="dxa" w:w="2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Renegotiated chore schedule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Yes — weekly adaptive</w:t>
            </w:r>
          </w:p>
        </w:tc>
      </w:tr>
      <w:tr>
        <w:tc>
          <w:tcPr>
            <w:tcW w:type="dxa" w:w="2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Freelance scope creep</w:t>
            </w:r>
          </w:p>
        </w:tc>
        <w:tc>
          <w:tcPr>
            <w:tcW w:type="dxa" w:w="23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Hours logged exceed original estimate by &gt;20%</w:t>
            </w:r>
          </w:p>
        </w:tc>
        <w:tc>
          <w:tcPr>
            <w:tcW w:type="dxa" w:w="23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Counter-proposal with revised rate</w:t>
            </w:r>
          </w:p>
        </w:tc>
        <w:tc>
          <w:tcPr>
            <w:tcW w:type="dxa" w:w="20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Yes — milestone-triggered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Group trip planning (6 people)</w:t>
            </w:r>
          </w:p>
        </w:tc>
        <w:tc>
          <w:tcPr>
            <w:tcW w:type="dxa" w:w="2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Waitlist of unresolved preferences in chat</w:t>
            </w:r>
          </w:p>
        </w:tc>
        <w:tc>
          <w:tcPr>
            <w:tcW w:type="dxa" w:w="2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Coalition-negotiated itinerary with Shapley splits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Yes — expiry at trip end</w:t>
            </w:r>
          </w:p>
        </w:tc>
      </w:tr>
      <w:tr>
        <w:tc>
          <w:tcPr>
            <w:tcW w:type="dxa" w:w="2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Meeting time conflicts</w:t>
            </w:r>
          </w:p>
        </w:tc>
        <w:tc>
          <w:tcPr>
            <w:tcW w:type="dxa" w:w="23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Calendar overlap detected 72 hrs ahead</w:t>
            </w:r>
          </w:p>
        </w:tc>
        <w:tc>
          <w:tcPr>
            <w:tcW w:type="dxa" w:w="23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Silent reschedule proposal to all parties</w:t>
            </w:r>
          </w:p>
        </w:tc>
        <w:tc>
          <w:tcPr>
            <w:tcW w:type="dxa" w:w="20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No — one-time resolution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Expense split drift</w:t>
            </w:r>
          </w:p>
        </w:tc>
        <w:tc>
          <w:tcPr>
            <w:tcW w:type="dxa" w:w="2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Splitwise imbalance exceeds configured limit</w:t>
            </w:r>
          </w:p>
        </w:tc>
        <w:tc>
          <w:tcPr>
            <w:tcW w:type="dxa" w:w="2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UPI deep link with recalibrated amounts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Yes — income-adaptive</w:t>
            </w:r>
          </w:p>
        </w:tc>
      </w:tr>
      <w:tr>
        <w:tc>
          <w:tcPr>
            <w:tcW w:type="dxa" w:w="2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Conflict de-escalation</w:t>
            </w:r>
          </w:p>
        </w:tc>
        <w:tc>
          <w:tcPr>
            <w:tcW w:type="dxa" w:w="23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Negative sentiment spike in shared Slack channel</w:t>
            </w:r>
          </w:p>
        </w:tc>
        <w:tc>
          <w:tcPr>
            <w:tcW w:type="dxa" w:w="23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Agents negotiate cooling-off period + structured discussion agenda</w:t>
            </w:r>
          </w:p>
        </w:tc>
        <w:tc>
          <w:tcPr>
            <w:tcW w:type="dxa" w:w="20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Yes — escalation-triggered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Marketplace negotiation</w:t>
            </w:r>
          </w:p>
        </w:tc>
        <w:tc>
          <w:tcPr>
            <w:tcW w:type="dxa" w:w="2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User initiates with price offer</w:t>
            </w:r>
          </w:p>
        </w:tc>
        <w:tc>
          <w:tcPr>
            <w:tcW w:type="dxa" w:w="2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Agent counter-proposes with Tavily market data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No — transaction</w:t>
            </w:r>
          </w:p>
        </w:tc>
      </w:tr>
      <w:tr>
        <w:tc>
          <w:tcPr>
            <w:tcW w:type="dxa" w:w="2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Late payment recovery</w:t>
            </w:r>
          </w:p>
        </w:tc>
        <w:tc>
          <w:tcPr>
            <w:tcW w:type="dxa" w:w="23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Invoice overdue by N days</w:t>
            </w:r>
          </w:p>
        </w:tc>
        <w:tc>
          <w:tcPr>
            <w:tcW w:type="dxa" w:w="238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Professional reminder with negotiated payment plan</w:t>
            </w:r>
          </w:p>
        </w:tc>
        <w:tc>
          <w:tcPr>
            <w:tcW w:type="dxa" w:w="20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Yes — payment milestone</w:t>
            </w:r>
          </w:p>
        </w:tc>
      </w:tr>
    </w:tbl>
    <w:p>
      <w:pPr>
        <w:spacing w:before="0" w:after="200"/>
      </w:pPr>
    </w:p>
    <w:p>
      <w:r>
        <w:br w:type="page"/>
      </w:r>
    </w:p>
    <w:p>
      <w:pPr>
        <w:pStyle w:val="Heading1"/>
        <w:pBdr>
          <w:bottom w:val="single" w:color="4338CA" w:sz="6" w:space="4"/>
        </w:pBdr>
        <w:spacing w:before="400" w:after="200"/>
      </w:pPr>
      <w:r>
        <w:rPr>
          <w:rFonts w:ascii="Arial" w:cs="Arial" w:eastAsia="Arial" w:hAnsi="Arial"/>
          <w:b/>
          <w:bCs/>
          <w:color w:val="1E1B4B"/>
          <w:sz w:val="32"/>
          <w:szCs w:val="32"/>
        </w:rPr>
        <w:t xml:space="preserve">7.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rPr>
          <w:tblHeader/>
        </w:trPr>
        <w:tc>
          <w:tcPr>
            <w:tcW w:type="dxa" w:w="14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Phase</w:t>
            </w:r>
          </w:p>
        </w:tc>
        <w:tc>
          <w:tcPr>
            <w:tcW w:type="dxa" w:w="22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Timeline</w:t>
            </w:r>
          </w:p>
        </w:tc>
        <w:tc>
          <w:tcPr>
            <w:tcW w:type="dxa" w:w="376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Deliverables</w:t>
            </w:r>
          </w:p>
        </w:tc>
        <w:tc>
          <w:tcPr>
            <w:tcW w:type="dxa" w:w="20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Success Metric</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Phase 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Weeks 1–3 (Validation)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User interviews (30 target users), problem validation surveys, competitive landscape analysis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PMF signal from 20+ interviewees</w:t>
            </w:r>
          </w:p>
        </w:tc>
      </w:tr>
      <w:tr>
        <w:tc>
          <w:tcPr>
            <w:tcW w:type="dxa" w:w="14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Phase 1</w:t>
            </w:r>
          </w:p>
        </w:tc>
        <w:tc>
          <w:tcPr>
            <w:tcW w:type="dxa" w:w="22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Weeks 4–10 (MVP Core)</w:t>
            </w:r>
          </w:p>
        </w:tc>
        <w:tc>
          <w:tcPr>
            <w:tcW w:type="dxa" w:w="3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Sensor integrations (Google Calendar, Gmail), bilateral tension detection, 2-agent negotiation engine, basic mobile push delivery</w:t>
            </w:r>
          </w:p>
        </w:tc>
        <w:tc>
          <w:tcPr>
            <w:tcW w:type="dxa" w:w="20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10 beta users, 1 successful ambient negotiation per user/week</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Phase 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Weeks 11–18 (Coalition + Contracts)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N-party coalition engine, Shapley allocator, Living Contract builder, Polygon integration, relationship graph dashboard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20 beta users, coalition negotiation CSAT &gt;4.2/5</w:t>
            </w:r>
          </w:p>
        </w:tc>
      </w:tr>
      <w:tr>
        <w:tc>
          <w:tcPr>
            <w:tcW w:type="dxa" w:w="14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Phase 3</w:t>
            </w:r>
          </w:p>
        </w:tc>
        <w:tc>
          <w:tcPr>
            <w:tcW w:type="dxa" w:w="22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Weeks 19–26 (Emotion Gate + Voice)</w:t>
            </w:r>
          </w:p>
        </w:tc>
        <w:tc>
          <w:tcPr>
            <w:tcW w:type="dxa" w:w="3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Emotion gating system, ElevenLabs voice delivery, WhatsApp/Telegram bot integration, biometric signal hookups (optional)</w:t>
            </w:r>
          </w:p>
        </w:tc>
        <w:tc>
          <w:tcPr>
            <w:tcW w:type="dxa" w:w="20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Emotion-gated delivery improves resolution acceptance rate by &gt;25%</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Phase 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Weeks 27–36 (Scale + Monetize)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API for developers, enterprise workspace integrations (Slack, Linear, Notion), iOS &amp; Android app store launch, subscription tiers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500 paying users, MRR &gt;$5K</w:t>
            </w:r>
          </w:p>
        </w:tc>
      </w:tr>
      <w:tr>
        <w:tc>
          <w:tcPr>
            <w:tcW w:type="dxa" w:w="14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Phase 5</w:t>
            </w:r>
          </w:p>
        </w:tc>
        <w:tc>
          <w:tcPr>
            <w:tcW w:type="dxa" w:w="22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Months 10–18 (Intelligence Layer)</w:t>
            </w:r>
          </w:p>
        </w:tc>
        <w:tc>
          <w:tcPr>
            <w:tcW w:type="dxa" w:w="3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Cross-relationship pattern learning, predictive conflict modeling (7-day forecast), SYNAPSE-as-API for third-party apps, enterprise SSO</w:t>
            </w:r>
          </w:p>
        </w:tc>
        <w:tc>
          <w:tcPr>
            <w:tcW w:type="dxa" w:w="20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B-series metrics: 5K+ users, NPS &gt;60</w:t>
            </w:r>
          </w:p>
        </w:tc>
      </w:tr>
    </w:tbl>
    <w:p>
      <w:pPr>
        <w:spacing w:before="0" w:after="200"/>
      </w:pPr>
    </w:p>
    <w:p>
      <w:pPr>
        <w:pStyle w:val="Heading1"/>
        <w:pBdr>
          <w:bottom w:val="single" w:color="4338CA" w:sz="6" w:space="4"/>
        </w:pBdr>
        <w:spacing w:before="400" w:after="200"/>
      </w:pPr>
      <w:r>
        <w:rPr>
          <w:rFonts w:ascii="Arial" w:cs="Arial" w:eastAsia="Arial" w:hAnsi="Arial"/>
          <w:b/>
          <w:bCs/>
          <w:color w:val="1E1B4B"/>
          <w:sz w:val="32"/>
          <w:szCs w:val="32"/>
        </w:rPr>
        <w:t xml:space="preserve">8.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Tier</w:t>
            </w:r>
          </w:p>
        </w:tc>
        <w:tc>
          <w:tcPr>
            <w:tcW w:type="dxa" w:w="234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Target User</w:t>
            </w:r>
          </w:p>
        </w:tc>
        <w:tc>
          <w:tcPr>
            <w:tcW w:type="dxa" w:w="234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Price</w:t>
            </w:r>
          </w:p>
        </w:tc>
        <w:tc>
          <w:tcPr>
            <w:tcW w:type="dxa" w:w="234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Key Features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Free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Individuals exploring SYNAPSE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$0/month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2 active relationships, 5 negotiations/month, 1 integration</w:t>
            </w:r>
          </w:p>
        </w:tc>
      </w:tr>
      <w:tr>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Personal</w:t>
            </w:r>
          </w:p>
        </w:tc>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Power users, freelancers</w:t>
            </w:r>
          </w:p>
        </w:tc>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$12/month</w:t>
            </w:r>
          </w:p>
        </w:tc>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Unlimited relationships, 50 negotiations/month, 5 integrations, voice delivery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Pro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Professionals, connectors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$29/month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Unlimited everything, emotion gating, living contracts, Polygon notarization</w:t>
            </w:r>
          </w:p>
        </w:tc>
      </w:tr>
      <w:tr>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Team</w:t>
            </w:r>
          </w:p>
        </w:tc>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Small teams, startups</w:t>
            </w:r>
          </w:p>
        </w:tc>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$19/user/month</w:t>
            </w:r>
          </w:p>
        </w:tc>
        <w:tc>
          <w:tcPr>
            <w:tcW w:type="dxa" w:w="234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Shared workspace, team relationship graph, Slack/Linear integration, admin dashboard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Enterprise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Mid-market &amp; larger companies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Custom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SSO, custom integrations, compliance exports, dedicated support, white-label option</w:t>
            </w:r>
          </w:p>
        </w:tc>
      </w:tr>
    </w:tbl>
    <w:p>
      <w:pPr>
        <w:spacing w:before="0" w:after="160"/>
      </w:pPr>
    </w:p>
    <w:p>
      <w:pPr>
        <w:spacing w:before="80" w:after="100"/>
      </w:pPr>
      <w:r>
        <w:rPr>
          <w:rFonts w:ascii="Arial" w:cs="Arial" w:eastAsia="Arial" w:hAnsi="Arial"/>
          <w:color w:val="374151"/>
          <w:sz w:val="22"/>
          <w:szCs w:val="22"/>
        </w:rPr>
        <w:t xml:space="preserve">Additional revenue streams: transaction fees on UPI payment resolutions (0.5%), API access for B2B integrations, white-label licensing for HR platforms and legal tech companies.</w:t>
      </w:r>
    </w:p>
    <w:p>
      <w:pPr>
        <w:spacing w:before="0" w:after="200"/>
      </w:pPr>
    </w:p>
    <w:p>
      <w:r>
        <w:br w:type="page"/>
      </w:r>
    </w:p>
    <w:p>
      <w:pPr>
        <w:pStyle w:val="Heading1"/>
        <w:pBdr>
          <w:bottom w:val="single" w:color="4338CA" w:sz="6" w:space="4"/>
        </w:pBdr>
        <w:spacing w:before="400" w:after="200"/>
      </w:pPr>
      <w:r>
        <w:rPr>
          <w:rFonts w:ascii="Arial" w:cs="Arial" w:eastAsia="Arial" w:hAnsi="Arial"/>
          <w:b/>
          <w:bCs/>
          <w:color w:val="1E1B4B"/>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60"/>
        <w:gridCol w:w="800"/>
        <w:gridCol w:w="2200"/>
        <w:gridCol w:w="3200"/>
      </w:tblGrid>
      <w:tr>
        <w:trPr>
          <w:tblHeader/>
        </w:trPr>
        <w:tc>
          <w:tcPr>
            <w:tcW w:type="dxa" w:w="4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t>
            </w:r>
          </w:p>
        </w:tc>
        <w:tc>
          <w:tcPr>
            <w:tcW w:type="dxa" w:w="276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Risk</w:t>
            </w:r>
          </w:p>
        </w:tc>
        <w:tc>
          <w:tcPr>
            <w:tcW w:type="dxa" w:w="8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Severity</w:t>
            </w:r>
          </w:p>
        </w:tc>
        <w:tc>
          <w:tcPr>
            <w:tcW w:type="dxa" w:w="22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Likelihood</w:t>
            </w:r>
          </w:p>
        </w:tc>
        <w:tc>
          <w:tcPr>
            <w:tcW w:type="dxa" w:w="32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Mitigation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1</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Privacy backlash: users uncomfortable with ambient monitoring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High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High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Privacy-by-design: no raw content stored, full user control of each data source, local-first processing where possible. Transparent audit log of every inference made.</w:t>
            </w:r>
          </w:p>
        </w:tc>
      </w:tr>
      <w:tr>
        <w:tc>
          <w:tcPr>
            <w:tcW w:type="dxa" w:w="4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2</w:t>
            </w:r>
          </w:p>
        </w:tc>
        <w:tc>
          <w:tcPr>
            <w:tcW w:type="dxa" w:w="2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Agent hallucination in high-stakes negotiations</w:t>
            </w:r>
          </w:p>
        </w:tc>
        <w:tc>
          <w:tcPr>
            <w:tcW w:type="dxa" w:w="8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High</w:t>
            </w:r>
          </w:p>
        </w:tc>
        <w:tc>
          <w:tcPr>
            <w:tcW w:type="dxa" w:w="22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Medium</w:t>
            </w:r>
          </w:p>
        </w:tc>
        <w:tc>
          <w:tcPr>
            <w:tcW w:type="dxa" w:w="32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Structured JSON schema enforces grounded outputs. Tavily Search grounds all factual claims. All resolutions require explicit user approval before delivery.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3</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Coalition negotiation computational cost at scale</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Medium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Shapley computation is approximated using Monte Carlo sampling for N&gt;6. Phase computation budget is capped; overflow triggers asynchronous processing.</w:t>
            </w:r>
          </w:p>
        </w:tc>
      </w:tr>
      <w:tr>
        <w:tc>
          <w:tcPr>
            <w:tcW w:type="dxa" w:w="4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4</w:t>
            </w:r>
          </w:p>
        </w:tc>
        <w:tc>
          <w:tcPr>
            <w:tcW w:type="dxa" w:w="2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User adoption friction (too passive = invisible)</w:t>
            </w:r>
          </w:p>
        </w:tc>
        <w:tc>
          <w:tcPr>
            <w:tcW w:type="dxa" w:w="8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Medium</w:t>
            </w:r>
          </w:p>
        </w:tc>
        <w:tc>
          <w:tcPr>
            <w:tcW w:type="dxa" w:w="22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High</w:t>
            </w:r>
          </w:p>
        </w:tc>
        <w:tc>
          <w:tcPr>
            <w:tcW w:type="dxa" w:w="32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Hybrid mode: start with user-initiated negotiations, gradually introduce ambient detections after trust is established. Onboarding shows the tension score live as users set up integrations.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5</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Living contract legal standing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Low–Medium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Low</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Contracts are framed as personal agreements, not legally binding documents. Legal language is explicit in onboarding. Enterprise tier offers legal review integrations.</w:t>
            </w:r>
          </w:p>
        </w:tc>
      </w:tr>
      <w:tr>
        <w:tc>
          <w:tcPr>
            <w:tcW w:type="dxa" w:w="4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6</w:t>
            </w:r>
          </w:p>
        </w:tc>
        <w:tc>
          <w:tcPr>
            <w:tcW w:type="dxa" w:w="2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Emotion gating causing dangerous delays</w:t>
            </w:r>
          </w:p>
        </w:tc>
        <w:tc>
          <w:tcPr>
            <w:tcW w:type="dxa" w:w="8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Medium</w:t>
            </w:r>
          </w:p>
        </w:tc>
        <w:tc>
          <w:tcPr>
            <w:tcW w:type="dxa" w:w="22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Low</w:t>
            </w:r>
          </w:p>
        </w:tc>
        <w:tc>
          <w:tcPr>
            <w:tcW w:type="dxa" w:w="32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Hard cap: no resolution queued for more than 48 hours. User can always request immediate delivery. Urgent flags bypass emotion gate automatically.</w:t>
            </w:r>
          </w:p>
        </w:tc>
      </w:tr>
    </w:tbl>
    <w:p>
      <w:pPr>
        <w:spacing w:before="0" w:after="200"/>
      </w:pPr>
    </w:p>
    <w:p>
      <w:pPr>
        <w:pStyle w:val="Heading1"/>
        <w:pBdr>
          <w:bottom w:val="single" w:color="4338CA" w:sz="6" w:space="4"/>
        </w:pBdr>
        <w:spacing w:before="400" w:after="200"/>
      </w:pPr>
      <w:r>
        <w:rPr>
          <w:rFonts w:ascii="Arial" w:cs="Arial" w:eastAsia="Arial" w:hAnsi="Arial"/>
          <w:b/>
          <w:bCs/>
          <w:color w:val="1E1B4B"/>
          <w:sz w:val="32"/>
          <w:szCs w:val="32"/>
        </w:rPr>
        <w:t xml:space="preserve">10. Success Metrics</w:t>
      </w:r>
    </w:p>
    <w:p>
      <w:pPr>
        <w:pStyle w:val="Heading2"/>
        <w:spacing w:before="320" w:after="140"/>
      </w:pPr>
      <w:r>
        <w:rPr>
          <w:rFonts w:ascii="Arial" w:cs="Arial" w:eastAsia="Arial" w:hAnsi="Arial"/>
          <w:b/>
          <w:bCs/>
          <w:color w:val="4338CA"/>
          <w:sz w:val="26"/>
          <w:szCs w:val="26"/>
        </w:rPr>
        <w:t xml:space="preserve">10.1  Product Health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KPI</w:t>
            </w:r>
          </w:p>
        </w:tc>
        <w:tc>
          <w:tcPr>
            <w:tcW w:type="dxa" w:w="293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Month 3 Target</w:t>
            </w:r>
          </w:p>
        </w:tc>
        <w:tc>
          <w:tcPr>
            <w:tcW w:type="dxa" w:w="2930"/>
            <w:tcBorders>
              <w:top w:val="single" w:color="D1D5DB" w:sz="1"/>
              <w:left w:val="single" w:color="D1D5DB" w:sz="1"/>
              <w:bottom w:val="single" w:color="D1D5DB" w:sz="1"/>
              <w:right w:val="single" w:color="D1D5DB" w:sz="1"/>
            </w:tcBorders>
            <w:shd w:fill="4338CA"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Month 12 Target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Weekly Active Users (WAU)</w:t>
            </w:r>
          </w:p>
        </w:tc>
        <w:tc>
          <w:tcPr>
            <w:tcW w:type="dxa" w:w="293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150</w:t>
            </w:r>
          </w:p>
        </w:tc>
        <w:tc>
          <w:tcPr>
            <w:tcW w:type="dxa" w:w="293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3,000</w:t>
            </w:r>
          </w:p>
        </w:tc>
      </w:tr>
      <w:tr>
        <w:tc>
          <w:tcPr>
            <w:tcW w:type="dxa" w:w="35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Avg. negotiations per user per month</w:t>
            </w:r>
          </w:p>
        </w:tc>
        <w:tc>
          <w:tcPr>
            <w:tcW w:type="dxa" w:w="293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4.5</w:t>
            </w:r>
          </w:p>
        </w:tc>
        <w:tc>
          <w:tcPr>
            <w:tcW w:type="dxa" w:w="293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12</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Resolution acceptance rate</w:t>
            </w:r>
          </w:p>
        </w:tc>
        <w:tc>
          <w:tcPr>
            <w:tcW w:type="dxa" w:w="293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&gt;70%</w:t>
            </w:r>
          </w:p>
        </w:tc>
        <w:tc>
          <w:tcPr>
            <w:tcW w:type="dxa" w:w="293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&gt;82%</w:t>
            </w:r>
          </w:p>
        </w:tc>
      </w:tr>
      <w:tr>
        <w:tc>
          <w:tcPr>
            <w:tcW w:type="dxa" w:w="35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Ambient (unprompted) negotiation %</w:t>
            </w:r>
          </w:p>
        </w:tc>
        <w:tc>
          <w:tcPr>
            <w:tcW w:type="dxa" w:w="293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&gt;20%</w:t>
            </w:r>
          </w:p>
        </w:tc>
        <w:tc>
          <w:tcPr>
            <w:tcW w:type="dxa" w:w="293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&gt;55%</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Avg. relationship health score uplift after 90 days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N/A (baseline)</w:t>
            </w:r>
          </w:p>
        </w:tc>
        <w:tc>
          <w:tcPr>
            <w:tcW w:type="dxa" w:w="293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+18 pts</w:t>
            </w:r>
          </w:p>
        </w:tc>
      </w:tr>
      <w:tr>
        <w:tc>
          <w:tcPr>
            <w:tcW w:type="dxa" w:w="35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NPS</w:t>
            </w:r>
          </w:p>
        </w:tc>
        <w:tc>
          <w:tcPr>
            <w:tcW w:type="dxa" w:w="293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&gt;35</w:t>
            </w:r>
          </w:p>
        </w:tc>
        <w:tc>
          <w:tcPr>
            <w:tcW w:type="dxa" w:w="293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&gt;60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Living contracts created per active user</w:t>
            </w:r>
          </w:p>
        </w:tc>
        <w:tc>
          <w:tcPr>
            <w:tcW w:type="dxa" w:w="293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0.8</w:t>
            </w:r>
          </w:p>
        </w:tc>
        <w:tc>
          <w:tcPr>
            <w:tcW w:type="dxa" w:w="293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3.2</w:t>
            </w:r>
          </w:p>
        </w:tc>
      </w:tr>
      <w:tr>
        <w:tc>
          <w:tcPr>
            <w:tcW w:type="dxa" w:w="35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Free-to-paid conversion rate</w:t>
            </w:r>
          </w:p>
        </w:tc>
        <w:tc>
          <w:tcPr>
            <w:tcW w:type="dxa" w:w="293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&gt;8%</w:t>
            </w:r>
          </w:p>
        </w:tc>
        <w:tc>
          <w:tcPr>
            <w:tcW w:type="dxa" w:w="293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pPr>
              <w:spacing w:before="0" w:after="0"/>
            </w:pPr>
            <w:r>
              <w:rPr>
                <w:rFonts w:ascii="Arial" w:cs="Arial" w:eastAsia="Arial" w:hAnsi="Arial"/>
                <w:color w:val="374151"/>
                <w:sz w:val="20"/>
                <w:szCs w:val="20"/>
              </w:rPr>
              <w:t xml:space="preserve">&gt;14%</w:t>
            </w:r>
          </w:p>
        </w:tc>
      </w:tr>
    </w:tbl>
    <w:p>
      <w:pPr>
        <w:spacing w:before="0" w:after="200"/>
      </w:pPr>
    </w:p>
    <w:p>
      <w:pPr>
        <w:pStyle w:val="Heading1"/>
        <w:pBdr>
          <w:bottom w:val="single" w:color="4338CA" w:sz="6" w:space="4"/>
        </w:pBdr>
        <w:spacing w:before="400" w:after="200"/>
      </w:pPr>
      <w:r>
        <w:rPr>
          <w:rFonts w:ascii="Arial" w:cs="Arial" w:eastAsia="Arial" w:hAnsi="Arial"/>
          <w:b/>
          <w:bCs/>
          <w:color w:val="1E1B4B"/>
          <w:sz w:val="32"/>
          <w:szCs w:val="32"/>
        </w:rPr>
        <w:t xml:space="preserve">11. Why SYNAPSE Is Genuinely Novel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3FF" w:val="clear"/>
            <w:tcMar>
              <w:top w:type="dxa" w:w="160"/>
              <w:left w:type="dxa" w:w="240"/>
              <w:bottom w:type="dxa" w:w="160"/>
              <w:right w:type="dxa" w:w="240"/>
            </w:tcMar>
          </w:tcPr>
          <w:p>
            <w:pPr>
              <w:spacing w:before="0" w:after="0"/>
            </w:pPr>
            <w:r>
              <w:rPr>
                <w:rFonts w:ascii="Arial" w:cs="Arial" w:eastAsia="Arial" w:hAnsi="Arial"/>
                <w:b/>
                <w:bCs/>
                <w:color w:val="1E1B4B"/>
                <w:sz w:val="22"/>
                <w:szCs w:val="22"/>
              </w:rPr>
              <w:t xml:space="preserve">🔑  SUMMARY:  </w:t>
            </w:r>
            <w:r>
              <w:rPr>
                <w:rFonts w:ascii="Arial" w:cs="Arial" w:eastAsia="Arial" w:hAnsi="Arial"/>
                <w:color w:val="1E1B4B"/>
                <w:sz w:val="22"/>
                <w:szCs w:val="22"/>
              </w:rPr>
              <w:t xml:space="preserve">SYNAPSE doesn't just execute negotiations faster. It changes the relationship between humans and their conflicts — from combatants who need a referee, to architects of agreements who never see the friction.</w:t>
            </w:r>
          </w:p>
        </w:tc>
      </w:tr>
    </w:tbl>
    <w:p>
      <w:pPr>
        <w:spacing w:before="0" w:after="160"/>
      </w:pPr>
    </w:p>
    <w:p>
      <w:pPr>
        <w:spacing w:before="80" w:after="100"/>
      </w:pPr>
      <w:r>
        <w:rPr>
          <w:rFonts w:ascii="Arial" w:cs="Arial" w:eastAsia="Arial" w:hAnsi="Arial"/>
          <w:color w:val="374151"/>
          <w:sz w:val="22"/>
          <w:szCs w:val="22"/>
        </w:rPr>
        <w:t xml:space="preserve">Five things no existing product does:</w:t>
      </w:r>
    </w:p>
    <w:p>
      <w:pPr>
        <w:spacing w:before="0" w:after="80"/>
      </w:pPr>
    </w:p>
    <w:p>
      <w:pPr>
        <w:pStyle w:val="ListParagraph"/>
        <w:numPr>
          <w:ilvl w:val="0"/>
          <w:numId w:val="4"/>
        </w:numPr>
        <w:spacing w:before="80" w:after="60"/>
      </w:pPr>
      <w:r>
        <w:rPr>
          <w:rFonts w:ascii="Arial" w:cs="Arial" w:eastAsia="Arial" w:hAnsi="Arial"/>
          <w:b/>
          <w:bCs/>
          <w:color w:val="1E1B4B"/>
          <w:sz w:val="22"/>
          <w:szCs w:val="22"/>
        </w:rPr>
        <w:t xml:space="preserve">Proactive conflict detection </w:t>
      </w:r>
      <w:r>
        <w:rPr>
          <w:rFonts w:ascii="Arial" w:cs="Arial" w:eastAsia="Arial" w:hAnsi="Arial"/>
          <w:color w:val="374151"/>
          <w:sz w:val="22"/>
          <w:szCs w:val="22"/>
        </w:rPr>
        <w:t xml:space="preserve">— No consumer AI product today monitors relationship signals ambientally and initiates negotiation before the user feels the tension.</w:t>
      </w:r>
    </w:p>
    <w:p>
      <w:pPr>
        <w:pStyle w:val="ListParagraph"/>
        <w:numPr>
          <w:ilvl w:val="0"/>
          <w:numId w:val="4"/>
        </w:numPr>
        <w:spacing w:before="80" w:after="60"/>
      </w:pPr>
      <w:r>
        <w:rPr>
          <w:rFonts w:ascii="Arial" w:cs="Arial" w:eastAsia="Arial" w:hAnsi="Arial"/>
          <w:b/>
          <w:bCs/>
          <w:color w:val="1E1B4B"/>
          <w:sz w:val="22"/>
          <w:szCs w:val="22"/>
        </w:rPr>
        <w:t xml:space="preserve">Shapley-value coalition negotiation </w:t>
      </w:r>
      <w:r>
        <w:rPr>
          <w:rFonts w:ascii="Arial" w:cs="Arial" w:eastAsia="Arial" w:hAnsi="Arial"/>
          <w:color w:val="374151"/>
          <w:sz w:val="22"/>
          <w:szCs w:val="22"/>
        </w:rPr>
        <w:t xml:space="preserve">— Applying cooperative game theory to everyday social decisions is unexplored consumer territory.</w:t>
      </w:r>
    </w:p>
    <w:p>
      <w:pPr>
        <w:pStyle w:val="ListParagraph"/>
        <w:numPr>
          <w:ilvl w:val="0"/>
          <w:numId w:val="4"/>
        </w:numPr>
        <w:spacing w:before="80" w:after="60"/>
      </w:pPr>
      <w:r>
        <w:rPr>
          <w:rFonts w:ascii="Arial" w:cs="Arial" w:eastAsia="Arial" w:hAnsi="Arial"/>
          <w:b/>
          <w:bCs/>
          <w:color w:val="1E1B4B"/>
          <w:sz w:val="22"/>
          <w:szCs w:val="22"/>
        </w:rPr>
        <w:t xml:space="preserve">Emotion-gated delivery </w:t>
      </w:r>
      <w:r>
        <w:rPr>
          <w:rFonts w:ascii="Arial" w:cs="Arial" w:eastAsia="Arial" w:hAnsi="Arial"/>
          <w:color w:val="374151"/>
          <w:sz w:val="22"/>
          <w:szCs w:val="22"/>
        </w:rPr>
        <w:t xml:space="preserve">— Timing a resolution delivery to emotional state is a category-creating concept. No negotiation tool today knows when you're ready to hear the answer.</w:t>
      </w:r>
    </w:p>
    <w:p>
      <w:pPr>
        <w:pStyle w:val="ListParagraph"/>
        <w:numPr>
          <w:ilvl w:val="0"/>
          <w:numId w:val="4"/>
        </w:numPr>
        <w:spacing w:before="80" w:after="60"/>
      </w:pPr>
      <w:r>
        <w:rPr>
          <w:rFonts w:ascii="Arial" w:cs="Arial" w:eastAsia="Arial" w:hAnsi="Arial"/>
          <w:b/>
          <w:bCs/>
          <w:color w:val="1E1B4B"/>
          <w:sz w:val="22"/>
          <w:szCs w:val="22"/>
        </w:rPr>
        <w:t xml:space="preserve">Living social contracts </w:t>
      </w:r>
      <w:r>
        <w:rPr>
          <w:rFonts w:ascii="Arial" w:cs="Arial" w:eastAsia="Arial" w:hAnsi="Arial"/>
          <w:color w:val="374151"/>
          <w:sz w:val="22"/>
          <w:szCs w:val="22"/>
        </w:rPr>
        <w:t xml:space="preserve">— Agreements that adapt to reality rather than being static documents you have to remember to revisit.</w:t>
      </w:r>
    </w:p>
    <w:p>
      <w:pPr>
        <w:pStyle w:val="ListParagraph"/>
        <w:numPr>
          <w:ilvl w:val="0"/>
          <w:numId w:val="4"/>
        </w:numPr>
        <w:spacing w:before="80" w:after="60"/>
      </w:pPr>
      <w:r>
        <w:rPr>
          <w:rFonts w:ascii="Arial" w:cs="Arial" w:eastAsia="Arial" w:hAnsi="Arial"/>
          <w:b/>
          <w:bCs/>
          <w:color w:val="1E1B4B"/>
          <w:sz w:val="22"/>
          <w:szCs w:val="22"/>
        </w:rPr>
        <w:t xml:space="preserve">The relationship graph as product </w:t>
      </w:r>
      <w:r>
        <w:rPr>
          <w:rFonts w:ascii="Arial" w:cs="Arial" w:eastAsia="Arial" w:hAnsi="Arial"/>
          <w:color w:val="374151"/>
          <w:sz w:val="22"/>
          <w:szCs w:val="22"/>
        </w:rPr>
        <w:t xml:space="preserve">— Turning every resolved conflict into a data point that makes all future negotiations smarter. The product compounds in value with every interaction.</w:t>
      </w:r>
    </w:p>
    <w:p>
      <w:pPr>
        <w:spacing w:before="0" w:after="200"/>
      </w:pPr>
    </w:p>
    <w:p>
      <w:pPr>
        <w:pBdr>
          <w:top w:val="single" w:color="EDE9FE" w:sz="2" w:space="8"/>
        </w:pBdr>
        <w:spacing w:before="400" w:after="0"/>
        <w:jc w:val="center"/>
      </w:pPr>
      <w:r>
        <w:rPr>
          <w:rFonts w:ascii="Arial" w:cs="Arial" w:eastAsia="Arial" w:hAnsi="Arial"/>
          <w:color w:val="9CA3AF"/>
          <w:sz w:val="18"/>
          <w:szCs w:val="18"/>
        </w:rPr>
        <w:t xml:space="preserve">SYNAPSE  ·  Ambient Relationship Intelligence OS  ·  PRD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1B4B"/>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4338CA"/>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6B21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2026-03-18T12:54:46.409Z</dcterms:created>
  <dcterms:modified xsi:type="dcterms:W3CDTF">2026-03-18T12:54:46.410Z</dcterms:modified>
</cp:coreProperties>
</file>

<file path=docProps/custom.xml><?xml version="1.0" encoding="utf-8"?>
<Properties xmlns="http://schemas.openxmlformats.org/officeDocument/2006/custom-properties" xmlns:vt="http://schemas.openxmlformats.org/officeDocument/2006/docPropsVTypes"/>
</file>