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Copilot</w:t>
      </w:r>
      <w:r>
        <w:t xml:space="preserve"> </w:t>
      </w:r>
      <w:r>
        <w:t xml:space="preserve">CLI</w:t>
      </w:r>
      <w:r>
        <w:t xml:space="preserve"> </w:t>
      </w:r>
      <w:r>
        <w:t xml:space="preserve">Sandbox</w:t>
      </w:r>
      <w:r>
        <w:t xml:space="preserve"> </w:t>
      </w:r>
      <w:r>
        <w:t xml:space="preserve">–</w:t>
      </w:r>
      <w:r>
        <w:t xml:space="preserve"> </w:t>
      </w:r>
      <w:r>
        <w:t xml:space="preserve">Negative</w:t>
      </w:r>
      <w:r>
        <w:t xml:space="preserve"> </w:t>
      </w:r>
      <w:r>
        <w:t xml:space="preserve">&amp;</w:t>
      </w:r>
      <w:r>
        <w:t xml:space="preserve"> </w:t>
      </w:r>
      <w:r>
        <w:t xml:space="preserve">Edge</w:t>
      </w:r>
      <w:r>
        <w:t xml:space="preserve"> </w:t>
      </w:r>
      <w:r>
        <w:t xml:space="preserve">Case</w:t>
      </w:r>
      <w:r>
        <w:t xml:space="preserve"> </w:t>
      </w:r>
      <w:r>
        <w:t xml:space="preserve">Test</w:t>
      </w:r>
      <w:r>
        <w:t xml:space="preserve"> </w:t>
      </w:r>
      <w:r>
        <w:t xml:space="preserve">Procedure</w:t>
      </w:r>
      <w:r>
        <w:t xml:space="preserve"> </w:t>
      </w:r>
      <w:r>
        <w:t xml:space="preserve">(STE)</w:t>
      </w:r>
    </w:p>
    <w:p>
      <w:pPr>
        <w:pStyle w:val="Date"/>
      </w:pPr>
      <w:r>
        <w:t xml:space="preserve">Oct</w:t>
      </w:r>
      <w:r>
        <w:t xml:space="preserve"> </w:t>
      </w:r>
      <w:r>
        <w:t xml:space="preserve">26,</w:t>
      </w:r>
      <w:r>
        <w:t xml:space="preserve"> </w:t>
      </w:r>
      <w:r>
        <w:t xml:space="preserve">2026</w:t>
      </w:r>
    </w:p>
    <w:bookmarkStart w:id="20" w:name="key-findings"/>
    <w:p>
      <w:pPr>
        <w:pStyle w:val="Heading2"/>
      </w:pPr>
      <w:r>
        <w:t xml:space="preserve">Key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32"/>
        <w:gridCol w:w="6623"/>
        <w:gridCol w:w="1728"/>
        <w:gridCol w:w="1440"/>
      </w:tblGrid>
      <w:tr>
        <w:trPr>
          <w:tblHeader w:val="true"/>
        </w:trP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broken user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settings.json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turns the sandbox off.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comment or trailing comma (invalid JSON) makes the CLI ignore the whole file; a wrong value type (</w:t>
            </w:r>
            <w:r>
              <w:rPr>
                <w:rStyle w:val="VerbatimChar"/>
              </w:rPr>
              <w:t xml:space="preserve">"allowBypass": "no"</w:t>
            </w:r>
            <w:r>
              <w:t xml:space="preserve">) makes it ignore the whole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key. In both cases</w:t>
            </w:r>
            <w:r>
              <w:t xml:space="preserve"> </w:t>
            </w:r>
            <w:r>
              <w:rPr>
                <w:rStyle w:val="VerbatimChar"/>
              </w:rPr>
              <w:t xml:space="preserve">/sandbox 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disabled</w:t>
            </w:r>
            <w:r>
              <w:t xml:space="preserve">. The 12a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check also showed commands run</w:t>
            </w:r>
            <w:r>
              <w:t xml:space="preserve"> </w:t>
            </w:r>
            <w:r>
              <w:rPr>
                <w:bCs/>
                <w:b/>
              </w:rPr>
              <w:t xml:space="preserve">unsandboxed</w:t>
            </w:r>
            <w:r>
              <w:t xml:space="preserve"> </w:t>
            </w:r>
            <w:r>
              <w:t xml:space="preserve">(no proxy, write outside the repo succeeded). The only signal is a start-up message.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— blocks Ring 1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NG-12 (with NW-14)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t xml:space="preserve">Old Windows build: CLI warns and does not run commands open; PowerShell CWD issue fixed by the OS update.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NG-01, NG-14</w:t>
            </w:r>
          </w:p>
        </w:tc>
      </w:tr>
      <w:tr>
        <w:tc>
          <w:tcPr>
            <w:tcW w:type="dxa" w:w="43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624"/>
          </w:tcPr>
          <w:p>
            <w:pPr>
              <w:pStyle w:val="Compact"/>
              <w:jc w:val="left"/>
            </w:pPr>
            <w:r>
              <w:t xml:space="preserve">WSL Ubuntu 24.04.5: Copilot CLI not installed (needs admin);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bwrap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slirp4netns</w:t>
            </w:r>
            <w:r>
              <w:t xml:space="preserve"> </w:t>
            </w:r>
            <w:r>
              <w:t xml:space="preserve">present. The WSL sandbox cannot work on this image.</w:t>
            </w:r>
          </w:p>
        </w:tc>
        <w:tc>
          <w:tcPr>
            <w:tcW w:type="dxa" w:w="1728"/>
          </w:tcPr>
          <w:p>
            <w:pPr>
              <w:pStyle w:val="Compact"/>
              <w:jc w:val="left"/>
            </w:pPr>
            <w:r>
              <w:t xml:space="preserve">Medium (WSL rollout)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NG-05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Actions</w:t>
      </w:r>
    </w:p>
    <w:p>
      <w:pPr>
        <w:numPr>
          <w:ilvl w:val="0"/>
          <w:numId w:val="1001"/>
        </w:numPr>
        <w:pStyle w:val="Compact"/>
      </w:pPr>
      <w:r>
        <w:t xml:space="preserve">Raise NG-12 / NW-14 with GitHub as a security issue: an invalid user settings file must fail closed.</w:t>
      </w:r>
    </w:p>
    <w:p>
      <w:pPr>
        <w:numPr>
          <w:ilvl w:val="0"/>
          <w:numId w:val="1001"/>
        </w:numPr>
        <w:pStyle w:val="Compact"/>
      </w:pPr>
      <w:r>
        <w:t xml:space="preserve">Ring 0 gate for Ring 1: managed</w:t>
      </w:r>
      <w:r>
        <w:t xml:space="preserve"> </w:t>
      </w:r>
      <w:r>
        <w:rPr>
          <w:rStyle w:val="VerbatimChar"/>
        </w:rPr>
        <w:t xml:space="preserve">sandbox.enabled: 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failIfUnavailable: true</w:t>
      </w:r>
      <w:r>
        <w:t xml:space="preserve">; break the user file (12a, 12c); the sandbox must stay enabled.</w:t>
      </w:r>
    </w:p>
    <w:p>
      <w:pPr>
        <w:numPr>
          <w:ilvl w:val="0"/>
          <w:numId w:val="1001"/>
        </w:numPr>
        <w:pStyle w:val="Compact"/>
      </w:pPr>
      <w:r>
        <w:t xml:space="preserve">Monitoring: alert on any session without</w:t>
      </w:r>
      <w:r>
        <w:t xml:space="preserve"> </w:t>
      </w:r>
      <w:r>
        <w:t xml:space="preserve">“</w:t>
      </w:r>
      <w:r>
        <w:t xml:space="preserve">sandbox enabled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User FAQ: do not hand-edit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/sandbox config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to the WSL image before any WSL rollout.</w:t>
      </w:r>
    </w:p>
    <w:bookmarkEnd w:id="20"/>
    <w:bookmarkStart w:id="21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procedure tests the</w:t>
      </w:r>
      <w:r>
        <w:t xml:space="preserve"> </w:t>
      </w:r>
      <w:r>
        <w:rPr>
          <w:bCs/>
          <w:b/>
        </w:rPr>
        <w:t xml:space="preserve">Negative and edge cases</w:t>
      </w:r>
      <w:r>
        <w:t xml:space="preserve"> </w:t>
      </w:r>
      <w:r>
        <w:t xml:space="preserve">(NG) on</w:t>
      </w:r>
      <w:r>
        <w:t xml:space="preserve"> </w:t>
      </w:r>
      <w:r>
        <w:rPr>
          <w:bCs/>
          <w:b/>
        </w:rPr>
        <w:t xml:space="preserve">Copilot CLI, Windows 11 build 26100.9711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WSL2 Ubuntu</w:t>
      </w:r>
      <w:r>
        <w:t xml:space="preserve">. The text uses ASD-STE100 Simplified Technical English.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Run on this device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Earlier evidence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Ring 0 / out of scope</w:t>
            </w:r>
          </w:p>
        </w:tc>
      </w:tr>
      <w:tr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NG-12 (3 variants), NG-05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NG-01 (FS-01…FS-17), NG-14 (FS-02, FS-11)</w:t>
            </w:r>
          </w:p>
        </w:tc>
        <w:tc>
          <w:tcPr>
            <w:tcW w:type="dxa" w:w="3408"/>
          </w:tcPr>
          <w:p>
            <w:pPr>
              <w:pStyle w:val="Compact"/>
              <w:jc w:val="left"/>
            </w:pPr>
            <w:r>
              <w:t xml:space="preserve">NG-02/03/04/10/11 (managed policy, unpatched VM), NG-07 (ACP), NG-08/09 (VS Code), NG-06 (WSL1/Alpine), NG-13 (cloud)</w:t>
            </w:r>
          </w:p>
        </w:tc>
      </w:tr>
    </w:tbl>
    <w:bookmarkEnd w:id="21"/>
    <w:bookmarkStart w:id="22" w:name="preparation"/>
    <w:p>
      <w:pPr>
        <w:pStyle w:val="Heading2"/>
      </w:pPr>
      <w:r>
        <w:t xml:space="preserve">2. Preparation</w:t>
      </w:r>
    </w:p>
    <w:p>
      <w:pPr>
        <w:pStyle w:val="BlockText"/>
      </w:pPr>
      <w:r>
        <w:rPr>
          <w:bCs/>
          <w:b/>
        </w:rPr>
        <w:t xml:space="preserve">CAUTION:</w:t>
      </w:r>
      <w:r>
        <w:t xml:space="preserve"> </w:t>
      </w:r>
      <w:r>
        <w:t xml:space="preserve">These tests break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on purpose. Back it up first and restore it after.</w:t>
      </w:r>
    </w:p>
    <w:p>
      <w:pPr>
        <w:pStyle w:val="FirstParagraph"/>
      </w:pPr>
      <w:r>
        <w:t xml:space="preserve">For each variant, record in Session ON: the start-up message,</w:t>
      </w:r>
      <w:r>
        <w:t xml:space="preserve"> </w:t>
      </w:r>
      <w:r>
        <w:rPr>
          <w:rStyle w:val="VerbatimChar"/>
        </w:rPr>
        <w:t xml:space="preserve">/sandbox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 </w:t>
      </w:r>
      <w:r>
        <w:t xml:space="preserve">→ Problems (close with</w:t>
      </w:r>
      <w:r>
        <w:t xml:space="preserve"> </w:t>
      </w:r>
      <w:r>
        <w:rPr>
          <w:bCs/>
          <w:b/>
        </w:rPr>
        <w:t xml:space="preserve">esc</w:t>
      </w:r>
      <w:r>
        <w:t xml:space="preserve">;</w:t>
      </w:r>
      <w:r>
        <w:t xml:space="preserve"> </w:t>
      </w:r>
      <w:r>
        <w:rPr>
          <w:bCs/>
          <w:b/>
        </w:rPr>
        <w:t xml:space="preserve">enter deletes the key</w:t>
      </w:r>
      <w:r>
        <w:t xml:space="preserve">), and:</w:t>
      </w:r>
    </w:p>
    <w:p>
      <w:pPr>
        <w:pStyle w:val="SourceCode"/>
      </w:pPr>
      <w:r>
        <w:rPr>
          <w:rStyle w:val="VerbatimChar"/>
        </w:rPr>
        <w:t xml:space="preserve">!"PROXY=$env:HTTPS_PROXY"; "CA=$env:CURL_CA_BUNDLE"; Set-Content C:\SbxTest\outside\ng12.txt x; Test-Path C:\SbxTest\outside\ng12.txt</w:t>
      </w:r>
    </w:p>
    <w:p>
      <w:pPr>
        <w:pStyle w:val="FirstParagraph"/>
      </w:pPr>
      <w:r>
        <w:t xml:space="preserve">Sandboxed =</w:t>
      </w:r>
      <w:r>
        <w:t xml:space="preserve"> </w:t>
      </w:r>
      <w:r>
        <w:t xml:space="preserve">“</w:t>
      </w:r>
      <w:r>
        <w:t xml:space="preserve">(sandboxed)</w:t>
      </w:r>
      <w:r>
        <w:t xml:space="preserve">”</w:t>
      </w:r>
      <w:r>
        <w:t xml:space="preserve">, PROXY set, write denied (</w:t>
      </w:r>
      <w:r>
        <w:rPr>
          <w:rStyle w:val="VerbatimChar"/>
        </w:rPr>
        <w:t xml:space="preserve">False</w:t>
      </w:r>
      <w:r>
        <w:t xml:space="preserve">). Not sandboxed = no label, PROXY empty,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22"/>
    <w:bookmarkStart w:id="23" w:name="ng-12-broken-user-settings.json"/>
    <w:p>
      <w:pPr>
        <w:pStyle w:val="Heading2"/>
      </w:pPr>
      <w:r>
        <w:t xml:space="preserve">3. NG-12 — Broken user settings.json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72"/>
        <w:gridCol w:w="8352"/>
      </w:tblGrid>
      <w:tr>
        <w:trPr>
          <w:tblHeader w:val="true"/>
        </w:trP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W w:type="dxa" w:w="8352"/>
          </w:tcPr>
          <w:p>
            <w:pPr>
              <w:pStyle w:val="Compact"/>
              <w:jc w:val="left"/>
            </w:pPr>
            <w:r>
              <w:t xml:space="preserve">Test window command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12a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comment</w:t>
            </w:r>
          </w:p>
        </w:tc>
        <w:tc>
          <w:tcPr>
            <w:tcW w:type="dxa" w:w="835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$f="$env:USERPROFILE\.copilot\settings.json"; Copy-Item $f "$f.ng12" -Force; $c=Get-Content $f -Raw; Set-Content $f ($c -replace '^\s*\{', "{</w:t>
            </w:r>
            <w:r>
              <w:t xml:space="preserve">n # ng12 comment”) -Encoding UTF8</w:t>
            </w:r>
            <w:r>
              <w:rPr>
                <w:rStyle w:val="VerbatimChar"/>
              </w:rPr>
              <w:t xml:space="preserve">| | 12b trailing comma |</w:t>
            </w:r>
            <w:r>
              <w:t xml:space="preserve">Copy-Item</w:t>
            </w:r>
            <w:r>
              <w:t xml:space="preserve"> </w:t>
            </w:r>
            <w:r>
              <w:t xml:space="preserve">“</w:t>
            </w:r>
            <w:r>
              <w:t xml:space="preserve">$f.ng12</w:t>
            </w:r>
            <w:r>
              <w:t xml:space="preserve">”</w:t>
            </w:r>
            <w:r>
              <w:t xml:space="preserve"> </w:t>
            </w:r>
            <w:r>
              <w:t xml:space="preserve">$f -Force; $c=Get-Content $f -Raw; Set-Content $f ($c -replace</w:t>
            </w:r>
            <w:r>
              <w:t xml:space="preserve"> </w:t>
            </w:r>
            <w:r>
              <w:t xml:space="preserve">‘</w:t>
            </w:r>
            <w:r>
              <w:t xml:space="preserve">“</w:t>
            </w:r>
            <w:r>
              <w:t xml:space="preserve">enabled</w:t>
            </w:r>
            <w:r>
              <w:t xml:space="preserve">”</w:t>
            </w:r>
            <w:r>
              <w:t xml:space="preserve">:</w:t>
            </w:r>
            <w:r>
              <w:t xml:space="preserve">true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“</w:t>
            </w:r>
            <w:r>
              <w:t xml:space="preserve">enabled</w:t>
            </w:r>
            <w:r>
              <w:t xml:space="preserve">”</w:t>
            </w:r>
            <w:r>
              <w:t xml:space="preserve">: true,,</w:t>
            </w:r>
            <w:r>
              <w:t xml:space="preserve">’</w:t>
            </w:r>
            <w:r>
              <w:t xml:space="preserve">) -Encoding UTF8</w:t>
            </w:r>
            <w:r>
              <w:rPr>
                <w:rStyle w:val="VerbatimChar"/>
              </w:rPr>
              <w:t xml:space="preserve">| | 12c wrong type |</w:t>
            </w:r>
            <w:r>
              <w:t xml:space="preserve">Copy-Item</w:t>
            </w:r>
            <w:r>
              <w:t xml:space="preserve"> </w:t>
            </w:r>
            <w:r>
              <w:t xml:space="preserve">“</w:t>
            </w:r>
            <w:r>
              <w:t xml:space="preserve">$f.ng12</w:t>
            </w:r>
            <w:r>
              <w:t xml:space="preserve">”</w:t>
            </w:r>
            <w:r>
              <w:t xml:space="preserve"> </w:t>
            </w:r>
            <w:r>
              <w:t xml:space="preserve">$f -Force; $c=Get-Content $f -Raw; Set-Content $f ($c -replace</w:t>
            </w:r>
            <w:r>
              <w:t xml:space="preserve"> </w:t>
            </w:r>
            <w:r>
              <w:t xml:space="preserve">‘</w:t>
            </w:r>
            <w:r>
              <w:t xml:space="preserve">“</w:t>
            </w:r>
            <w:r>
              <w:t xml:space="preserve">allowBypass</w:t>
            </w:r>
            <w:r>
              <w:t xml:space="preserve">”</w:t>
            </w:r>
            <w:r>
              <w:t xml:space="preserve">:</w:t>
            </w:r>
            <w:r>
              <w:t xml:space="preserve">false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“</w:t>
            </w:r>
            <w:r>
              <w:t xml:space="preserve">allowBypass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’</w:t>
            </w:r>
            <w:r>
              <w:t xml:space="preserve">) -Encoding UTF8</w:t>
            </w:r>
            <w:r>
              <w:rPr>
                <w:rStyle w:val="VerbatimChar"/>
              </w:rPr>
              <w:t xml:space="preserve">| | Restore |</w:t>
            </w:r>
            <w:r>
              <w:t xml:space="preserve">Copy-Item</w:t>
            </w:r>
            <w:r>
              <w:t xml:space="preserve"> </w:t>
            </w:r>
            <w:r>
              <w:t xml:space="preserve">“</w:t>
            </w:r>
            <w:r>
              <w:t xml:space="preserve">$f.ng12</w:t>
            </w:r>
            <w:r>
              <w:t xml:space="preserve">”</w:t>
            </w:r>
            <w:r>
              <w:t xml:space="preserve"> </w:t>
            </w:r>
            <w:r>
              <w:t xml:space="preserve">$f -Force; Remove-Item</w:t>
            </w:r>
            <w:r>
              <w:t xml:space="preserve"> </w:t>
            </w:r>
            <w:r>
              <w:t xml:space="preserve">“</w:t>
            </w:r>
            <w:r>
              <w:t xml:space="preserve">$f.ng12</w:t>
            </w:r>
            <w:r>
              <w:t xml:space="preserve">”</w:t>
            </w:r>
            <w:r>
              <w:t xml:space="preserve">; Remove-Item C:</w:t>
            </w:r>
            <w:r>
              <w:t xml:space="preserve">12.txt -ErrorAction SilentlyContinue`</w:t>
            </w:r>
          </w:p>
        </w:tc>
      </w:tr>
    </w:tbl>
    <w:p>
      <w:pPr>
        <w:pStyle w:val="BodyText"/>
      </w:pPr>
      <w:r>
        <w:t xml:space="preserve">After each change:</w:t>
      </w:r>
      <w:r>
        <w:t xml:space="preserve"> </w:t>
      </w:r>
      <w:r>
        <w:rPr>
          <w:rStyle w:val="VerbatimChar"/>
        </w:rPr>
        <w:t xml:space="preserve">/exit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C:\SbxTest\repo</w:t>
      </w:r>
      <w:r>
        <w:t xml:space="preserve">, then the checks.</w:t>
      </w:r>
    </w:p>
    <w:bookmarkEnd w:id="23"/>
    <w:bookmarkStart w:id="24" w:name="ng-05-wsl2-missing-dependency"/>
    <w:p>
      <w:pPr>
        <w:pStyle w:val="Heading2"/>
      </w:pPr>
      <w:r>
        <w:t xml:space="preserve">4. NG-05 — WSL2 missing dependency</w:t>
      </w:r>
    </w:p>
    <w:p>
      <w:pPr>
        <w:numPr>
          <w:ilvl w:val="0"/>
          <w:numId w:val="1002"/>
        </w:numPr>
        <w:pStyle w:val="Compact"/>
      </w:pPr>
      <w:r>
        <w:t xml:space="preserve">Ubuntu:</w:t>
      </w:r>
      <w:r>
        <w:t xml:space="preserve"> </w:t>
      </w:r>
      <w:r>
        <w:rPr>
          <w:rStyle w:val="VerbatimChar"/>
        </w:rPr>
        <w:t xml:space="preserve">cat /etc/os-release | head -2; which copilot bwrap slirp4netns; copilot --version</w:t>
      </w:r>
    </w:p>
    <w:p>
      <w:pPr>
        <w:numPr>
          <w:ilvl w:val="0"/>
          <w:numId w:val="100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is installed: start it once normally, then once with a fake failing</w:t>
      </w:r>
      <w:r>
        <w:t xml:space="preserve"> </w:t>
      </w:r>
      <w:r>
        <w:rPr>
          <w:rStyle w:val="VerbatimChar"/>
        </w:rPr>
        <w:t xml:space="preserve">bwrap</w:t>
      </w:r>
      <w:r>
        <w:t xml:space="preserve"> </w:t>
      </w:r>
      <w:r>
        <w:t xml:space="preserve">first in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Record the error and if commands run unsandboxed.</w:t>
      </w:r>
    </w:p>
    <w:bookmarkEnd w:id="24"/>
    <w:bookmarkStart w:id="25" w:name="results-log"/>
    <w:p>
      <w:pPr>
        <w:pStyle w:val="Heading2"/>
      </w:pPr>
      <w:r>
        <w:t xml:space="preserve">5. Results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15"/>
        <w:gridCol w:w="2304"/>
        <w:gridCol w:w="4031"/>
        <w:gridCol w:w="1872"/>
      </w:tblGrid>
      <w:tr>
        <w:trPr>
          <w:tblHeader w:val="true"/>
        </w:trPr>
        <w:tc>
          <w:tcPr>
            <w:tcW w:type="dxa" w:w="2016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t xml:space="preserve">NG-12a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comment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Values do not load; warning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t xml:space="preserve">File ignored;</w:t>
            </w:r>
            <w:r>
              <w:t xml:space="preserve"> </w:t>
            </w:r>
            <w:r>
              <w:rPr>
                <w:bCs/>
                <w:b/>
              </w:rPr>
              <w:t xml:space="preserve">sandbox disabled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  <w:r>
              <w:t xml:space="preserve"> </w:t>
            </w:r>
            <w:r>
              <w:t xml:space="preserve">write outside repo = True, no proxy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— critical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t xml:space="preserve">NG-12b trailing comma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Values do not load; warning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t xml:space="preserve">Same errors; no</w:t>
            </w:r>
            <w:r>
              <w:t xml:space="preserve"> </w:t>
            </w:r>
            <w:r>
              <w:t xml:space="preserve">“</w:t>
            </w:r>
            <w:r>
              <w:t xml:space="preserve">sandbox enabled</w:t>
            </w:r>
            <w:r>
              <w:t xml:space="preserve">”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— critical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t xml:space="preserve">NG-12c wrong type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Value rejected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t xml:space="preserve">Whole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key ignored;</w:t>
            </w:r>
            <w:r>
              <w:t xml:space="preserve"> </w:t>
            </w:r>
            <w:r>
              <w:rPr>
                <w:bCs/>
                <w:b/>
              </w:rPr>
              <w:t xml:space="preserve">sandbox disabled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 — critical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t xml:space="preserve">NG-05 WSL missing dep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Error names dependency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copilot</w:t>
            </w:r>
            <w:r>
              <w:t xml:space="preserve"> </w:t>
            </w:r>
            <w:r>
              <w:t xml:space="preserve">not installed (needs admin);</w:t>
            </w:r>
            <w:r>
              <w:t xml:space="preserve"> </w:t>
            </w:r>
            <w:r>
              <w:rPr>
                <w:rStyle w:val="VerbatimChar"/>
              </w:rPr>
              <w:t xml:space="preserve">bwrap</w:t>
            </w:r>
            <w:r>
              <w:t xml:space="preserve"> </w:t>
            </w:r>
            <w:r>
              <w:t xml:space="preserve">missing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Not tested + finding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t xml:space="preserve">NG-01 unsupported build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Notice; no open run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t xml:space="preserve">FS-01…FS-17: warning shown; git failed; FS-03/04/05 blocked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Pass (partial)</w:t>
            </w:r>
          </w:p>
        </w:tc>
      </w:tr>
      <w:tr>
        <w:tc>
          <w:tcPr>
            <w:tcW w:type="dxa" w:w="2016"/>
          </w:tcPr>
          <w:p>
            <w:pPr>
              <w:pStyle w:val="Compact"/>
              <w:jc w:val="left"/>
            </w:pPr>
            <w:r>
              <w:t xml:space="preserve">NG-14 old-build CWD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CWD</w:t>
            </w:r>
            <w:r>
              <w:t xml:space="preserve"> </w:t>
            </w:r>
            <w:r>
              <w:rPr>
                <w:rStyle w:val="VerbatimChar"/>
              </w:rPr>
              <w:t xml:space="preserve">C:\</w:t>
            </w:r>
            <w:r>
              <w:t xml:space="preserve"> </w:t>
            </w:r>
            <w:r>
              <w:t xml:space="preserve">on old build</w:t>
            </w:r>
          </w:p>
        </w:tc>
        <w:tc>
          <w:tcPr>
            <w:tcW w:type="dxa" w:w="4032"/>
          </w:tcPr>
          <w:p>
            <w:pPr>
              <w:pStyle w:val="Compact"/>
              <w:jc w:val="left"/>
            </w:pPr>
            <w:r>
              <w:t xml:space="preserve">FS-02 DriveNotFound on old build; works on 26100.9711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5"/>
    <w:bookmarkStart w:id="61" w:name="evidence"/>
    <w:p>
      <w:pPr>
        <w:pStyle w:val="Heading2"/>
      </w:pPr>
      <w:r>
        <w:t xml:space="preserve">6. Evidence</w:t>
      </w:r>
    </w:p>
    <w:p>
      <w:pPr>
        <w:pStyle w:val="FirstParagraph"/>
      </w:pPr>
      <w:r>
        <w:t xml:space="preserve">Device: palanik test device · Windows 11 24H2 build 26100.9711 · Copilot CLI 1.0.103 · Tested 26 Oct 2026.</w:t>
      </w:r>
    </w:p>
    <w:bookmarkStart w:id="29" w:name="ng-12-settings-edits-test-window"/>
    <w:p>
      <w:pPr>
        <w:pStyle w:val="Heading3"/>
      </w:pPr>
      <w:r>
        <w:t xml:space="preserve">6.1 NG-12 — Settings edits (test window)</w:t>
      </w:r>
    </w:p>
    <w:p>
      <w:pPr>
        <w:pStyle w:val="CaptionedFigure"/>
      </w:pPr>
      <w:r>
        <w:drawing>
          <wp:inline>
            <wp:extent cx="5334000" cy="1793799"/>
            <wp:effectExtent b="0" l="0" r="0" t="0"/>
            <wp:docPr descr="NG-12 settings edits" title="" id="27" name="Picture"/>
            <a:graphic>
              <a:graphicData uri="http://schemas.openxmlformats.org/drawingml/2006/picture">
                <pic:pic>
                  <pic:nvPicPr>
                    <pic:cNvPr descr="ng-evidence/ng12-test-edi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 settings edits</w:t>
      </w:r>
    </w:p>
    <w:bookmarkEnd w:id="29"/>
    <w:bookmarkStart w:id="42" w:name="ng-12a-invalid-json"/>
    <w:p>
      <w:pPr>
        <w:pStyle w:val="Heading3"/>
      </w:pPr>
      <w:r>
        <w:t xml:space="preserve">6.2 NG-12a — Invalid JSON</w:t>
      </w:r>
    </w:p>
    <w:p>
      <w:pPr>
        <w:pStyle w:val="FirstParagraph"/>
      </w:pPr>
      <w:r>
        <w:rPr>
          <w:bCs/>
          <w:b/>
        </w:rPr>
        <w:t xml:space="preserve">Start-up:</w:t>
      </w:r>
      <w:r>
        <w:t xml:space="preserve"> </w:t>
      </w:r>
      <w:r>
        <w:t xml:space="preserve">“</w:t>
      </w:r>
      <w:r>
        <w:t xml:space="preserve">settings.json is invalid</w:t>
      </w:r>
      <w:r>
        <w:t xml:space="preserve">”</w:t>
      </w:r>
      <w:r>
        <w:t xml:space="preserve">; no</w:t>
      </w:r>
      <w:r>
        <w:t xml:space="preserve"> </w:t>
      </w:r>
      <w:r>
        <w:t xml:space="preserve">“</w:t>
      </w:r>
      <w:r>
        <w:t xml:space="preserve">sandbox enabled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3327400"/>
            <wp:effectExtent b="0" l="0" r="0" t="0"/>
            <wp:docPr descr="NG-12a start-up" title="" id="31" name="Picture"/>
            <a:graphic>
              <a:graphicData uri="http://schemas.openxmlformats.org/drawingml/2006/picture">
                <pic:pic>
                  <pic:nvPicPr>
                    <pic:cNvPr descr="ng-evidence/ng12a-star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NG-12a start-up</w:t>
      </w:r>
    </w:p>
    <w:p>
      <w:pPr>
        <w:pStyle w:val="BodyText"/>
      </w:pPr>
      <w:r>
        <w:rPr>
          <w:rStyle w:val="VerbatimChar"/>
          <w:bCs/>
          <w:b/>
        </w:rPr>
        <w:t xml:space="preserve">/sandbox status</w:t>
      </w:r>
      <w:r>
        <w:rPr>
          <w:bCs/>
          <w:b/>
        </w:rPr>
        <w:t xml:space="preserve">:</w:t>
      </w:r>
      <w:r>
        <w:t xml:space="preserve"> </w:t>
      </w:r>
      <w:r>
        <w:t xml:space="preserve">disabled.</w:t>
      </w:r>
    </w:p>
    <w:p>
      <w:pPr>
        <w:pStyle w:val="CaptionedFigure"/>
      </w:pPr>
      <w:r>
        <w:drawing>
          <wp:inline>
            <wp:extent cx="5334000" cy="3254828"/>
            <wp:effectExtent b="0" l="0" r="0" t="0"/>
            <wp:docPr descr="NG-12a status" title="" id="34" name="Picture"/>
            <a:graphic>
              <a:graphicData uri="http://schemas.openxmlformats.org/drawingml/2006/picture">
                <pic:pic>
                  <pic:nvPicPr>
                    <pic:cNvPr descr="ng-evidence/ng12a-statu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NG-12a status</w:t>
      </w:r>
    </w:p>
    <w:p>
      <w:pPr>
        <w:pStyle w:val="BodyText"/>
      </w:pPr>
      <w:r>
        <w:rPr>
          <w:rStyle w:val="VerbatimChar"/>
          <w:bCs/>
          <w:b/>
        </w:rPr>
        <w:t xml:space="preserve">!</w:t>
      </w:r>
      <w:r>
        <w:rPr>
          <w:bCs/>
          <w:b/>
        </w:rPr>
        <w:t xml:space="preserve"> </w:t>
      </w:r>
      <w:r>
        <w:rPr>
          <w:bCs/>
          <w:b/>
        </w:rPr>
        <w:t xml:space="preserve">check: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(sandboxed)</w:t>
      </w:r>
      <w:r>
        <w:t xml:space="preserve">”</w:t>
      </w:r>
      <w:r>
        <w:t xml:space="preserve"> </w:t>
      </w:r>
      <w:r>
        <w:t xml:space="preserve">label, PROXY and CA empty, write outside the repo =</w:t>
      </w:r>
      <w:r>
        <w:t xml:space="preserve"> </w:t>
      </w:r>
      <w:r>
        <w:rPr>
          <w:bCs/>
          <w:b/>
        </w:rPr>
        <w:t xml:space="preserve">True</w:t>
      </w:r>
      <w:r>
        <w:t xml:space="preserve">.</w:t>
      </w:r>
    </w:p>
    <w:p>
      <w:pPr>
        <w:pStyle w:val="CaptionedFigure"/>
      </w:pPr>
      <w:r>
        <w:drawing>
          <wp:inline>
            <wp:extent cx="5334000" cy="1277975"/>
            <wp:effectExtent b="0" l="0" r="0" t="0"/>
            <wp:docPr descr="NG-12a command runs unsandboxed" title="" id="37" name="Picture"/>
            <a:graphic>
              <a:graphicData uri="http://schemas.openxmlformats.org/drawingml/2006/picture">
                <pic:pic>
                  <pic:nvPicPr>
                    <pic:cNvPr descr="ng-evidence/ng12a-ban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NG-12a command runs unsandboxed</w:t>
      </w:r>
    </w:p>
    <w:p>
      <w:pPr>
        <w:pStyle w:val="BodyText"/>
      </w:pPr>
      <w:r>
        <w:rPr>
          <w:rStyle w:val="VerbatimChar"/>
          <w:bCs/>
          <w:b/>
        </w:rPr>
        <w:t xml:space="preserve">/sandbox config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Cannot save sandbox settings while settings.json is invalid.</w:t>
      </w:r>
      <w:r>
        <w:t xml:space="preserve">”</w:t>
      </w:r>
    </w:p>
    <w:p>
      <w:pPr>
        <w:pStyle w:val="CaptionedFigure"/>
      </w:pPr>
      <w:r>
        <w:drawing>
          <wp:inline>
            <wp:extent cx="5334000" cy="3057336"/>
            <wp:effectExtent b="0" l="0" r="0" t="0"/>
            <wp:docPr descr="NG-12 config dialog" title="" id="40" name="Picture"/>
            <a:graphic>
              <a:graphicData uri="http://schemas.openxmlformats.org/drawingml/2006/picture">
                <pic:pic>
                  <pic:nvPicPr>
                    <pic:cNvPr descr="ng-evidence/ng12-config-dialo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 config dialog</w:t>
      </w:r>
    </w:p>
    <w:bookmarkEnd w:id="42"/>
    <w:bookmarkStart w:id="52" w:name="ng-12c-wrong-value-type"/>
    <w:p>
      <w:pPr>
        <w:pStyle w:val="Heading3"/>
      </w:pPr>
      <w:r>
        <w:t xml:space="preserve">6.3 NG-12c — Wrong value type</w:t>
      </w:r>
    </w:p>
    <w:p>
      <w:pPr>
        <w:pStyle w:val="FirstParagraph"/>
      </w:pPr>
      <w:r>
        <w:rPr>
          <w:bCs/>
          <w:b/>
        </w:rPr>
        <w:t xml:space="preserve">Start-up:</w:t>
      </w:r>
      <w:r>
        <w:t xml:space="preserve"> </w:t>
      </w:r>
      <w:r>
        <w:t xml:space="preserve">“</w:t>
      </w:r>
      <w:r>
        <w:t xml:space="preserve">Some settings need attention.</w:t>
      </w:r>
      <w:r>
        <w:t xml:space="preserve">”</w:t>
      </w:r>
    </w:p>
    <w:p>
      <w:pPr>
        <w:pStyle w:val="CaptionedFigure"/>
      </w:pPr>
      <w:r>
        <w:drawing>
          <wp:inline>
            <wp:extent cx="5334000" cy="2490536"/>
            <wp:effectExtent b="0" l="0" r="0" t="0"/>
            <wp:docPr descr="NG-12c start-up" title="" id="44" name="Picture"/>
            <a:graphic>
              <a:graphicData uri="http://schemas.openxmlformats.org/drawingml/2006/picture">
                <pic:pic>
                  <pic:nvPicPr>
                    <pic:cNvPr descr="ng-evidence/ng12c-star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NG-12c start-up</w:t>
      </w:r>
    </w:p>
    <w:p>
      <w:pPr>
        <w:pStyle w:val="BodyText"/>
      </w:pPr>
      <w:r>
        <w:rPr>
          <w:bCs/>
          <w:b/>
        </w:rPr>
        <w:t xml:space="preserve">Problems:</w:t>
      </w:r>
      <w:r>
        <w:t xml:space="preserve"> </w:t>
      </w:r>
      <w:r>
        <w:t xml:space="preserve">“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has an invalid value and has no effect: sandbox.allowBypass: Expected boolean, received string.</w:t>
      </w:r>
      <w:r>
        <w:t xml:space="preserve">”</w:t>
      </w:r>
    </w:p>
    <w:p>
      <w:pPr>
        <w:pStyle w:val="CaptionedFigure"/>
      </w:pPr>
      <w:r>
        <w:drawing>
          <wp:inline>
            <wp:extent cx="5334000" cy="3066142"/>
            <wp:effectExtent b="0" l="0" r="0" t="0"/>
            <wp:docPr descr="NG-12c problems" title="" id="47" name="Picture"/>
            <a:graphic>
              <a:graphicData uri="http://schemas.openxmlformats.org/drawingml/2006/picture">
                <pic:pic>
                  <pic:nvPicPr>
                    <pic:cNvPr descr="ng-evidence/ng12c-problem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NG-12c problems</w:t>
      </w:r>
    </w:p>
    <w:p>
      <w:pPr>
        <w:pStyle w:val="BodyText"/>
      </w:pPr>
      <w:r>
        <w:rPr>
          <w:rStyle w:val="VerbatimChar"/>
          <w:bCs/>
          <w:b/>
        </w:rPr>
        <w:t xml:space="preserve">/sandbox status</w:t>
      </w:r>
      <w:r>
        <w:rPr>
          <w:bCs/>
          <w:b/>
        </w:rPr>
        <w:t xml:space="preserve">:</w:t>
      </w:r>
      <w:r>
        <w:t xml:space="preserve"> </w:t>
      </w:r>
      <w:r>
        <w:t xml:space="preserve">“</w:t>
      </w:r>
      <w:r>
        <w:t xml:space="preserve">disabled (your saved setting could not be read from settings.json)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3236685"/>
            <wp:effectExtent b="0" l="0" r="0" t="0"/>
            <wp:docPr descr="NG-12c status" title="" id="50" name="Picture"/>
            <a:graphic>
              <a:graphicData uri="http://schemas.openxmlformats.org/drawingml/2006/picture">
                <pic:pic>
                  <pic:nvPicPr>
                    <pic:cNvPr descr="ng-evidence/ng12c-statu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NG-12c status</w:t>
      </w:r>
    </w:p>
    <w:bookmarkEnd w:id="52"/>
    <w:bookmarkStart w:id="56" w:name="restored"/>
    <w:p>
      <w:pPr>
        <w:pStyle w:val="Heading3"/>
      </w:pPr>
      <w:r>
        <w:t xml:space="preserve">6.4 Restored</w:t>
      </w:r>
    </w:p>
    <w:p>
      <w:pPr>
        <w:pStyle w:val="FirstParagraph"/>
      </w:pPr>
      <w:r>
        <w:t xml:space="preserve">No warning; status bar shows</w:t>
      </w:r>
      <w:r>
        <w:t xml:space="preserve"> </w:t>
      </w:r>
      <w:r>
        <w:rPr>
          <w:bCs/>
          <w:b/>
        </w:rPr>
        <w:t xml:space="preserve">sandbox enabled</w:t>
      </w:r>
      <w:r>
        <w:t xml:space="preserve">.</w:t>
      </w:r>
    </w:p>
    <w:p>
      <w:pPr>
        <w:pStyle w:val="CaptionedFigure"/>
      </w:pPr>
      <w:r>
        <w:drawing>
          <wp:inline>
            <wp:extent cx="5334000" cy="3077028"/>
            <wp:effectExtent b="0" l="0" r="0" t="0"/>
            <wp:docPr descr="NG-12 restored" title="" id="54" name="Picture"/>
            <a:graphic>
              <a:graphicData uri="http://schemas.openxmlformats.org/drawingml/2006/picture">
                <pic:pic>
                  <pic:nvPicPr>
                    <pic:cNvPr descr="ng-evidence/ng12-restore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NG-12 restored</w:t>
      </w:r>
    </w:p>
    <w:bookmarkEnd w:id="56"/>
    <w:bookmarkStart w:id="60" w:name="ng-05-wsl-check"/>
    <w:p>
      <w:pPr>
        <w:pStyle w:val="Heading3"/>
      </w:pPr>
      <w:r>
        <w:t xml:space="preserve">6.5 NG-05 — WSL check</w:t>
      </w:r>
    </w:p>
    <w:p>
      <w:pPr>
        <w:pStyle w:val="FirstParagraph"/>
      </w:pPr>
      <w:r>
        <w:t xml:space="preserve">Ubuntu 24.04.5:</w:t>
      </w:r>
      <w:r>
        <w:t xml:space="preserve"> </w:t>
      </w:r>
      <w:r>
        <w:rPr>
          <w:rStyle w:val="VerbatimChar"/>
        </w:rPr>
        <w:t xml:space="preserve">slirp4netns</w:t>
      </w:r>
      <w:r>
        <w:t xml:space="preserve"> </w:t>
      </w:r>
      <w:r>
        <w:t xml:space="preserve">present,</w:t>
      </w:r>
      <w:r>
        <w:t xml:space="preserve"> </w:t>
      </w:r>
      <w:r>
        <w:rPr>
          <w:rStyle w:val="VerbatimChar"/>
        </w:rPr>
        <w:t xml:space="preserve">bwrap</w:t>
      </w:r>
      <w:r>
        <w:t xml:space="preserve"> </w:t>
      </w:r>
      <w:r>
        <w:t xml:space="preserve">not found,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not installed (</w:t>
      </w:r>
      <w:r>
        <w:t xml:space="preserve">“</w:t>
      </w:r>
      <w:r>
        <w:t xml:space="preserve">Please ask your administrator</w:t>
      </w:r>
      <w:r>
        <w:t xml:space="preserve">”</w:t>
      </w:r>
      <w:r>
        <w:t xml:space="preserve">).</w:t>
      </w:r>
    </w:p>
    <w:p>
      <w:pPr>
        <w:pStyle w:val="CaptionedFigure"/>
      </w:pPr>
      <w:r>
        <w:drawing>
          <wp:inline>
            <wp:extent cx="5334000" cy="2036684"/>
            <wp:effectExtent b="0" l="0" r="0" t="0"/>
            <wp:docPr descr="NG-05 WSL check" title="" id="58" name="Picture"/>
            <a:graphic>
              <a:graphicData uri="http://schemas.openxmlformats.org/drawingml/2006/picture">
                <pic:pic>
                  <pic:nvPicPr>
                    <pic:cNvPr descr="ng-evidence/ng05-ws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NG-05 WSL check</w:t>
      </w:r>
    </w:p>
    <w:bookmarkEnd w:id="60"/>
    <w:bookmarkEnd w:id="61"/>
    <w:sectPr>
      <w:pgMar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7" Type="http://schemas.openxmlformats.org/officeDocument/2006/relationships/image" Target="media/rId57.png"/><Relationship Id="rId39" Type="http://schemas.openxmlformats.org/officeDocument/2006/relationships/image" Target="media/rId39.png"/><Relationship Id="rId53" Type="http://schemas.openxmlformats.org/officeDocument/2006/relationships/image" Target="media/rId53.png"/><Relationship Id="rId26" Type="http://schemas.openxmlformats.org/officeDocument/2006/relationships/image" Target="media/rId26.png"/><Relationship Id="rId36" Type="http://schemas.openxmlformats.org/officeDocument/2006/relationships/image" Target="media/rId36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46" Type="http://schemas.openxmlformats.org/officeDocument/2006/relationships/image" Target="media/rId46.png"/><Relationship Id="rId43" Type="http://schemas.openxmlformats.org/officeDocument/2006/relationships/image" Target="media/rId43.png"/><Relationship Id="rId49" Type="http://schemas.openxmlformats.org/officeDocument/2006/relationships/image" Target="media/rId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CLI Sandbox – Negative &amp; Edge Case Test Procedure (STE)</dc:title>
  <dc:creator/>
  <cp:keywords/>
  <dcterms:created xsi:type="dcterms:W3CDTF">2026-10-26T02:00:35Z</dcterms:created>
  <dcterms:modified xsi:type="dcterms:W3CDTF">2026-10-26T02:00:35Z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 26, 2026</vt:lpwstr>
  </property>
</Properties>
</file>