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jc w:val="center"/>
        <w:rPr>
          <w:rFonts w:ascii="Times New Roman" w:cs="Times New Roman" w:hAnsi="Times New Roman"/>
          <w:color w:val="auto"/>
          <w:sz w:val="24"/>
          <w:szCs w:val="24"/>
          <w:lang w:val="es-MX"/>
        </w:rPr>
      </w:pPr>
      <w:r>
        <w:rPr>
          <w:rFonts w:ascii="Times New Roman" w:cs="Times New Roman" w:hAnsi="Times New Roman"/>
          <w:color w:val="auto"/>
          <w:sz w:val="24"/>
          <w:szCs w:val="24"/>
          <w:lang w:val="es-MX"/>
        </w:rPr>
        <w:t>PROPUESTA TÉCNICA</w:t>
      </w:r>
      <w:r>
        <w:rPr>
          <w:rFonts w:ascii="Times New Roman" w:cs="Times New Roman" w:hAnsi="Times New Roman"/>
          <w:color w:val="auto"/>
          <w:sz w:val="24"/>
          <w:szCs w:val="24"/>
          <w:lang w:val="es-MX"/>
        </w:rPr>
        <w:br/>
      </w:r>
      <w:r>
        <w:rPr>
          <w:rFonts w:ascii="Times New Roman" w:cs="Times New Roman" w:hAnsi="Times New Roman"/>
          <w:color w:val="auto"/>
          <w:sz w:val="24"/>
          <w:szCs w:val="24"/>
          <w:lang w:val="es-MX"/>
        </w:rPr>
        <w:t>Estrategia Salud Casa por Casa</w:t>
      </w:r>
      <w:r>
        <w:rPr>
          <w:rFonts w:ascii="Times New Roman" w:cs="Times New Roman" w:hAnsi="Times New Roman"/>
          <w:color w:val="auto"/>
          <w:sz w:val="24"/>
          <w:szCs w:val="24"/>
          <w:lang w:val="es-MX"/>
        </w:rPr>
        <w:t>/</w:t>
      </w:r>
      <w:r>
        <w:rPr>
          <w:rFonts w:ascii="Times New Roman" w:cs="Times New Roman" w:hAnsi="Times New Roman"/>
          <w:color w:val="auto"/>
          <w:sz w:val="24"/>
          <w:szCs w:val="24"/>
          <w:lang w:val="es-MX"/>
        </w:rPr>
        <w:t>Componente Surtimiento de Medicamentos</w:t>
      </w:r>
      <w:r>
        <w:rPr>
          <w:rFonts w:ascii="Times New Roman" w:cs="Times New Roman" w:hAnsi="Times New Roman"/>
          <w:color w:val="auto"/>
          <w:sz w:val="24"/>
          <w:szCs w:val="24"/>
          <w:lang w:val="es-MX"/>
        </w:rPr>
        <w:br/>
      </w:r>
      <w:r>
        <w:rPr>
          <w:rFonts w:ascii="Times New Roman" w:cs="Times New Roman" w:hAnsi="Times New Roman"/>
          <w:color w:val="auto"/>
          <w:sz w:val="24"/>
          <w:szCs w:val="24"/>
          <w:lang w:val="es-MX"/>
        </w:rPr>
        <w:t>Ciudad de México</w:t>
      </w:r>
    </w:p>
    <w:p>
      <w:pPr>
        <w:pStyle w:val="style0"/>
        <w:jc w:val="both"/>
        <w:rPr>
          <w:rFonts w:ascii="Times New Roman" w:cs="Times New Roman" w:hAnsi="Times New Roman"/>
          <w:sz w:val="24"/>
          <w:szCs w:val="24"/>
          <w:lang w:val="es-MX"/>
        </w:rPr>
      </w:pPr>
    </w:p>
    <w:p>
      <w:pPr>
        <w:pStyle w:val="style2"/>
        <w:jc w:val="both"/>
        <w:rPr>
          <w:rFonts w:ascii="Times New Roman" w:cs="Times New Roman" w:hAnsi="Times New Roman"/>
          <w:color w:val="auto"/>
          <w:sz w:val="24"/>
          <w:szCs w:val="24"/>
          <w:lang w:val="es-MX"/>
        </w:rPr>
      </w:pPr>
      <w:r>
        <w:rPr>
          <w:rFonts w:ascii="Times New Roman" w:cs="Times New Roman" w:hAnsi="Times New Roman"/>
          <w:color w:val="auto"/>
          <w:sz w:val="24"/>
          <w:szCs w:val="24"/>
          <w:lang w:val="es-MX"/>
        </w:rPr>
        <w:t xml:space="preserve">1. Antecedentes </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s-MX"/>
        </w:rPr>
        <w:t xml:space="preserve">En </w:t>
      </w:r>
      <w:r>
        <w:rPr>
          <w:rFonts w:ascii="Times New Roman" w:cs="Times New Roman" w:hAnsi="Times New Roman"/>
          <w:sz w:val="24"/>
          <w:szCs w:val="24"/>
          <w:lang w:val="es-MX"/>
        </w:rPr>
        <w:t>el Estado</w:t>
      </w:r>
      <w:r>
        <w:rPr>
          <w:rFonts w:ascii="Times New Roman" w:cs="Times New Roman" w:hAnsi="Times New Roman"/>
          <w:sz w:val="24"/>
          <w:szCs w:val="24"/>
          <w:lang w:val="es-MX"/>
        </w:rPr>
        <w:t xml:space="preserve"> de México, la estrategia Salud Casa por Casa implementa el componente de </w:t>
      </w:r>
      <w:r>
        <w:rPr>
          <w:rFonts w:ascii="Times New Roman" w:cs="Times New Roman" w:hAnsi="Times New Roman"/>
          <w:sz w:val="24"/>
          <w:szCs w:val="24"/>
          <w:lang w:val="es-MX"/>
        </w:rPr>
        <w:t>s</w:t>
      </w:r>
      <w:r>
        <w:rPr>
          <w:rFonts w:ascii="Times New Roman" w:cs="Times New Roman" w:hAnsi="Times New Roman"/>
          <w:sz w:val="24"/>
          <w:szCs w:val="24"/>
          <w:lang w:val="es-MX"/>
        </w:rPr>
        <w:t>urtimiento de medicamentos a través de Farmacias del Bienestar. Se ha</w:t>
      </w:r>
      <w:r>
        <w:rPr>
          <w:rFonts w:ascii="Times New Roman" w:cs="Times New Roman" w:hAnsi="Times New Roman"/>
          <w:sz w:val="24"/>
          <w:szCs w:val="24"/>
          <w:lang w:val="es-MX"/>
        </w:rPr>
        <w:t>n</w:t>
      </w:r>
      <w:r>
        <w:rPr>
          <w:rFonts w:ascii="Times New Roman" w:cs="Times New Roman" w:hAnsi="Times New Roman"/>
          <w:sz w:val="24"/>
          <w:szCs w:val="24"/>
          <w:lang w:val="es-MX"/>
        </w:rPr>
        <w:t xml:space="preserve"> identificado brecha</w:t>
      </w:r>
      <w:r>
        <w:rPr>
          <w:rFonts w:ascii="Times New Roman" w:cs="Times New Roman" w:hAnsi="Times New Roman"/>
          <w:sz w:val="24"/>
          <w:szCs w:val="24"/>
          <w:lang w:val="es-MX"/>
        </w:rPr>
        <w:t>s</w:t>
      </w:r>
      <w:r>
        <w:rPr>
          <w:rFonts w:ascii="Times New Roman" w:cs="Times New Roman" w:hAnsi="Times New Roman"/>
          <w:sz w:val="24"/>
          <w:szCs w:val="24"/>
          <w:lang w:val="es-MX"/>
        </w:rPr>
        <w:t xml:space="preserve"> entre el número de recetas emitidas y el número </w:t>
      </w:r>
      <w:r>
        <w:rPr>
          <w:rFonts w:ascii="Times New Roman" w:cs="Times New Roman" w:hAnsi="Times New Roman"/>
          <w:sz w:val="24"/>
          <w:szCs w:val="24"/>
          <w:lang w:val="es-MX"/>
        </w:rPr>
        <w:t>recetas</w:t>
      </w:r>
      <w:r>
        <w:rPr>
          <w:rFonts w:ascii="Times New Roman" w:cs="Times New Roman" w:hAnsi="Times New Roman"/>
          <w:sz w:val="24"/>
          <w:szCs w:val="24"/>
          <w:lang w:val="es-MX"/>
        </w:rPr>
        <w:t xml:space="preserve"> surtid</w:t>
      </w:r>
      <w:r>
        <w:rPr>
          <w:rFonts w:ascii="Times New Roman" w:cs="Times New Roman" w:hAnsi="Times New Roman"/>
          <w:sz w:val="24"/>
          <w:szCs w:val="24"/>
          <w:lang w:val="es-MX"/>
        </w:rPr>
        <w:t>a</w:t>
      </w:r>
      <w:r>
        <w:rPr>
          <w:rFonts w:ascii="Times New Roman" w:cs="Times New Roman" w:hAnsi="Times New Roman"/>
          <w:sz w:val="24"/>
          <w:szCs w:val="24"/>
          <w:lang w:val="es-MX"/>
        </w:rPr>
        <w:t>s, lo cual sugiere una pérdida en la cobertura efectiva del proceso.</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s-MX"/>
        </w:rPr>
        <w:t>Actualmente no existe un sistema formal de trazabilidad que permita monitorear de manera sistemática la cascada operativa (visita</w:t>
      </w:r>
      <w:r>
        <w:rPr>
          <w:rFonts w:ascii="Times New Roman" w:cs="Times New Roman" w:hAnsi="Times New Roman"/>
          <w:sz w:val="24"/>
          <w:szCs w:val="24"/>
          <w:lang w:val="es-MX"/>
        </w:rPr>
        <w:t xml:space="preserve">, </w:t>
      </w:r>
      <w:r>
        <w:rPr>
          <w:rFonts w:ascii="Times New Roman" w:cs="Times New Roman" w:hAnsi="Times New Roman"/>
          <w:sz w:val="24"/>
          <w:szCs w:val="24"/>
          <w:lang w:val="es-MX"/>
        </w:rPr>
        <w:t>receta</w:t>
      </w:r>
      <w:r>
        <w:rPr>
          <w:rFonts w:ascii="Times New Roman" w:cs="Times New Roman" w:hAnsi="Times New Roman"/>
          <w:sz w:val="24"/>
          <w:szCs w:val="24"/>
          <w:lang w:val="es-MX"/>
        </w:rPr>
        <w:t xml:space="preserve">, </w:t>
      </w:r>
      <w:r>
        <w:rPr>
          <w:rFonts w:ascii="Times New Roman" w:cs="Times New Roman" w:hAnsi="Times New Roman"/>
          <w:sz w:val="24"/>
          <w:szCs w:val="24"/>
          <w:lang w:val="es-MX"/>
        </w:rPr>
        <w:t>pedido</w:t>
      </w:r>
      <w:r>
        <w:rPr>
          <w:rFonts w:ascii="Times New Roman" w:cs="Times New Roman" w:hAnsi="Times New Roman"/>
          <w:sz w:val="24"/>
          <w:szCs w:val="24"/>
          <w:lang w:val="es-MX"/>
        </w:rPr>
        <w:t xml:space="preserve">, </w:t>
      </w:r>
      <w:r>
        <w:rPr>
          <w:rFonts w:ascii="Times New Roman" w:cs="Times New Roman" w:hAnsi="Times New Roman"/>
          <w:sz w:val="24"/>
          <w:szCs w:val="24"/>
          <w:lang w:val="es-MX"/>
        </w:rPr>
        <w:t>disponibilidad</w:t>
      </w:r>
      <w:r>
        <w:rPr>
          <w:rFonts w:ascii="Times New Roman" w:cs="Times New Roman" w:hAnsi="Times New Roman"/>
          <w:sz w:val="24"/>
          <w:szCs w:val="24"/>
          <w:lang w:val="es-MX"/>
        </w:rPr>
        <w:t xml:space="preserve">, </w:t>
      </w:r>
      <w:r>
        <w:rPr>
          <w:rFonts w:ascii="Times New Roman" w:cs="Times New Roman" w:hAnsi="Times New Roman"/>
          <w:sz w:val="24"/>
          <w:szCs w:val="24"/>
          <w:lang w:val="es-MX"/>
        </w:rPr>
        <w:t>surtimiento</w:t>
      </w:r>
      <w:r>
        <w:rPr>
          <w:rFonts w:ascii="Times New Roman" w:cs="Times New Roman" w:hAnsi="Times New Roman"/>
          <w:sz w:val="24"/>
          <w:szCs w:val="24"/>
          <w:lang w:val="es-MX"/>
        </w:rPr>
        <w:t xml:space="preserve">, </w:t>
      </w:r>
      <w:r>
        <w:rPr>
          <w:rFonts w:ascii="Times New Roman" w:cs="Times New Roman" w:hAnsi="Times New Roman"/>
          <w:sz w:val="24"/>
          <w:szCs w:val="24"/>
          <w:lang w:val="es-MX"/>
        </w:rPr>
        <w:t>recepción). La ausencia de instrumentos estandarizados y de indicadores claros limita la capacidad de identificar puntos críticos de ruptura, asignar responsabilidades y tomar decisiones basadas en evidencia.</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s-MX"/>
        </w:rPr>
        <w:t>Desde el enfoque de evaluación de procesos en salud pública, antes de plantear ajustes estructurales o evaluaciones de impacto, es metodológicamente pertinente analizar cómo se está implementando el programa en la práctica (modelo operativo actual), identificar barreras y estimar la cobertura efectiva del surtimiento.</w:t>
      </w:r>
    </w:p>
    <w:p>
      <w:pPr>
        <w:pStyle w:val="style0"/>
        <w:jc w:val="both"/>
        <w:rPr>
          <w:rFonts w:ascii="Times New Roman" w:cs="Times New Roman" w:hAnsi="Times New Roman"/>
          <w:b/>
          <w:bCs/>
          <w:sz w:val="24"/>
          <w:szCs w:val="24"/>
          <w:lang w:val="es-MX"/>
        </w:rPr>
      </w:pPr>
      <w:r>
        <w:rPr>
          <w:rFonts w:ascii="Times New Roman" w:cs="Times New Roman" w:hAnsi="Times New Roman"/>
          <w:b/>
          <w:bCs/>
          <w:sz w:val="24"/>
          <w:szCs w:val="24"/>
          <w:lang w:val="es-MX"/>
        </w:rPr>
        <w:t>2.</w:t>
      </w:r>
      <w:r>
        <w:rPr>
          <w:rFonts w:ascii="Times New Roman" w:cs="Times New Roman" w:hAnsi="Times New Roman"/>
          <w:b/>
          <w:bCs/>
          <w:sz w:val="24"/>
          <w:szCs w:val="24"/>
          <w:lang w:val="es-MX"/>
        </w:rPr>
        <w:t xml:space="preserve"> Planteamiento de problema</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s-MX"/>
        </w:rPr>
        <w:t>En la implementación del componente de surtimiento de medicamentos del programa Salud Casa por Casa en</w:t>
      </w:r>
      <w:r>
        <w:rPr>
          <w:rFonts w:ascii="Times New Roman" w:cs="Times New Roman" w:hAnsi="Times New Roman"/>
          <w:sz w:val="24"/>
          <w:szCs w:val="24"/>
          <w:lang w:val="es-MX"/>
        </w:rPr>
        <w:t xml:space="preserve"> el Estado de México, </w:t>
      </w:r>
      <w:r>
        <w:rPr>
          <w:rFonts w:ascii="Times New Roman" w:cs="Times New Roman" w:hAnsi="Times New Roman"/>
          <w:sz w:val="24"/>
          <w:szCs w:val="24"/>
          <w:lang w:val="es-MX"/>
        </w:rPr>
        <w:t>se ha observado una discrepancia entre el número de recetas emitidas y el número de recetas efectivamente surtidas en Farmacias del Bienestar. Esta brecha representa una alteración en la cadena operativa de provisión farmacéutica y compromete la cobertura efectiva del tratamiento indicado.</w:t>
      </w:r>
      <w:r>
        <w:rPr>
          <w:rFonts w:ascii="Times New Roman" w:cs="Times New Roman" w:hAnsi="Times New Roman"/>
          <w:sz w:val="24"/>
          <w:szCs w:val="24"/>
          <w:lang w:val="es-MX"/>
        </w:rPr>
        <w:t xml:space="preserve"> </w:t>
      </w:r>
      <w:r>
        <w:rPr>
          <w:rFonts w:ascii="Times New Roman" w:cs="Times New Roman" w:hAnsi="Times New Roman"/>
          <w:sz w:val="24"/>
          <w:szCs w:val="24"/>
          <w:lang w:val="es-MX"/>
        </w:rPr>
        <w:t xml:space="preserve">La problemática no se limita a la diferencia numérica entre recetas emitidas y surtidas, sino que involucra múltiples dimensiones </w:t>
      </w:r>
      <w:r>
        <w:rPr>
          <w:rFonts w:ascii="Times New Roman" w:cs="Times New Roman" w:hAnsi="Times New Roman"/>
          <w:sz w:val="24"/>
          <w:szCs w:val="24"/>
          <w:lang w:val="es-MX"/>
        </w:rPr>
        <w:t>E</w:t>
      </w:r>
      <w:r>
        <w:rPr>
          <w:rFonts w:ascii="Times New Roman" w:cs="Times New Roman" w:hAnsi="Times New Roman"/>
          <w:sz w:val="24"/>
          <w:szCs w:val="24"/>
          <w:lang w:val="es-MX"/>
        </w:rPr>
        <w:t>structurales</w:t>
      </w:r>
      <w:r>
        <w:rPr>
          <w:rFonts w:ascii="Times New Roman" w:cs="Times New Roman" w:hAnsi="Times New Roman"/>
          <w:sz w:val="24"/>
          <w:szCs w:val="24"/>
          <w:lang w:val="es-MX"/>
        </w:rPr>
        <w:t>, Operativas y</w:t>
      </w:r>
      <w:r>
        <w:rPr>
          <w:rFonts w:ascii="Times New Roman" w:cs="Times New Roman" w:hAnsi="Times New Roman"/>
          <w:sz w:val="24"/>
          <w:szCs w:val="24"/>
          <w:lang w:val="es-MX"/>
        </w:rPr>
        <w:t xml:space="preserve"> </w:t>
      </w:r>
      <w:r>
        <w:rPr>
          <w:rFonts w:ascii="Times New Roman" w:cs="Times New Roman" w:hAnsi="Times New Roman"/>
          <w:sz w:val="24"/>
          <w:szCs w:val="24"/>
          <w:lang w:val="es-MX"/>
        </w:rPr>
        <w:t>Experiencias.</w:t>
      </w:r>
    </w:p>
    <w:p>
      <w:pPr>
        <w:pStyle w:val="style0"/>
        <w:jc w:val="both"/>
        <w:rPr>
          <w:rFonts w:ascii="Times New Roman" w:cs="Times New Roman" w:hAnsi="Times New Roman"/>
          <w:sz w:val="24"/>
          <w:szCs w:val="24"/>
          <w:lang w:val="es-MX"/>
        </w:rPr>
      </w:pPr>
    </w:p>
    <w:p>
      <w:pPr>
        <w:pStyle w:val="style179"/>
        <w:numPr>
          <w:ilvl w:val="0"/>
          <w:numId w:val="7"/>
        </w:numPr>
        <w:jc w:val="both"/>
        <w:rPr>
          <w:rFonts w:ascii="Times New Roman" w:cs="Times New Roman" w:hAnsi="Times New Roman"/>
          <w:sz w:val="24"/>
          <w:szCs w:val="24"/>
          <w:lang w:val="es-MX"/>
        </w:rPr>
      </w:pPr>
      <w:r>
        <w:rPr>
          <w:rFonts w:ascii="Times New Roman" w:cs="Times New Roman" w:hAnsi="Times New Roman"/>
          <w:sz w:val="24"/>
          <w:szCs w:val="24"/>
          <w:lang w:val="es-MX"/>
        </w:rPr>
        <w:t>Nivel 1: Fallas Directas del Proceso (</w:t>
      </w:r>
      <w:r>
        <w:rPr>
          <w:rFonts w:ascii="Times New Roman" w:cs="Times New Roman" w:hAnsi="Times New Roman"/>
          <w:sz w:val="24"/>
          <w:szCs w:val="24"/>
          <w:lang w:val="es-MX"/>
        </w:rPr>
        <w:t xml:space="preserve">Dimensión </w:t>
      </w:r>
      <w:r>
        <w:rPr>
          <w:rFonts w:ascii="Times New Roman" w:cs="Times New Roman" w:hAnsi="Times New Roman"/>
          <w:sz w:val="24"/>
          <w:szCs w:val="24"/>
          <w:lang w:val="es-MX"/>
        </w:rPr>
        <w:t>Operativa)</w:t>
      </w:r>
      <w:r>
        <w:rPr>
          <w:rFonts w:ascii="Times New Roman" w:cs="Times New Roman" w:hAnsi="Times New Roman"/>
          <w:sz w:val="24"/>
          <w:szCs w:val="24"/>
          <w:lang w:val="es-MX"/>
        </w:rPr>
        <w:t>.</w:t>
      </w:r>
    </w:p>
    <w:p>
      <w:pPr>
        <w:pStyle w:val="style179"/>
        <w:jc w:val="both"/>
        <w:rPr>
          <w:rFonts w:ascii="Times New Roman" w:cs="Times New Roman" w:hAnsi="Times New Roman"/>
          <w:sz w:val="24"/>
          <w:szCs w:val="24"/>
          <w:lang w:val="es-MX"/>
        </w:rPr>
      </w:pPr>
      <w:r>
        <w:rPr>
          <w:rFonts w:ascii="Times New Roman" w:cs="Times New Roman" w:hAnsi="Times New Roman"/>
          <w:sz w:val="24"/>
          <w:szCs w:val="24"/>
          <w:lang w:val="es-MX"/>
        </w:rPr>
        <w:t xml:space="preserve">En el nivel operativo inmediato </w:t>
      </w:r>
      <w:r>
        <w:rPr>
          <w:rFonts w:ascii="Times New Roman" w:cs="Times New Roman" w:hAnsi="Times New Roman"/>
          <w:b/>
          <w:bCs/>
          <w:sz w:val="24"/>
          <w:szCs w:val="24"/>
          <w:lang w:val="es-MX"/>
        </w:rPr>
        <w:t xml:space="preserve">se identifican fallas que impactan de manera directa el surtimiento del medicamento. </w:t>
      </w:r>
      <w:r>
        <w:rPr>
          <w:rFonts w:ascii="Times New Roman" w:cs="Times New Roman" w:hAnsi="Times New Roman"/>
          <w:sz w:val="24"/>
          <w:szCs w:val="24"/>
          <w:lang w:val="es-MX"/>
        </w:rPr>
        <w:t xml:space="preserve">Estas incluyen </w:t>
      </w:r>
      <w:r>
        <w:rPr>
          <w:rFonts w:ascii="Times New Roman" w:cs="Times New Roman" w:hAnsi="Times New Roman"/>
          <w:sz w:val="24"/>
          <w:szCs w:val="24"/>
          <w:u w:val="single"/>
          <w:lang w:val="es-MX"/>
        </w:rPr>
        <w:t>errores en la prescripción médica, inconsistencias en la conformación de paquetes individualizados, retrasos en el envío desde almacenes, falta de sincronización entre la demanda generada y el surtimiento disponible, así como demoras logísticas en los distintos nodos de distribución</w:t>
      </w:r>
      <w:r>
        <w:rPr>
          <w:rFonts w:ascii="Times New Roman" w:cs="Times New Roman" w:hAnsi="Times New Roman"/>
          <w:sz w:val="24"/>
          <w:szCs w:val="24"/>
          <w:lang w:val="es-MX"/>
        </w:rPr>
        <w:t xml:space="preserve">. Asimismo, se observan </w:t>
      </w:r>
      <w:r>
        <w:rPr>
          <w:rFonts w:ascii="Times New Roman" w:cs="Times New Roman" w:hAnsi="Times New Roman"/>
          <w:b/>
          <w:bCs/>
          <w:sz w:val="24"/>
          <w:szCs w:val="24"/>
          <w:lang w:val="es-MX"/>
        </w:rPr>
        <w:t xml:space="preserve">deficiencias en el registro adecuado de las recetas y la imposibilidad de </w:t>
      </w:r>
      <w:r>
        <w:rPr>
          <w:rFonts w:ascii="Times New Roman" w:cs="Times New Roman" w:hAnsi="Times New Roman"/>
          <w:b/>
          <w:bCs/>
          <w:sz w:val="24"/>
          <w:szCs w:val="24"/>
          <w:lang w:val="es-MX"/>
        </w:rPr>
        <w:t>consultar en tiempo real el estado del surtimiento</w:t>
      </w:r>
      <w:r>
        <w:rPr>
          <w:rFonts w:ascii="Times New Roman" w:cs="Times New Roman" w:hAnsi="Times New Roman"/>
          <w:sz w:val="24"/>
          <w:szCs w:val="24"/>
          <w:lang w:val="es-MX"/>
        </w:rPr>
        <w:t>, lo que limita la trazabilidad del proceso. Estas situaciones constituyen rupturas concretas dentro de la cadena operativa y representan puntos críticos donde el flujo del medicamento puede interrumpirse antes de llegar al derechohabiente.</w:t>
      </w:r>
      <w:r>
        <w:rPr>
          <w:rFonts w:ascii="Times New Roman" w:cs="Times New Roman" w:hAnsi="Times New Roman"/>
          <w:sz w:val="24"/>
          <w:szCs w:val="24"/>
          <w:lang w:val="es-MX"/>
        </w:rPr>
        <w:t xml:space="preserve"> </w:t>
      </w:r>
      <w:r>
        <w:rPr>
          <w:rFonts w:ascii="Times New Roman" w:cs="Times New Roman" w:hAnsi="Times New Roman"/>
          <w:sz w:val="24"/>
          <w:szCs w:val="24"/>
          <w:lang w:val="es-MX"/>
        </w:rPr>
        <w:t xml:space="preserve">En materia de sistemas de información, se identifica la </w:t>
      </w:r>
      <w:r>
        <w:rPr>
          <w:rFonts w:ascii="Times New Roman" w:cs="Times New Roman" w:hAnsi="Times New Roman"/>
          <w:b/>
          <w:bCs/>
          <w:sz w:val="24"/>
          <w:szCs w:val="24"/>
          <w:lang w:val="es-MX"/>
        </w:rPr>
        <w:t>inexistencia de un sistema digital integral que permita seguimiento en tiempo real</w:t>
      </w:r>
      <w:r>
        <w:rPr>
          <w:rFonts w:ascii="Times New Roman" w:cs="Times New Roman" w:hAnsi="Times New Roman"/>
          <w:sz w:val="24"/>
          <w:szCs w:val="24"/>
          <w:lang w:val="es-MX"/>
        </w:rPr>
        <w:t>, lo que genera riesgos de duplicidad o pérdida de información, dependencia de registros manuales en hojas de cálculo y manejo físico de formatos. Estas condiciones incrementan la probabilidad de errores administrativos y dificultan la supervisión operativa.</w:t>
      </w:r>
    </w:p>
    <w:p>
      <w:pPr>
        <w:pStyle w:val="style0"/>
        <w:jc w:val="both"/>
        <w:rPr>
          <w:rFonts w:ascii="Times New Roman" w:cs="Times New Roman" w:hAnsi="Times New Roman"/>
          <w:sz w:val="24"/>
          <w:szCs w:val="24"/>
          <w:lang w:val="es-MX"/>
        </w:rPr>
      </w:pPr>
    </w:p>
    <w:p>
      <w:pPr>
        <w:pStyle w:val="style179"/>
        <w:numPr>
          <w:ilvl w:val="0"/>
          <w:numId w:val="7"/>
        </w:numPr>
        <w:jc w:val="both"/>
        <w:rPr>
          <w:rFonts w:ascii="Times New Roman" w:cs="Times New Roman" w:hAnsi="Times New Roman"/>
          <w:sz w:val="24"/>
          <w:szCs w:val="24"/>
          <w:lang w:val="es-MX"/>
        </w:rPr>
      </w:pPr>
      <w:r>
        <w:rPr>
          <w:rFonts w:ascii="Times New Roman" w:cs="Times New Roman" w:hAnsi="Times New Roman"/>
          <w:sz w:val="24"/>
          <w:szCs w:val="24"/>
          <w:lang w:val="es-MX"/>
        </w:rPr>
        <w:t>Nivel 2: Fallas Organizacionales y de Implementación (Dimensión Estructural)</w:t>
      </w:r>
      <w:r>
        <w:rPr>
          <w:rFonts w:ascii="Times New Roman" w:cs="Times New Roman" w:hAnsi="Times New Roman"/>
          <w:sz w:val="24"/>
          <w:szCs w:val="24"/>
          <w:lang w:val="es-MX"/>
        </w:rPr>
        <w:br/>
      </w:r>
      <w:r>
        <w:rPr>
          <w:rFonts w:ascii="Times New Roman" w:cs="Times New Roman" w:hAnsi="Times New Roman"/>
          <w:sz w:val="24"/>
          <w:szCs w:val="24"/>
          <w:lang w:val="es-MX"/>
        </w:rPr>
        <w:t xml:space="preserve">En un segundo nivel se ubican las </w:t>
      </w:r>
      <w:r>
        <w:rPr>
          <w:rFonts w:ascii="Times New Roman" w:cs="Times New Roman" w:hAnsi="Times New Roman"/>
          <w:b/>
          <w:bCs/>
          <w:sz w:val="24"/>
          <w:szCs w:val="24"/>
          <w:lang w:val="es-MX"/>
        </w:rPr>
        <w:t>fallas de carácter organizacional y estructural que condicionan la aparición de rupturas operativas</w:t>
      </w:r>
      <w:r>
        <w:rPr>
          <w:rFonts w:ascii="Times New Roman" w:cs="Times New Roman" w:hAnsi="Times New Roman"/>
          <w:sz w:val="24"/>
          <w:szCs w:val="24"/>
          <w:lang w:val="es-MX"/>
        </w:rPr>
        <w:t xml:space="preserve">. En términos de fragmentación institucional, se observa una falta de alineación entre las distintas dependencias involucradas (Secretaría de Bienestar y </w:t>
      </w:r>
      <w:r>
        <w:rPr>
          <w:rFonts w:ascii="Times New Roman" w:cs="Times New Roman" w:hAnsi="Times New Roman"/>
          <w:sz w:val="24"/>
          <w:szCs w:val="24"/>
          <w:lang w:val="es-MX"/>
        </w:rPr>
        <w:t>Birmex</w:t>
      </w:r>
      <w:r>
        <w:rPr>
          <w:rFonts w:ascii="Times New Roman" w:cs="Times New Roman" w:hAnsi="Times New Roman"/>
          <w:sz w:val="24"/>
          <w:szCs w:val="24"/>
          <w:lang w:val="es-MX"/>
        </w:rPr>
        <w:t>), procesos fragmentados sin delimitación clara de responsabilidades, ausencia de protocolos compartidos y carencia de mecanismos formales de vinculación interinstitucional.</w:t>
      </w:r>
      <w:r>
        <w:rPr>
          <w:rFonts w:ascii="Times New Roman" w:cs="Times New Roman" w:hAnsi="Times New Roman"/>
          <w:sz w:val="24"/>
          <w:szCs w:val="24"/>
          <w:lang w:val="es-MX"/>
        </w:rPr>
        <w:t xml:space="preserve"> Falta de información de surtimiento y/o requisición de insumos en las farmacias. </w:t>
      </w:r>
      <w:r>
        <w:rPr>
          <w:rFonts w:ascii="Times New Roman" w:cs="Times New Roman" w:hAnsi="Times New Roman"/>
          <w:sz w:val="24"/>
          <w:szCs w:val="24"/>
          <w:lang w:val="es-MX"/>
        </w:rPr>
        <w:t xml:space="preserve">En cuanto al recurso humano, se documentan factores que afectan la fidelidad de implementación, tales como </w:t>
      </w:r>
      <w:r>
        <w:rPr>
          <w:rFonts w:ascii="Times New Roman" w:cs="Times New Roman" w:hAnsi="Times New Roman"/>
          <w:b/>
          <w:bCs/>
          <w:sz w:val="24"/>
          <w:szCs w:val="24"/>
          <w:lang w:val="es-MX"/>
        </w:rPr>
        <w:t>rotación frecuente del personal joven, insuficiente capacitación (incluyendo en farmacología), desconocimiento del proceso operativo completo, falta de personal especializado en captura y dificultades para identificar oportunamente medicamentos faltantes</w:t>
      </w:r>
      <w:r>
        <w:rPr>
          <w:rFonts w:ascii="Times New Roman" w:cs="Times New Roman" w:hAnsi="Times New Roman"/>
          <w:sz w:val="24"/>
          <w:szCs w:val="24"/>
          <w:lang w:val="es-MX"/>
        </w:rPr>
        <w:t>. Estas debilidades estructurales impactan la calidad del proceso y aumentan la variabilidad en la ejecución.</w:t>
      </w:r>
    </w:p>
    <w:p>
      <w:pPr>
        <w:pStyle w:val="style0"/>
        <w:jc w:val="both"/>
        <w:rPr>
          <w:rFonts w:ascii="Times New Roman" w:cs="Times New Roman" w:hAnsi="Times New Roman"/>
          <w:sz w:val="24"/>
          <w:szCs w:val="24"/>
          <w:lang w:val="es-MX"/>
        </w:rPr>
      </w:pPr>
    </w:p>
    <w:p>
      <w:pPr>
        <w:pStyle w:val="style179"/>
        <w:numPr>
          <w:ilvl w:val="0"/>
          <w:numId w:val="7"/>
        </w:numPr>
        <w:jc w:val="both"/>
        <w:rPr>
          <w:rFonts w:ascii="Times New Roman" w:cs="Times New Roman" w:hAnsi="Times New Roman"/>
          <w:sz w:val="24"/>
          <w:szCs w:val="24"/>
          <w:lang w:val="es-MX"/>
        </w:rPr>
      </w:pPr>
      <w:r>
        <w:rPr>
          <w:rFonts w:ascii="Times New Roman" w:cs="Times New Roman" w:hAnsi="Times New Roman"/>
          <w:sz w:val="24"/>
          <w:szCs w:val="24"/>
          <w:lang w:val="es-MX"/>
        </w:rPr>
        <w:t>Nivel 3: Factores Contextuales y Externos</w:t>
      </w:r>
      <w:r>
        <w:rPr>
          <w:rFonts w:ascii="Times New Roman" w:cs="Times New Roman" w:hAnsi="Times New Roman"/>
          <w:sz w:val="24"/>
          <w:szCs w:val="24"/>
          <w:lang w:val="es-MX"/>
        </w:rPr>
        <w:t xml:space="preserve"> (Dimensión de experiencias en personal y usuarios)</w:t>
      </w:r>
      <w:r>
        <w:rPr>
          <w:rFonts w:ascii="Times New Roman" w:cs="Times New Roman" w:hAnsi="Times New Roman"/>
          <w:sz w:val="24"/>
          <w:szCs w:val="24"/>
          <w:lang w:val="es-MX"/>
        </w:rPr>
        <w:br/>
      </w:r>
      <w:r>
        <w:rPr>
          <w:rFonts w:ascii="Times New Roman" w:cs="Times New Roman" w:hAnsi="Times New Roman"/>
          <w:sz w:val="24"/>
          <w:szCs w:val="24"/>
          <w:lang w:val="es-MX"/>
        </w:rPr>
        <w:t xml:space="preserve">Finalmente, existen </w:t>
      </w:r>
      <w:r>
        <w:rPr>
          <w:rFonts w:ascii="Times New Roman" w:cs="Times New Roman" w:hAnsi="Times New Roman"/>
          <w:b/>
          <w:bCs/>
          <w:sz w:val="24"/>
          <w:szCs w:val="24"/>
          <w:lang w:val="es-MX"/>
        </w:rPr>
        <w:t>factores externos que, aunque no forman parte directa de la estructura organizacional del programa, influyen en su desempeño</w:t>
      </w:r>
      <w:r>
        <w:rPr>
          <w:rFonts w:ascii="Times New Roman" w:cs="Times New Roman" w:hAnsi="Times New Roman"/>
          <w:sz w:val="24"/>
          <w:szCs w:val="24"/>
          <w:lang w:val="es-MX"/>
        </w:rPr>
        <w:t>. Entre ellos se encuentran amenazas antropogénicas, fenómenos naturales, limitaciones de infraestructura y problemas de proveeduría asociados a IMSS-B. Asimismo, a nivel del usuario, se observan elementos como cambios de domicilio no notificados, desconfianza hacia el programa, baja adherencia derivada de efectos secundarios o confusión en la indicación terapéutica, y ausencia de acompañamiento familiar para realizar trámites. Estos factores pueden amplificar o agravar las fallas operativas previamente descritas.</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s-MX"/>
        </w:rPr>
        <w:t xml:space="preserve">La interacción de </w:t>
      </w:r>
      <w:r>
        <w:rPr>
          <w:rFonts w:ascii="Times New Roman" w:cs="Times New Roman" w:hAnsi="Times New Roman"/>
          <w:sz w:val="24"/>
          <w:szCs w:val="24"/>
          <w:lang w:val="es-MX"/>
        </w:rPr>
        <w:t>estas tres dimensiones causales</w:t>
      </w:r>
      <w:r>
        <w:rPr>
          <w:rFonts w:ascii="Times New Roman" w:cs="Times New Roman" w:hAnsi="Times New Roman"/>
          <w:sz w:val="24"/>
          <w:szCs w:val="24"/>
          <w:lang w:val="es-MX"/>
        </w:rPr>
        <w:t xml:space="preserve"> deriva en la pérdida de cobertura efectiva, manifestada en derechohabientes que no reciben oportunamente su medicamento. Ello genera disminución en la confianza institucional, ineficiencia operativa, dificultades para evaluar el desempeño del programa y, en última instancia, riesgos sanitarios derivados de la interrupción terapéutica.</w:t>
      </w:r>
      <w:r>
        <w:rPr>
          <w:rFonts w:ascii="Times New Roman" w:cs="Times New Roman" w:hAnsi="Times New Roman"/>
          <w:sz w:val="24"/>
          <w:szCs w:val="24"/>
          <w:lang w:val="es-MX"/>
        </w:rPr>
        <w:t xml:space="preserve"> </w:t>
      </w:r>
      <w:r>
        <w:rPr>
          <w:rFonts w:ascii="Times New Roman" w:cs="Times New Roman" w:hAnsi="Times New Roman"/>
          <w:sz w:val="24"/>
          <w:szCs w:val="24"/>
          <w:lang w:val="es-MX"/>
        </w:rPr>
        <w:t>Dado a lo anterior, la pregunta que se necesita responder</w:t>
      </w:r>
      <w:r>
        <w:rPr>
          <w:rFonts w:ascii="Times New Roman" w:cs="Times New Roman" w:hAnsi="Times New Roman"/>
          <w:sz w:val="24"/>
          <w:szCs w:val="24"/>
          <w:lang w:val="es-MX"/>
        </w:rPr>
        <w:t xml:space="preserve"> es</w:t>
      </w:r>
      <w:r>
        <w:rPr>
          <w:rFonts w:ascii="Times New Roman" w:cs="Times New Roman" w:hAnsi="Times New Roman"/>
          <w:sz w:val="24"/>
          <w:szCs w:val="24"/>
          <w:lang w:val="es-MX"/>
        </w:rPr>
        <w:t xml:space="preserve">, </w:t>
      </w:r>
      <w:r>
        <w:rPr>
          <w:rFonts w:ascii="Times New Roman" w:cs="Times New Roman" w:hAnsi="Times New Roman"/>
          <w:sz w:val="24"/>
          <w:szCs w:val="24"/>
          <w:lang w:val="es-MX"/>
        </w:rPr>
        <w:t xml:space="preserve">¿Cuáles son las causas operativas, estructurales y de experiencia que explican la no conversión de recetas emitidas en recetas efectivamente surtidas en Farmacias del Bienestar </w:t>
      </w:r>
      <w:r>
        <w:rPr>
          <w:rFonts w:ascii="Times New Roman" w:cs="Times New Roman" w:hAnsi="Times New Roman"/>
          <w:sz w:val="24"/>
          <w:szCs w:val="24"/>
          <w:lang w:val="es-MX"/>
        </w:rPr>
        <w:t>del Edo de</w:t>
      </w:r>
      <w:r>
        <w:rPr>
          <w:rFonts w:ascii="Times New Roman" w:cs="Times New Roman" w:hAnsi="Times New Roman"/>
          <w:sz w:val="24"/>
          <w:szCs w:val="24"/>
          <w:lang w:val="es-MX"/>
        </w:rPr>
        <w:t xml:space="preserve"> México?</w:t>
      </w:r>
    </w:p>
    <w:p>
      <w:pPr>
        <w:pStyle w:val="style0"/>
        <w:jc w:val="both"/>
        <w:rPr>
          <w:rFonts w:ascii="Times New Roman" w:cs="Times New Roman" w:hAnsi="Times New Roman"/>
          <w:sz w:val="24"/>
          <w:szCs w:val="24"/>
          <w:lang w:val="es-MX"/>
        </w:rPr>
      </w:pPr>
    </w:p>
    <w:p>
      <w:pPr>
        <w:pStyle w:val="style2"/>
        <w:jc w:val="both"/>
        <w:rPr>
          <w:rFonts w:ascii="Times New Roman" w:cs="Times New Roman" w:hAnsi="Times New Roman"/>
          <w:color w:val="auto"/>
          <w:sz w:val="24"/>
          <w:szCs w:val="24"/>
          <w:lang w:val="es-MX"/>
        </w:rPr>
      </w:pPr>
      <w:r>
        <w:rPr>
          <w:rFonts w:ascii="Times New Roman" w:cs="Times New Roman" w:hAnsi="Times New Roman"/>
          <w:color w:val="auto"/>
          <w:sz w:val="24"/>
          <w:szCs w:val="24"/>
          <w:lang w:val="es-MX"/>
        </w:rPr>
        <w:t>3. Justificación</w:t>
      </w:r>
    </w:p>
    <w:p>
      <w:pPr>
        <w:pStyle w:val="style2"/>
        <w:jc w:val="both"/>
        <w:rPr>
          <w:rFonts w:ascii="Times New Roman" w:cs="Times New Roman" w:hAnsi="Times New Roman"/>
          <w:b w:val="false"/>
          <w:bCs w:val="false"/>
          <w:color w:val="auto"/>
          <w:sz w:val="24"/>
          <w:szCs w:val="24"/>
          <w:lang w:val="es-MX"/>
        </w:rPr>
      </w:pPr>
      <w:r>
        <w:rPr>
          <w:rFonts w:ascii="Times New Roman" w:cs="Times New Roman" w:hAnsi="Times New Roman"/>
          <w:b w:val="false"/>
          <w:bCs w:val="false"/>
          <w:color w:val="auto"/>
          <w:sz w:val="24"/>
          <w:szCs w:val="24"/>
          <w:lang w:val="es-MX"/>
        </w:rPr>
        <w:t>El surtimiento efectivo de medicamentos constituye un componente crítico en la continuidad terapéutica y en la garantía del acceso efectivo a los servicios de salud. La identificación precisa de las causas que explican la brecha entre recetas emitidas y surtidas es indispensable para orientar intervenciones correctivas basadas en evidencia.</w:t>
      </w:r>
    </w:p>
    <w:p>
      <w:pPr>
        <w:pStyle w:val="style2"/>
        <w:jc w:val="both"/>
        <w:rPr>
          <w:rFonts w:ascii="Times New Roman" w:cs="Times New Roman" w:hAnsi="Times New Roman"/>
          <w:b w:val="false"/>
          <w:bCs w:val="false"/>
          <w:color w:val="auto"/>
          <w:sz w:val="24"/>
          <w:szCs w:val="24"/>
          <w:lang w:val="es-MX"/>
        </w:rPr>
      </w:pPr>
      <w:r>
        <w:rPr>
          <w:rFonts w:ascii="Times New Roman" w:cs="Times New Roman" w:hAnsi="Times New Roman"/>
          <w:b w:val="false"/>
          <w:bCs w:val="false"/>
          <w:color w:val="auto"/>
          <w:sz w:val="24"/>
          <w:szCs w:val="24"/>
          <w:lang w:val="es-MX"/>
        </w:rPr>
        <w:t xml:space="preserve">El análisis integrado de información administrativa </w:t>
      </w:r>
      <w:r>
        <w:rPr>
          <w:rFonts w:ascii="Times New Roman" w:cs="Times New Roman" w:hAnsi="Times New Roman"/>
          <w:b w:val="false"/>
          <w:bCs w:val="false"/>
          <w:color w:val="auto"/>
          <w:sz w:val="24"/>
          <w:szCs w:val="24"/>
          <w:lang w:val="es-MX"/>
        </w:rPr>
        <w:t>(</w:t>
      </w:r>
      <w:r>
        <w:rPr>
          <w:rFonts w:ascii="Times New Roman" w:cs="Times New Roman" w:hAnsi="Times New Roman"/>
          <w:b w:val="false"/>
          <w:bCs w:val="false"/>
          <w:color w:val="auto"/>
          <w:sz w:val="24"/>
          <w:szCs w:val="24"/>
          <w:lang w:val="es-MX"/>
        </w:rPr>
        <w:t>recetas emitidas, recetas surtidas, inventarios y catálogo farmacéutico</w:t>
      </w:r>
      <w:r>
        <w:rPr>
          <w:rFonts w:ascii="Times New Roman" w:cs="Times New Roman" w:hAnsi="Times New Roman"/>
          <w:b w:val="false"/>
          <w:bCs w:val="false"/>
          <w:color w:val="auto"/>
          <w:sz w:val="24"/>
          <w:szCs w:val="24"/>
          <w:lang w:val="es-MX"/>
        </w:rPr>
        <w:t>)</w:t>
      </w:r>
      <w:r>
        <w:rPr>
          <w:rFonts w:ascii="Times New Roman" w:cs="Times New Roman" w:hAnsi="Times New Roman"/>
          <w:b w:val="false"/>
          <w:bCs w:val="false"/>
          <w:color w:val="auto"/>
          <w:sz w:val="24"/>
          <w:szCs w:val="24"/>
          <w:lang w:val="es-MX"/>
        </w:rPr>
        <w:t xml:space="preserve"> permite evaluar la consistencia interna del sistema de provisión y determinar la contribución relativa de factores estructurales y operativos. Asimismo, la incorporación de un componente cualitativo complementario posibilita comprender la experiencia del usuario y</w:t>
      </w:r>
      <w:r>
        <w:rPr>
          <w:rFonts w:ascii="Times New Roman" w:cs="Times New Roman" w:hAnsi="Times New Roman"/>
          <w:b w:val="false"/>
          <w:bCs w:val="false"/>
          <w:color w:val="auto"/>
          <w:sz w:val="24"/>
          <w:szCs w:val="24"/>
          <w:lang w:val="es-MX"/>
        </w:rPr>
        <w:t xml:space="preserve"> personal para</w:t>
      </w:r>
      <w:r>
        <w:rPr>
          <w:rFonts w:ascii="Times New Roman" w:cs="Times New Roman" w:hAnsi="Times New Roman"/>
          <w:b w:val="false"/>
          <w:bCs w:val="false"/>
          <w:color w:val="auto"/>
          <w:sz w:val="24"/>
          <w:szCs w:val="24"/>
          <w:lang w:val="es-MX"/>
        </w:rPr>
        <w:t xml:space="preserve"> contextualizar los hallazgos cuantitativos.</w:t>
      </w:r>
    </w:p>
    <w:p>
      <w:pPr>
        <w:pStyle w:val="style2"/>
        <w:jc w:val="both"/>
        <w:rPr>
          <w:rFonts w:ascii="Times New Roman" w:cs="Times New Roman" w:hAnsi="Times New Roman"/>
          <w:b w:val="false"/>
          <w:bCs w:val="false"/>
          <w:color w:val="auto"/>
          <w:sz w:val="24"/>
          <w:szCs w:val="24"/>
          <w:lang w:val="es-MX"/>
        </w:rPr>
      </w:pPr>
      <w:r>
        <w:rPr>
          <w:rFonts w:ascii="Times New Roman" w:cs="Times New Roman" w:hAnsi="Times New Roman"/>
          <w:b w:val="false"/>
          <w:bCs w:val="false"/>
          <w:color w:val="auto"/>
          <w:sz w:val="24"/>
          <w:szCs w:val="24"/>
          <w:lang w:val="es-MX"/>
        </w:rPr>
        <w:t>Esta evaluación se inscribe dentro del marco de evaluación de procesos en salud pública, orientada a examinar la fidelidad de implementación, la congruencia entre diseño operativo y ejecución, y los determinantes estructurales del desempeño del sistema.</w:t>
      </w:r>
    </w:p>
    <w:p>
      <w:pPr>
        <w:pStyle w:val="style0"/>
        <w:jc w:val="both"/>
        <w:rPr>
          <w:rFonts w:ascii="Times New Roman" w:cs="Times New Roman" w:hAnsi="Times New Roman"/>
          <w:sz w:val="24"/>
          <w:szCs w:val="24"/>
          <w:lang w:val="es-MX"/>
        </w:rPr>
      </w:pPr>
    </w:p>
    <w:p>
      <w:pPr>
        <w:pStyle w:val="style2"/>
        <w:jc w:val="both"/>
        <w:rPr>
          <w:rFonts w:ascii="Times New Roman" w:cs="Times New Roman" w:hAnsi="Times New Roman"/>
          <w:color w:val="auto"/>
          <w:sz w:val="24"/>
          <w:szCs w:val="24"/>
          <w:lang w:val="es-MX"/>
        </w:rPr>
      </w:pPr>
      <w:r>
        <w:rPr>
          <w:rFonts w:ascii="Times New Roman" w:cs="Times New Roman" w:hAnsi="Times New Roman"/>
          <w:color w:val="auto"/>
          <w:sz w:val="24"/>
          <w:szCs w:val="24"/>
          <w:lang w:val="es-MX"/>
        </w:rPr>
        <w:t>4. Objetivos</w:t>
      </w:r>
    </w:p>
    <w:p>
      <w:pPr>
        <w:pStyle w:val="style3"/>
        <w:jc w:val="both"/>
        <w:rPr>
          <w:rFonts w:ascii="Times New Roman" w:cs="Times New Roman" w:hAnsi="Times New Roman"/>
          <w:color w:val="auto"/>
          <w:sz w:val="24"/>
          <w:szCs w:val="24"/>
          <w:lang w:val="es-MX"/>
        </w:rPr>
      </w:pPr>
      <w:r>
        <w:rPr>
          <w:rFonts w:ascii="Times New Roman" w:cs="Times New Roman" w:hAnsi="Times New Roman"/>
          <w:color w:val="auto"/>
          <w:sz w:val="24"/>
          <w:szCs w:val="24"/>
          <w:lang w:val="es-MX"/>
        </w:rPr>
        <w:t>4.1 Objetivo General</w:t>
      </w:r>
    </w:p>
    <w:p>
      <w:pPr>
        <w:pStyle w:val="style3"/>
        <w:jc w:val="both"/>
        <w:rPr>
          <w:rFonts w:ascii="Times New Roman" w:cs="Times New Roman" w:eastAsia="ＭＳ 明朝" w:hAnsi="Times New Roman"/>
          <w:b w:val="false"/>
          <w:bCs w:val="false"/>
          <w:color w:val="auto"/>
          <w:sz w:val="24"/>
          <w:szCs w:val="24"/>
          <w:lang w:val="es-MX"/>
        </w:rPr>
      </w:pPr>
      <w:r>
        <w:rPr>
          <w:rFonts w:ascii="Times New Roman" w:cs="Times New Roman" w:eastAsia="ＭＳ 明朝" w:hAnsi="Times New Roman"/>
          <w:b w:val="false"/>
          <w:bCs w:val="false"/>
          <w:color w:val="auto"/>
          <w:sz w:val="24"/>
          <w:szCs w:val="24"/>
          <w:lang w:val="es-MX"/>
        </w:rPr>
        <w:t>Identificar y clasificar las causas operativas, estructurales y de experiencia del usuario que explican la brecha entre recetas emitidas y recetas surtidas en Farmacias del Bienestar en la Ciudad de México, con el fin de generar recomendaciones técnicas accionables para la mejora del proceso de surtimiento.</w:t>
      </w:r>
    </w:p>
    <w:p>
      <w:pPr>
        <w:pStyle w:val="style0"/>
        <w:jc w:val="both"/>
        <w:rPr>
          <w:rFonts w:ascii="Times New Roman" w:cs="Times New Roman" w:hAnsi="Times New Roman"/>
          <w:sz w:val="24"/>
          <w:szCs w:val="24"/>
          <w:lang w:val="es-MX"/>
        </w:rPr>
      </w:pPr>
    </w:p>
    <w:p>
      <w:pPr>
        <w:pStyle w:val="style3"/>
        <w:jc w:val="both"/>
        <w:rPr>
          <w:rFonts w:ascii="Times New Roman" w:cs="Times New Roman" w:hAnsi="Times New Roman"/>
          <w:color w:val="auto"/>
          <w:sz w:val="24"/>
          <w:szCs w:val="24"/>
          <w:lang w:val="es-MX"/>
        </w:rPr>
      </w:pPr>
      <w:r>
        <w:rPr>
          <w:rFonts w:ascii="Times New Roman" w:cs="Times New Roman" w:hAnsi="Times New Roman"/>
          <w:color w:val="auto"/>
          <w:sz w:val="24"/>
          <w:szCs w:val="24"/>
          <w:lang w:val="es-MX"/>
        </w:rPr>
        <w:t>4.2 Objetivos Específicos</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s-MX"/>
        </w:rPr>
        <w:t>1</w:t>
      </w:r>
      <w:r>
        <w:rPr>
          <w:rFonts w:ascii="Times New Roman" w:cs="Times New Roman" w:hAnsi="Times New Roman"/>
          <w:sz w:val="24"/>
          <w:szCs w:val="24"/>
          <w:lang w:val="es-MX"/>
        </w:rPr>
        <w:t xml:space="preserve">. Definir indicadores mínimos de estructura, </w:t>
      </w:r>
      <w:r>
        <w:rPr>
          <w:rFonts w:ascii="Times New Roman" w:cs="Times New Roman" w:hAnsi="Times New Roman"/>
          <w:sz w:val="24"/>
          <w:szCs w:val="24"/>
          <w:lang w:val="es-MX"/>
        </w:rPr>
        <w:t>operativos</w:t>
      </w:r>
      <w:r>
        <w:rPr>
          <w:rFonts w:ascii="Times New Roman" w:cs="Times New Roman" w:hAnsi="Times New Roman"/>
          <w:sz w:val="24"/>
          <w:szCs w:val="24"/>
          <w:lang w:val="es-MX"/>
        </w:rPr>
        <w:t xml:space="preserve"> y </w:t>
      </w:r>
      <w:r>
        <w:rPr>
          <w:rFonts w:ascii="Times New Roman" w:cs="Times New Roman" w:hAnsi="Times New Roman"/>
          <w:sz w:val="24"/>
          <w:szCs w:val="24"/>
          <w:lang w:val="es-MX"/>
        </w:rPr>
        <w:t>experiencia.</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s-MX"/>
        </w:rPr>
        <w:t>2</w:t>
      </w:r>
      <w:r>
        <w:rPr>
          <w:rFonts w:ascii="Times New Roman" w:cs="Times New Roman" w:hAnsi="Times New Roman"/>
          <w:sz w:val="24"/>
          <w:szCs w:val="24"/>
          <w:lang w:val="es-MX"/>
        </w:rPr>
        <w:t xml:space="preserve">. </w:t>
      </w:r>
      <w:r>
        <w:rPr>
          <w:rFonts w:ascii="Times New Roman" w:cs="Times New Roman" w:hAnsi="Times New Roman"/>
          <w:sz w:val="24"/>
          <w:szCs w:val="24"/>
          <w:lang w:val="es-MX"/>
        </w:rPr>
        <w:t>E</w:t>
      </w:r>
      <w:r>
        <w:rPr>
          <w:rFonts w:ascii="Times New Roman" w:cs="Times New Roman" w:hAnsi="Times New Roman"/>
          <w:sz w:val="24"/>
          <w:szCs w:val="24"/>
          <w:lang w:val="es-MX"/>
        </w:rPr>
        <w:t>stimar la proporción real de recetas emitidas que culminan en surtimiento efectivo, diferenciando surtimiento completo, parcial y no surtimiento.</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s-MX"/>
        </w:rPr>
        <w:t>3</w:t>
      </w:r>
      <w:r>
        <w:rPr>
          <w:rFonts w:ascii="Times New Roman" w:cs="Times New Roman" w:hAnsi="Times New Roman"/>
          <w:sz w:val="24"/>
          <w:szCs w:val="24"/>
          <w:lang w:val="es-MX"/>
        </w:rPr>
        <w:t>. Identificar</w:t>
      </w:r>
      <w:r>
        <w:rPr>
          <w:rFonts w:ascii="Times New Roman" w:cs="Times New Roman" w:hAnsi="Times New Roman"/>
          <w:sz w:val="24"/>
          <w:szCs w:val="24"/>
          <w:lang w:val="es-MX"/>
        </w:rPr>
        <w:t xml:space="preserve"> el modelo de abastecimiento vigente </w:t>
      </w:r>
      <w:r>
        <w:rPr>
          <w:rFonts w:ascii="Times New Roman" w:cs="Times New Roman" w:hAnsi="Times New Roman"/>
          <w:sz w:val="24"/>
          <w:szCs w:val="24"/>
          <w:lang w:val="es-MX"/>
        </w:rPr>
        <w:t>(</w:t>
      </w:r>
      <w:r>
        <w:rPr>
          <w:rFonts w:ascii="Times New Roman" w:cs="Times New Roman" w:hAnsi="Times New Roman"/>
          <w:sz w:val="24"/>
          <w:szCs w:val="24"/>
          <w:lang w:val="es-MX"/>
        </w:rPr>
        <w:t>surtimiento fijo, surtimiento por requisición o esquema mixt</w:t>
      </w:r>
      <w:r>
        <w:rPr>
          <w:rFonts w:ascii="Times New Roman" w:cs="Times New Roman" w:hAnsi="Times New Roman"/>
          <w:sz w:val="24"/>
          <w:szCs w:val="24"/>
          <w:lang w:val="es-MX"/>
        </w:rPr>
        <w:t xml:space="preserve">o) </w:t>
      </w:r>
      <w:r>
        <w:rPr>
          <w:rFonts w:ascii="Times New Roman" w:cs="Times New Roman" w:hAnsi="Times New Roman"/>
          <w:sz w:val="24"/>
          <w:szCs w:val="24"/>
          <w:lang w:val="es-MX"/>
        </w:rPr>
        <w:t>y analizar su congruencia con la demanda real derivada de las recetas emitidas.</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s-MX"/>
        </w:rPr>
        <w:t>4</w:t>
      </w:r>
      <w:r>
        <w:rPr>
          <w:rFonts w:ascii="Times New Roman" w:cs="Times New Roman" w:hAnsi="Times New Roman"/>
          <w:sz w:val="24"/>
          <w:szCs w:val="24"/>
          <w:lang w:val="es-MX"/>
        </w:rPr>
        <w:t xml:space="preserve">. </w:t>
      </w:r>
      <w:r>
        <w:rPr>
          <w:rFonts w:ascii="Times New Roman" w:cs="Times New Roman" w:hAnsi="Times New Roman"/>
          <w:sz w:val="24"/>
          <w:szCs w:val="24"/>
          <w:lang w:val="es-MX"/>
        </w:rPr>
        <w:t>Explorar, mediante un componente cualitativo, la experiencia del usuario</w:t>
      </w:r>
      <w:r>
        <w:rPr>
          <w:rFonts w:ascii="Times New Roman" w:cs="Times New Roman" w:hAnsi="Times New Roman"/>
          <w:sz w:val="24"/>
          <w:szCs w:val="24"/>
          <w:lang w:val="es-MX"/>
        </w:rPr>
        <w:t>/personal de farmacia</w:t>
      </w:r>
      <w:r>
        <w:rPr>
          <w:rFonts w:ascii="Times New Roman" w:cs="Times New Roman" w:hAnsi="Times New Roman"/>
          <w:sz w:val="24"/>
          <w:szCs w:val="24"/>
          <w:lang w:val="es-MX"/>
        </w:rPr>
        <w:t xml:space="preserve"> en relación con el proceso de surtimiento, particularmente en los casos de no entrega del medicamento.</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s-MX"/>
        </w:rPr>
        <w:t>5</w:t>
      </w:r>
      <w:r>
        <w:rPr>
          <w:rFonts w:ascii="Times New Roman" w:cs="Times New Roman" w:hAnsi="Times New Roman"/>
          <w:sz w:val="24"/>
          <w:szCs w:val="24"/>
          <w:lang w:val="es-MX"/>
        </w:rPr>
        <w:t xml:space="preserve">. </w:t>
      </w:r>
      <w:r>
        <w:rPr>
          <w:rFonts w:ascii="Times New Roman" w:cs="Times New Roman" w:hAnsi="Times New Roman"/>
          <w:sz w:val="24"/>
          <w:szCs w:val="24"/>
          <w:lang w:val="es-MX"/>
        </w:rPr>
        <w:t>Diseñar instrumentos estandarizados de recolección de información (</w:t>
      </w:r>
      <w:r>
        <w:rPr>
          <w:rFonts w:ascii="Times New Roman" w:cs="Times New Roman" w:hAnsi="Times New Roman"/>
          <w:sz w:val="24"/>
          <w:szCs w:val="24"/>
          <w:lang w:val="es-MX"/>
        </w:rPr>
        <w:t>base de datos,</w:t>
      </w:r>
      <w:r>
        <w:rPr>
          <w:rFonts w:ascii="Times New Roman" w:cs="Times New Roman" w:hAnsi="Times New Roman"/>
          <w:sz w:val="24"/>
          <w:szCs w:val="24"/>
          <w:lang w:val="es-MX"/>
        </w:rPr>
        <w:t xml:space="preserve"> personal y </w:t>
      </w:r>
      <w:r>
        <w:rPr>
          <w:rFonts w:ascii="Times New Roman" w:cs="Times New Roman" w:hAnsi="Times New Roman"/>
          <w:sz w:val="24"/>
          <w:szCs w:val="24"/>
          <w:lang w:val="es-MX"/>
        </w:rPr>
        <w:t>usuarios</w:t>
      </w:r>
      <w:r>
        <w:rPr>
          <w:rFonts w:ascii="Times New Roman" w:cs="Times New Roman" w:hAnsi="Times New Roman"/>
          <w:sz w:val="24"/>
          <w:szCs w:val="24"/>
          <w:lang w:val="es-MX"/>
        </w:rPr>
        <w:t>).</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s-MX"/>
        </w:rPr>
        <w:t>6</w:t>
      </w:r>
      <w:r>
        <w:rPr>
          <w:rFonts w:ascii="Times New Roman" w:cs="Times New Roman" w:hAnsi="Times New Roman"/>
          <w:sz w:val="24"/>
          <w:szCs w:val="24"/>
          <w:lang w:val="es-MX"/>
        </w:rPr>
        <w:t>. Proponer un sistema continuo de monitoreo operativo basado en indicadores claros.</w:t>
      </w:r>
    </w:p>
    <w:p>
      <w:pPr>
        <w:pStyle w:val="style0"/>
        <w:jc w:val="both"/>
        <w:rPr>
          <w:rFonts w:ascii="Times New Roman" w:cs="Times New Roman" w:hAnsi="Times New Roman"/>
          <w:sz w:val="24"/>
          <w:szCs w:val="24"/>
          <w:lang w:val="es-MX"/>
        </w:rPr>
      </w:pPr>
    </w:p>
    <w:p>
      <w:pPr>
        <w:pStyle w:val="style2"/>
        <w:jc w:val="both"/>
        <w:rPr>
          <w:rFonts w:ascii="Times New Roman" w:cs="Times New Roman" w:hAnsi="Times New Roman"/>
          <w:color w:val="auto"/>
          <w:sz w:val="24"/>
          <w:szCs w:val="24"/>
          <w:lang w:val="es-MX"/>
        </w:rPr>
      </w:pPr>
      <w:r>
        <w:rPr>
          <w:rFonts w:ascii="Times New Roman" w:cs="Times New Roman" w:hAnsi="Times New Roman"/>
          <w:color w:val="auto"/>
          <w:sz w:val="24"/>
          <w:szCs w:val="24"/>
          <w:lang w:val="es-MX"/>
        </w:rPr>
        <w:t>5. Metodología</w:t>
      </w:r>
    </w:p>
    <w:p>
      <w:pPr>
        <w:pStyle w:val="style3"/>
        <w:jc w:val="both"/>
        <w:rPr>
          <w:rFonts w:ascii="Times New Roman" w:cs="Times New Roman" w:hAnsi="Times New Roman"/>
          <w:color w:val="auto"/>
          <w:sz w:val="24"/>
          <w:szCs w:val="24"/>
          <w:lang w:val="es-MX"/>
        </w:rPr>
      </w:pPr>
      <w:r>
        <w:rPr>
          <w:rFonts w:ascii="Times New Roman" w:cs="Times New Roman" w:hAnsi="Times New Roman"/>
          <w:color w:val="auto"/>
          <w:sz w:val="24"/>
          <w:szCs w:val="24"/>
          <w:lang w:val="es-MX"/>
        </w:rPr>
        <w:t>5.1 Diseño del Estudio</w:t>
      </w:r>
    </w:p>
    <w:p>
      <w:pPr>
        <w:pStyle w:val="style3"/>
        <w:jc w:val="both"/>
        <w:rPr>
          <w:rFonts w:ascii="Times New Roman" w:cs="Times New Roman" w:hAnsi="Times New Roman"/>
          <w:b w:val="false"/>
          <w:bCs w:val="false"/>
          <w:color w:val="auto"/>
          <w:sz w:val="24"/>
          <w:szCs w:val="24"/>
          <w:lang w:val="es-MX"/>
        </w:rPr>
      </w:pPr>
      <w:r>
        <w:rPr>
          <w:rFonts w:ascii="Times New Roman" w:cs="Times New Roman" w:hAnsi="Times New Roman"/>
          <w:b w:val="false"/>
          <w:bCs w:val="false"/>
          <w:color w:val="auto"/>
          <w:sz w:val="24"/>
          <w:szCs w:val="24"/>
          <w:lang w:val="es-MX"/>
        </w:rPr>
        <w:t>E</w:t>
      </w:r>
      <w:r>
        <w:rPr>
          <w:rFonts w:ascii="Times New Roman" w:cs="Times New Roman" w:hAnsi="Times New Roman"/>
          <w:b w:val="false"/>
          <w:bCs w:val="false"/>
          <w:color w:val="auto"/>
          <w:sz w:val="24"/>
          <w:szCs w:val="24"/>
          <w:lang w:val="es-MX"/>
        </w:rPr>
        <w:t>l estudio se estructurará a partir de tres dimensiones analíticas previamente definidas: dimensión operativa, dimensión estructural y dimensión contextual. Cada dimensión contará con un instrumento específico de recolección de información cuantitativa, complementado con análisis administrativo cuando corresponda.</w:t>
      </w:r>
    </w:p>
    <w:p>
      <w:pPr>
        <w:pStyle w:val="style3"/>
        <w:jc w:val="both"/>
        <w:rPr>
          <w:rFonts w:ascii="Times New Roman" w:cs="Times New Roman" w:hAnsi="Times New Roman"/>
          <w:b w:val="false"/>
          <w:bCs w:val="false"/>
          <w:color w:val="auto"/>
          <w:sz w:val="24"/>
          <w:szCs w:val="24"/>
          <w:lang w:val="es-MX"/>
        </w:rPr>
      </w:pPr>
      <w:r>
        <w:rPr>
          <w:rFonts w:ascii="Times New Roman" w:cs="Times New Roman" w:hAnsi="Times New Roman"/>
          <w:b w:val="false"/>
          <w:bCs w:val="false"/>
          <w:color w:val="auto"/>
          <w:sz w:val="24"/>
          <w:szCs w:val="24"/>
          <w:lang w:val="es-MX"/>
        </w:rPr>
        <w:t>El diseño general será observacional, no experimental, con enfoque mixto secuencial explicativo. El componente cuantitativo constituirá el eje central del análisis, mientras que el componente cualitativo se integrará para profundizar en hallazgos específicos.</w:t>
      </w:r>
    </w:p>
    <w:p>
      <w:pPr>
        <w:pStyle w:val="style0"/>
        <w:jc w:val="both"/>
        <w:rPr>
          <w:rFonts w:ascii="Times New Roman" w:cs="Times New Roman" w:hAnsi="Times New Roman"/>
          <w:sz w:val="24"/>
          <w:szCs w:val="24"/>
          <w:lang w:val="es-MX"/>
        </w:rPr>
      </w:pPr>
    </w:p>
    <w:p>
      <w:pPr>
        <w:pStyle w:val="style179"/>
        <w:numPr>
          <w:ilvl w:val="0"/>
          <w:numId w:val="36"/>
        </w:numPr>
        <w:jc w:val="both"/>
        <w:rPr>
          <w:rFonts w:ascii="Times New Roman" w:cs="Times New Roman" w:hAnsi="Times New Roman"/>
          <w:b/>
          <w:bCs/>
          <w:sz w:val="24"/>
          <w:szCs w:val="24"/>
          <w:lang w:val="es-MX"/>
        </w:rPr>
      </w:pPr>
      <w:r>
        <w:rPr>
          <w:rFonts w:ascii="Times New Roman" w:cs="Times New Roman" w:hAnsi="Times New Roman"/>
          <w:b/>
          <w:bCs/>
          <w:sz w:val="24"/>
          <w:szCs w:val="24"/>
          <w:lang w:val="es-MX"/>
        </w:rPr>
        <w:t>Dimensión Operativa</w:t>
      </w:r>
    </w:p>
    <w:p>
      <w:pPr>
        <w:pStyle w:val="style0"/>
        <w:ind w:left="360"/>
        <w:jc w:val="both"/>
        <w:rPr>
          <w:rFonts w:ascii="Times New Roman" w:cs="Times New Roman" w:hAnsi="Times New Roman"/>
          <w:sz w:val="24"/>
          <w:szCs w:val="24"/>
          <w:lang w:val="es-MX"/>
        </w:rPr>
      </w:pPr>
      <w:r>
        <w:rPr>
          <w:rFonts w:ascii="Times New Roman" w:cs="Times New Roman" w:hAnsi="Times New Roman"/>
          <w:sz w:val="24"/>
          <w:szCs w:val="24"/>
          <w:lang w:val="es-MX"/>
        </w:rPr>
        <w:t>Esta dimensión se orienta a identificar rupturas concretas en la cadena de surtimiento, desde la emisión de la receta hasta la entrega del medicamento al derechohabiente.</w:t>
      </w:r>
    </w:p>
    <w:p>
      <w:pPr>
        <w:pStyle w:val="style179"/>
        <w:numPr>
          <w:ilvl w:val="0"/>
          <w:numId w:val="52"/>
        </w:numPr>
        <w:jc w:val="both"/>
        <w:rPr>
          <w:rFonts w:ascii="Times New Roman" w:cs="Times New Roman" w:hAnsi="Times New Roman"/>
          <w:sz w:val="24"/>
          <w:szCs w:val="24"/>
          <w:lang w:val="es-MX"/>
        </w:rPr>
      </w:pPr>
      <w:r>
        <w:rPr>
          <w:rFonts w:ascii="Times New Roman" w:cs="Times New Roman" w:hAnsi="Times New Roman"/>
          <w:sz w:val="24"/>
          <w:szCs w:val="24"/>
          <w:lang w:val="es-MX"/>
        </w:rPr>
        <w:t>Estrategia metodológica</w:t>
      </w:r>
    </w:p>
    <w:p>
      <w:pPr>
        <w:pStyle w:val="style179"/>
        <w:jc w:val="both"/>
        <w:rPr>
          <w:rFonts w:ascii="Times New Roman" w:cs="Times New Roman" w:hAnsi="Times New Roman"/>
          <w:sz w:val="24"/>
          <w:szCs w:val="24"/>
          <w:lang w:val="es-MX"/>
        </w:rPr>
      </w:pPr>
      <w:r>
        <w:rPr>
          <w:rFonts w:ascii="Times New Roman" w:cs="Times New Roman" w:hAnsi="Times New Roman"/>
          <w:sz w:val="24"/>
          <w:szCs w:val="24"/>
          <w:lang w:val="es-MX"/>
        </w:rPr>
        <w:t>Se utilizarán dos fuentes complementarias:</w:t>
      </w:r>
    </w:p>
    <w:p>
      <w:pPr>
        <w:pStyle w:val="style179"/>
        <w:numPr>
          <w:ilvl w:val="0"/>
          <w:numId w:val="53"/>
        </w:numPr>
        <w:jc w:val="both"/>
        <w:rPr>
          <w:rFonts w:ascii="Times New Roman" w:cs="Times New Roman" w:hAnsi="Times New Roman"/>
          <w:sz w:val="24"/>
          <w:szCs w:val="24"/>
          <w:lang w:val="es-MX"/>
        </w:rPr>
      </w:pPr>
      <w:r>
        <w:rPr>
          <w:rFonts w:ascii="Times New Roman" w:cs="Times New Roman" w:hAnsi="Times New Roman"/>
          <w:sz w:val="24"/>
          <w:szCs w:val="24"/>
          <w:lang w:val="es-MX"/>
        </w:rPr>
        <w:t>Análisis de bases administrativas para identificar discrepancias entre recetas emitidas y recetas surtidas, tiempos de procesamiento y patrones por unidad operativa.</w:t>
      </w:r>
    </w:p>
    <w:p>
      <w:pPr>
        <w:pStyle w:val="style179"/>
        <w:numPr>
          <w:ilvl w:val="0"/>
          <w:numId w:val="53"/>
        </w:numPr>
        <w:jc w:val="both"/>
        <w:rPr>
          <w:rFonts w:ascii="Times New Roman" w:cs="Times New Roman" w:hAnsi="Times New Roman"/>
          <w:sz w:val="24"/>
          <w:szCs w:val="24"/>
          <w:lang w:val="es-MX"/>
        </w:rPr>
      </w:pPr>
      <w:r>
        <w:rPr>
          <w:rFonts w:ascii="Times New Roman" w:cs="Times New Roman" w:hAnsi="Times New Roman"/>
          <w:sz w:val="24"/>
          <w:szCs w:val="24"/>
          <w:lang w:val="es-MX"/>
        </w:rPr>
        <w:t xml:space="preserve">Instrumento cuantitativo estructurado dirigido a personal involucrado en el proceso operativo (farmacia y logística), con el fin de medir frecuencia de </w:t>
      </w:r>
      <w:r>
        <w:rPr>
          <w:rFonts w:ascii="Times New Roman" w:cs="Times New Roman" w:hAnsi="Times New Roman"/>
          <w:sz w:val="24"/>
          <w:szCs w:val="24"/>
          <w:lang w:val="es-MX"/>
        </w:rPr>
        <w:t>errores en registro, demoras en envío, inconsistencias en conformación de paquetes y limitaciones en trazabilidad.</w:t>
      </w:r>
    </w:p>
    <w:p>
      <w:pPr>
        <w:pStyle w:val="style179"/>
        <w:ind w:left="1080"/>
        <w:jc w:val="both"/>
        <w:rPr>
          <w:rFonts w:ascii="Times New Roman" w:cs="Times New Roman" w:hAnsi="Times New Roman"/>
          <w:sz w:val="24"/>
          <w:szCs w:val="24"/>
          <w:lang w:val="es-MX"/>
        </w:rPr>
      </w:pPr>
    </w:p>
    <w:p>
      <w:pPr>
        <w:pStyle w:val="style179"/>
        <w:numPr>
          <w:ilvl w:val="0"/>
          <w:numId w:val="55"/>
        </w:numPr>
        <w:jc w:val="both"/>
        <w:rPr>
          <w:rFonts w:ascii="Times New Roman" w:cs="Times New Roman" w:hAnsi="Times New Roman"/>
          <w:sz w:val="24"/>
          <w:szCs w:val="24"/>
          <w:lang w:val="es-MX"/>
        </w:rPr>
      </w:pPr>
      <w:r>
        <w:rPr>
          <w:rFonts w:ascii="Times New Roman" w:cs="Times New Roman" w:hAnsi="Times New Roman"/>
          <w:sz w:val="24"/>
          <w:szCs w:val="24"/>
          <w:lang w:val="es-MX"/>
        </w:rPr>
        <w:t>Unidad de análisis</w:t>
      </w:r>
    </w:p>
    <w:p>
      <w:pPr>
        <w:pStyle w:val="style179"/>
        <w:numPr>
          <w:ilvl w:val="0"/>
          <w:numId w:val="54"/>
        </w:numPr>
        <w:jc w:val="both"/>
        <w:rPr>
          <w:rFonts w:ascii="Times New Roman" w:cs="Times New Roman" w:hAnsi="Times New Roman"/>
          <w:sz w:val="24"/>
          <w:szCs w:val="24"/>
          <w:lang w:val="es-MX"/>
        </w:rPr>
      </w:pPr>
      <w:r>
        <w:rPr>
          <w:rFonts w:ascii="Times New Roman" w:cs="Times New Roman" w:hAnsi="Times New Roman"/>
          <w:sz w:val="24"/>
          <w:szCs w:val="24"/>
          <w:lang w:val="es-MX"/>
        </w:rPr>
        <w:t>Receta emitida (para análisis administrativo).</w:t>
      </w:r>
    </w:p>
    <w:p>
      <w:pPr>
        <w:pStyle w:val="style179"/>
        <w:numPr>
          <w:ilvl w:val="0"/>
          <w:numId w:val="54"/>
        </w:numPr>
        <w:jc w:val="both"/>
        <w:rPr>
          <w:rFonts w:ascii="Times New Roman" w:cs="Times New Roman" w:hAnsi="Times New Roman"/>
          <w:sz w:val="24"/>
          <w:szCs w:val="24"/>
          <w:lang w:val="es-MX"/>
        </w:rPr>
      </w:pPr>
      <w:r>
        <w:rPr>
          <w:rFonts w:ascii="Times New Roman" w:cs="Times New Roman" w:hAnsi="Times New Roman"/>
          <w:sz w:val="24"/>
          <w:szCs w:val="24"/>
          <w:lang w:val="es-MX"/>
        </w:rPr>
        <w:t>Personal operativo (para instrumento estructurado).</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s-MX"/>
        </w:rPr>
        <w:t>El objetivo de esta dimensión es determinar en qué punto de la cadena se produce la interrupción y si esta obedece a errores de prescripción, fallas de registro, retrasos logísticos o ausencia de sistemas de información integrados.</w:t>
      </w:r>
    </w:p>
    <w:p>
      <w:pPr>
        <w:pStyle w:val="style179"/>
        <w:numPr>
          <w:ilvl w:val="0"/>
          <w:numId w:val="36"/>
        </w:numPr>
        <w:jc w:val="both"/>
        <w:rPr>
          <w:rFonts w:ascii="Times New Roman" w:cs="Times New Roman" w:hAnsi="Times New Roman"/>
          <w:b/>
          <w:bCs/>
          <w:sz w:val="24"/>
          <w:szCs w:val="24"/>
          <w:lang w:val="es-MX"/>
        </w:rPr>
      </w:pPr>
      <w:r>
        <w:rPr>
          <w:rFonts w:ascii="Times New Roman" w:cs="Times New Roman" w:hAnsi="Times New Roman"/>
          <w:b/>
          <w:bCs/>
          <w:sz w:val="24"/>
          <w:szCs w:val="24"/>
          <w:lang w:val="es-MX"/>
        </w:rPr>
        <w:t>Dimensión Estructural</w:t>
      </w:r>
    </w:p>
    <w:p>
      <w:pPr>
        <w:pStyle w:val="style179"/>
        <w:ind w:left="360"/>
        <w:jc w:val="both"/>
        <w:rPr>
          <w:rFonts w:ascii="Times New Roman" w:cs="Times New Roman" w:hAnsi="Times New Roman"/>
          <w:b/>
          <w:bCs/>
          <w:sz w:val="24"/>
          <w:szCs w:val="24"/>
          <w:lang w:val="es-MX"/>
        </w:rPr>
      </w:pPr>
      <w:r>
        <w:rPr>
          <w:rFonts w:ascii="Times New Roman" w:cs="Times New Roman" w:hAnsi="Times New Roman"/>
          <w:sz w:val="24"/>
          <w:szCs w:val="24"/>
          <w:lang w:val="es-MX"/>
        </w:rPr>
        <w:t>Esta dimensión analiza factores estructurales que condicionan la ocurrencia de fallas operativas, incluyendo coordinación interinstitucional, modelo de abastecimiento y recurso humano.</w:t>
      </w:r>
    </w:p>
    <w:p>
      <w:pPr>
        <w:pStyle w:val="style179"/>
        <w:ind w:left="360"/>
        <w:jc w:val="both"/>
        <w:rPr>
          <w:rFonts w:ascii="Times New Roman" w:cs="Times New Roman" w:hAnsi="Times New Roman"/>
          <w:sz w:val="24"/>
          <w:szCs w:val="24"/>
          <w:lang w:val="es-MX"/>
        </w:rPr>
      </w:pPr>
    </w:p>
    <w:p>
      <w:pPr>
        <w:pStyle w:val="style179"/>
        <w:numPr>
          <w:ilvl w:val="0"/>
          <w:numId w:val="57"/>
        </w:numPr>
        <w:jc w:val="both"/>
        <w:rPr>
          <w:rFonts w:ascii="Times New Roman" w:cs="Times New Roman" w:hAnsi="Times New Roman"/>
          <w:sz w:val="24"/>
          <w:szCs w:val="24"/>
          <w:lang w:val="es-MX"/>
        </w:rPr>
      </w:pPr>
      <w:r>
        <w:rPr>
          <w:rFonts w:ascii="Times New Roman" w:cs="Times New Roman" w:hAnsi="Times New Roman"/>
          <w:sz w:val="24"/>
          <w:szCs w:val="24"/>
          <w:lang w:val="es-MX"/>
        </w:rPr>
        <w:t>Estrategia metodológica</w:t>
      </w:r>
    </w:p>
    <w:p>
      <w:pPr>
        <w:pStyle w:val="style179"/>
        <w:ind w:left="360"/>
        <w:jc w:val="both"/>
        <w:rPr>
          <w:rFonts w:ascii="Times New Roman" w:cs="Times New Roman" w:hAnsi="Times New Roman"/>
          <w:sz w:val="24"/>
          <w:szCs w:val="24"/>
          <w:lang w:val="es-MX"/>
        </w:rPr>
      </w:pPr>
      <w:r>
        <w:rPr>
          <w:rFonts w:ascii="Times New Roman" w:cs="Times New Roman" w:hAnsi="Times New Roman"/>
          <w:sz w:val="24"/>
          <w:szCs w:val="24"/>
          <w:lang w:val="es-MX"/>
        </w:rPr>
        <w:t>Se aplicará un instrumento cuantitativo estructurado al personal de farmacia y al personal que realiza visitas domiciliarias, orientado a medir:</w:t>
      </w:r>
    </w:p>
    <w:p>
      <w:pPr>
        <w:pStyle w:val="style179"/>
        <w:numPr>
          <w:ilvl w:val="0"/>
          <w:numId w:val="56"/>
        </w:numPr>
        <w:jc w:val="both"/>
        <w:rPr>
          <w:rFonts w:ascii="Times New Roman" w:cs="Times New Roman" w:hAnsi="Times New Roman"/>
          <w:sz w:val="24"/>
          <w:szCs w:val="24"/>
          <w:lang w:val="es-MX"/>
        </w:rPr>
      </w:pPr>
      <w:r>
        <w:rPr>
          <w:rFonts w:ascii="Times New Roman" w:cs="Times New Roman" w:hAnsi="Times New Roman"/>
          <w:sz w:val="24"/>
          <w:szCs w:val="24"/>
          <w:lang w:val="es-MX"/>
        </w:rPr>
        <w:t>Conocimiento del catálogo autorizado.</w:t>
      </w:r>
    </w:p>
    <w:p>
      <w:pPr>
        <w:pStyle w:val="style179"/>
        <w:numPr>
          <w:ilvl w:val="0"/>
          <w:numId w:val="56"/>
        </w:numPr>
        <w:jc w:val="both"/>
        <w:rPr>
          <w:rFonts w:ascii="Times New Roman" w:cs="Times New Roman" w:hAnsi="Times New Roman"/>
          <w:sz w:val="24"/>
          <w:szCs w:val="24"/>
          <w:lang w:val="es-MX"/>
        </w:rPr>
      </w:pPr>
      <w:r>
        <w:rPr>
          <w:rFonts w:ascii="Times New Roman" w:cs="Times New Roman" w:hAnsi="Times New Roman"/>
          <w:sz w:val="24"/>
          <w:szCs w:val="24"/>
          <w:lang w:val="es-MX"/>
        </w:rPr>
        <w:t>Tipo de modelo de surtimiento (fijo, requisición o mixto).</w:t>
      </w:r>
    </w:p>
    <w:p>
      <w:pPr>
        <w:pStyle w:val="style179"/>
        <w:numPr>
          <w:ilvl w:val="0"/>
          <w:numId w:val="56"/>
        </w:numPr>
        <w:jc w:val="both"/>
        <w:rPr>
          <w:rFonts w:ascii="Times New Roman" w:cs="Times New Roman" w:hAnsi="Times New Roman"/>
          <w:sz w:val="24"/>
          <w:szCs w:val="24"/>
          <w:lang w:val="es-MX"/>
        </w:rPr>
      </w:pPr>
      <w:r>
        <w:rPr>
          <w:rFonts w:ascii="Times New Roman" w:cs="Times New Roman" w:hAnsi="Times New Roman"/>
          <w:sz w:val="24"/>
          <w:szCs w:val="24"/>
          <w:lang w:val="es-MX"/>
        </w:rPr>
        <w:t>Procedimientos para solicitud de insumos.</w:t>
      </w:r>
    </w:p>
    <w:p>
      <w:pPr>
        <w:pStyle w:val="style179"/>
        <w:numPr>
          <w:ilvl w:val="0"/>
          <w:numId w:val="56"/>
        </w:numPr>
        <w:jc w:val="both"/>
        <w:rPr>
          <w:rFonts w:ascii="Times New Roman" w:cs="Times New Roman" w:hAnsi="Times New Roman"/>
          <w:sz w:val="24"/>
          <w:szCs w:val="24"/>
          <w:lang w:val="es-MX"/>
        </w:rPr>
      </w:pPr>
      <w:r>
        <w:rPr>
          <w:rFonts w:ascii="Times New Roman" w:cs="Times New Roman" w:hAnsi="Times New Roman"/>
          <w:sz w:val="24"/>
          <w:szCs w:val="24"/>
          <w:lang w:val="es-MX"/>
        </w:rPr>
        <w:t>Frecuencia de quiebres.</w:t>
      </w:r>
    </w:p>
    <w:p>
      <w:pPr>
        <w:pStyle w:val="style179"/>
        <w:numPr>
          <w:ilvl w:val="0"/>
          <w:numId w:val="56"/>
        </w:numPr>
        <w:jc w:val="both"/>
        <w:rPr>
          <w:rFonts w:ascii="Times New Roman" w:cs="Times New Roman" w:hAnsi="Times New Roman"/>
          <w:sz w:val="24"/>
          <w:szCs w:val="24"/>
          <w:lang w:val="es-MX"/>
        </w:rPr>
      </w:pPr>
      <w:r>
        <w:rPr>
          <w:rFonts w:ascii="Times New Roman" w:cs="Times New Roman" w:hAnsi="Times New Roman"/>
          <w:sz w:val="24"/>
          <w:szCs w:val="24"/>
          <w:lang w:val="es-MX"/>
        </w:rPr>
        <w:t>Capacitación recibida.</w:t>
      </w:r>
    </w:p>
    <w:p>
      <w:pPr>
        <w:pStyle w:val="style179"/>
        <w:numPr>
          <w:ilvl w:val="0"/>
          <w:numId w:val="56"/>
        </w:numPr>
        <w:jc w:val="both"/>
        <w:rPr>
          <w:rFonts w:ascii="Times New Roman" w:cs="Times New Roman" w:hAnsi="Times New Roman"/>
          <w:sz w:val="24"/>
          <w:szCs w:val="24"/>
          <w:lang w:val="es-MX"/>
        </w:rPr>
      </w:pPr>
      <w:r>
        <w:rPr>
          <w:rFonts w:ascii="Times New Roman" w:cs="Times New Roman" w:hAnsi="Times New Roman"/>
          <w:sz w:val="24"/>
          <w:szCs w:val="24"/>
          <w:lang w:val="es-MX"/>
        </w:rPr>
        <w:t>Claridad en responsabilidades.</w:t>
      </w:r>
    </w:p>
    <w:p>
      <w:pPr>
        <w:pStyle w:val="style179"/>
        <w:numPr>
          <w:ilvl w:val="0"/>
          <w:numId w:val="56"/>
        </w:numPr>
        <w:jc w:val="both"/>
        <w:rPr>
          <w:rFonts w:ascii="Times New Roman" w:cs="Times New Roman" w:hAnsi="Times New Roman"/>
          <w:sz w:val="24"/>
          <w:szCs w:val="24"/>
          <w:lang w:val="es-MX"/>
        </w:rPr>
      </w:pPr>
      <w:r>
        <w:rPr>
          <w:rFonts w:ascii="Times New Roman" w:cs="Times New Roman" w:hAnsi="Times New Roman"/>
          <w:sz w:val="24"/>
          <w:szCs w:val="24"/>
          <w:lang w:val="es-MX"/>
        </w:rPr>
        <w:t>Disponibilidad de información de surtimiento.</w:t>
      </w:r>
    </w:p>
    <w:p>
      <w:pPr>
        <w:pStyle w:val="style179"/>
        <w:ind w:left="360"/>
        <w:jc w:val="both"/>
        <w:rPr>
          <w:rFonts w:ascii="Times New Roman" w:cs="Times New Roman" w:hAnsi="Times New Roman"/>
          <w:sz w:val="24"/>
          <w:szCs w:val="24"/>
          <w:lang w:val="es-MX"/>
        </w:rPr>
      </w:pPr>
      <w:r>
        <w:rPr>
          <w:rFonts w:ascii="Times New Roman" w:cs="Times New Roman" w:hAnsi="Times New Roman"/>
          <w:sz w:val="24"/>
          <w:szCs w:val="24"/>
          <w:lang w:val="es-MX"/>
        </w:rPr>
        <w:t>Adicionalmente, se analizará la congruencia entre el catálogo autorizado por farmacia y los medicamentos efectivamente prescritos.</w:t>
      </w:r>
    </w:p>
    <w:p>
      <w:pPr>
        <w:pStyle w:val="style179"/>
        <w:ind w:left="360"/>
        <w:jc w:val="both"/>
        <w:rPr>
          <w:rFonts w:ascii="Times New Roman" w:cs="Times New Roman" w:hAnsi="Times New Roman"/>
          <w:sz w:val="24"/>
          <w:szCs w:val="24"/>
          <w:lang w:val="es-MX"/>
        </w:rPr>
      </w:pPr>
    </w:p>
    <w:p>
      <w:pPr>
        <w:pStyle w:val="style179"/>
        <w:numPr>
          <w:ilvl w:val="0"/>
          <w:numId w:val="59"/>
        </w:numPr>
        <w:jc w:val="both"/>
        <w:rPr>
          <w:rFonts w:ascii="Times New Roman" w:cs="Times New Roman" w:hAnsi="Times New Roman"/>
          <w:sz w:val="24"/>
          <w:szCs w:val="24"/>
          <w:lang w:val="es-MX"/>
        </w:rPr>
      </w:pPr>
      <w:r>
        <w:rPr>
          <w:rFonts w:ascii="Times New Roman" w:cs="Times New Roman" w:hAnsi="Times New Roman"/>
          <w:sz w:val="24"/>
          <w:szCs w:val="24"/>
          <w:lang w:val="es-MX"/>
        </w:rPr>
        <w:t>Unidad de análisis</w:t>
      </w:r>
    </w:p>
    <w:p>
      <w:pPr>
        <w:pStyle w:val="style179"/>
        <w:numPr>
          <w:ilvl w:val="0"/>
          <w:numId w:val="58"/>
        </w:numPr>
        <w:jc w:val="both"/>
        <w:rPr>
          <w:rFonts w:ascii="Times New Roman" w:cs="Times New Roman" w:hAnsi="Times New Roman"/>
          <w:sz w:val="24"/>
          <w:szCs w:val="24"/>
          <w:lang w:val="es-MX"/>
        </w:rPr>
      </w:pPr>
      <w:r>
        <w:rPr>
          <w:rFonts w:ascii="Times New Roman" w:cs="Times New Roman" w:hAnsi="Times New Roman"/>
          <w:sz w:val="24"/>
          <w:szCs w:val="24"/>
          <w:lang w:val="es-MX"/>
        </w:rPr>
        <w:t>Unidad operativa (farmacia).</w:t>
      </w:r>
    </w:p>
    <w:p>
      <w:pPr>
        <w:pStyle w:val="style179"/>
        <w:numPr>
          <w:ilvl w:val="0"/>
          <w:numId w:val="58"/>
        </w:numPr>
        <w:jc w:val="both"/>
        <w:rPr>
          <w:rFonts w:ascii="Times New Roman" w:cs="Times New Roman" w:hAnsi="Times New Roman"/>
          <w:sz w:val="24"/>
          <w:szCs w:val="24"/>
          <w:lang w:val="es-MX"/>
        </w:rPr>
      </w:pPr>
      <w:r>
        <w:rPr>
          <w:rFonts w:ascii="Times New Roman" w:cs="Times New Roman" w:hAnsi="Times New Roman"/>
          <w:sz w:val="24"/>
          <w:szCs w:val="24"/>
          <w:lang w:val="es-MX"/>
        </w:rPr>
        <w:t>Personal responsable de visitas.</w:t>
      </w:r>
    </w:p>
    <w:p>
      <w:pPr>
        <w:pStyle w:val="style179"/>
        <w:numPr>
          <w:ilvl w:val="0"/>
          <w:numId w:val="58"/>
        </w:numPr>
        <w:jc w:val="both"/>
        <w:rPr>
          <w:rFonts w:ascii="Times New Roman" w:cs="Times New Roman" w:hAnsi="Times New Roman"/>
          <w:sz w:val="24"/>
          <w:szCs w:val="24"/>
          <w:lang w:val="es-MX"/>
        </w:rPr>
      </w:pPr>
      <w:r>
        <w:rPr>
          <w:rFonts w:ascii="Times New Roman" w:cs="Times New Roman" w:hAnsi="Times New Roman"/>
          <w:sz w:val="24"/>
          <w:szCs w:val="24"/>
          <w:lang w:val="es-MX"/>
        </w:rPr>
        <w:t xml:space="preserve">Catálogo </w:t>
      </w:r>
      <w:r>
        <w:rPr>
          <w:rFonts w:ascii="Times New Roman" w:cs="Times New Roman" w:hAnsi="Times New Roman"/>
          <w:sz w:val="24"/>
          <w:szCs w:val="24"/>
          <w:lang w:val="es-MX"/>
        </w:rPr>
        <w:t>de las</w:t>
      </w:r>
      <w:r>
        <w:rPr>
          <w:rFonts w:ascii="Times New Roman" w:cs="Times New Roman" w:hAnsi="Times New Roman"/>
          <w:sz w:val="24"/>
          <w:szCs w:val="24"/>
          <w:lang w:val="es-MX"/>
        </w:rPr>
        <w:t xml:space="preserve"> farmacia</w:t>
      </w:r>
      <w:r>
        <w:rPr>
          <w:rFonts w:ascii="Times New Roman" w:cs="Times New Roman" w:hAnsi="Times New Roman"/>
          <w:sz w:val="24"/>
          <w:szCs w:val="24"/>
          <w:lang w:val="es-MX"/>
        </w:rPr>
        <w:t>s</w:t>
      </w:r>
      <w:r>
        <w:rPr>
          <w:rFonts w:ascii="Times New Roman" w:cs="Times New Roman" w:hAnsi="Times New Roman"/>
          <w:sz w:val="24"/>
          <w:szCs w:val="24"/>
          <w:lang w:val="es-MX"/>
        </w:rPr>
        <w:t>.</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s-MX"/>
        </w:rPr>
        <w:t>El propósito es determinar si el no surtimiento es consecuencia de desalineación estructural, insuficiencia de catálogo, deficiencias en abastecimiento o debilidades en capacitación y gobernanza.</w:t>
      </w:r>
    </w:p>
    <w:p>
      <w:pPr>
        <w:pStyle w:val="style0"/>
        <w:jc w:val="both"/>
        <w:rPr>
          <w:rFonts w:ascii="Times New Roman" w:cs="Times New Roman" w:hAnsi="Times New Roman"/>
          <w:sz w:val="24"/>
          <w:szCs w:val="24"/>
          <w:lang w:val="es-MX"/>
        </w:rPr>
      </w:pPr>
    </w:p>
    <w:p>
      <w:pPr>
        <w:pStyle w:val="style0"/>
        <w:jc w:val="both"/>
        <w:rPr>
          <w:rFonts w:ascii="Times New Roman" w:cs="Times New Roman" w:hAnsi="Times New Roman"/>
          <w:sz w:val="24"/>
          <w:szCs w:val="24"/>
          <w:lang w:val="es-MX"/>
        </w:rPr>
      </w:pPr>
    </w:p>
    <w:p>
      <w:pPr>
        <w:pStyle w:val="style179"/>
        <w:ind w:left="360"/>
        <w:jc w:val="both"/>
        <w:rPr>
          <w:rFonts w:ascii="Times New Roman" w:cs="Times New Roman" w:hAnsi="Times New Roman"/>
          <w:b/>
          <w:bCs/>
          <w:sz w:val="24"/>
          <w:szCs w:val="24"/>
          <w:lang w:val="es-MX"/>
        </w:rPr>
      </w:pPr>
    </w:p>
    <w:p>
      <w:pPr>
        <w:pStyle w:val="style179"/>
        <w:numPr>
          <w:ilvl w:val="0"/>
          <w:numId w:val="36"/>
        </w:numPr>
        <w:jc w:val="both"/>
        <w:rPr>
          <w:rFonts w:ascii="Times New Roman" w:cs="Times New Roman" w:hAnsi="Times New Roman"/>
          <w:b/>
          <w:bCs/>
          <w:sz w:val="24"/>
          <w:szCs w:val="24"/>
          <w:lang w:val="es-MX"/>
        </w:rPr>
      </w:pPr>
      <w:r>
        <w:rPr>
          <w:rFonts w:ascii="Times New Roman" w:cs="Times New Roman" w:hAnsi="Times New Roman"/>
          <w:b/>
          <w:bCs/>
          <w:sz w:val="24"/>
          <w:szCs w:val="24"/>
          <w:lang w:val="es-MX"/>
        </w:rPr>
        <w:t xml:space="preserve">Dimensión </w:t>
      </w:r>
      <w:r>
        <w:rPr>
          <w:rFonts w:ascii="Times New Roman" w:cs="Times New Roman" w:hAnsi="Times New Roman"/>
          <w:b/>
          <w:bCs/>
          <w:sz w:val="24"/>
          <w:szCs w:val="24"/>
          <w:lang w:val="es-MX"/>
        </w:rPr>
        <w:t>Percepción/Experiencial</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s-MX"/>
        </w:rPr>
        <w:t>Esta dimensión se centra en la percepción y experiencia tanto de los usuarios como del personal operativo, considerando que factores externos y relacionales pueden incidir en la no conversión de receta a surtimiento</w:t>
      </w:r>
      <w:r>
        <w:rPr>
          <w:rFonts w:ascii="Times New Roman" w:cs="Times New Roman" w:hAnsi="Times New Roman"/>
          <w:sz w:val="24"/>
          <w:szCs w:val="24"/>
          <w:lang w:val="es-MX"/>
        </w:rPr>
        <w:t>.</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s-MX"/>
        </w:rPr>
        <w:t>La dimensión experiencial se compone de:</w:t>
      </w:r>
    </w:p>
    <w:p>
      <w:pPr>
        <w:pStyle w:val="style0"/>
        <w:numPr>
          <w:ilvl w:val="0"/>
          <w:numId w:val="47"/>
        </w:numPr>
        <w:jc w:val="both"/>
        <w:rPr>
          <w:rFonts w:ascii="Times New Roman" w:cs="Times New Roman" w:hAnsi="Times New Roman"/>
          <w:sz w:val="24"/>
          <w:szCs w:val="24"/>
          <w:lang w:val="es-MX"/>
        </w:rPr>
      </w:pPr>
      <w:r>
        <w:rPr>
          <w:rFonts w:ascii="Times New Roman" w:cs="Times New Roman" w:hAnsi="Times New Roman"/>
          <w:sz w:val="24"/>
          <w:szCs w:val="24"/>
          <w:lang w:val="es-MX"/>
        </w:rPr>
        <w:t>Medición cuantitativa de percepción y barreras.</w:t>
      </w:r>
    </w:p>
    <w:p>
      <w:pPr>
        <w:pStyle w:val="style0"/>
        <w:numPr>
          <w:ilvl w:val="0"/>
          <w:numId w:val="47"/>
        </w:numPr>
        <w:jc w:val="both"/>
        <w:rPr>
          <w:rFonts w:ascii="Times New Roman" w:cs="Times New Roman" w:hAnsi="Times New Roman"/>
          <w:sz w:val="24"/>
          <w:szCs w:val="24"/>
          <w:lang w:val="es-MX"/>
        </w:rPr>
      </w:pPr>
      <w:r>
        <w:rPr>
          <w:rFonts w:ascii="Times New Roman" w:cs="Times New Roman" w:hAnsi="Times New Roman"/>
          <w:sz w:val="24"/>
          <w:szCs w:val="24"/>
          <w:lang w:val="es-MX"/>
        </w:rPr>
        <w:t>Análisis cualitativo interpretativo posterior.</w:t>
      </w:r>
    </w:p>
    <w:p>
      <w:pPr>
        <w:pStyle w:val="style0"/>
        <w:ind w:left="720"/>
        <w:jc w:val="both"/>
        <w:rPr>
          <w:rFonts w:ascii="Times New Roman" w:cs="Times New Roman" w:hAnsi="Times New Roman"/>
          <w:sz w:val="24"/>
          <w:szCs w:val="24"/>
          <w:lang w:val="es-MX"/>
        </w:rPr>
      </w:pPr>
    </w:p>
    <w:p>
      <w:pPr>
        <w:pStyle w:val="style179"/>
        <w:numPr>
          <w:ilvl w:val="0"/>
          <w:numId w:val="39"/>
        </w:numPr>
        <w:jc w:val="both"/>
        <w:rPr>
          <w:rFonts w:ascii="Times New Roman" w:cs="Times New Roman" w:hAnsi="Times New Roman"/>
          <w:b/>
          <w:bCs/>
          <w:sz w:val="24"/>
          <w:szCs w:val="24"/>
          <w:lang w:val="es-MX"/>
        </w:rPr>
      </w:pPr>
      <w:r>
        <w:rPr>
          <w:rFonts w:ascii="Times New Roman" w:cs="Times New Roman" w:hAnsi="Times New Roman"/>
          <w:b/>
          <w:bCs/>
          <w:sz w:val="24"/>
          <w:szCs w:val="24"/>
          <w:lang w:val="es-MX"/>
        </w:rPr>
        <w:t>Componente Cuantitativo</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s-MX"/>
        </w:rPr>
        <w:t>Se aplicarán instrumentos cuantitativos estructurados tanto a usuarios como a personal operativo. Estos instrumentos medirán variables previamente definidas y codificables, no narrativas abiertas.</w:t>
      </w:r>
      <w:r>
        <w:rPr>
          <w:rFonts w:ascii="Times New Roman" w:cs="Times New Roman" w:hAnsi="Times New Roman"/>
          <w:sz w:val="24"/>
          <w:szCs w:val="24"/>
          <w:lang w:val="es-MX"/>
        </w:rPr>
        <w:t xml:space="preserve"> </w:t>
      </w:r>
      <w:r>
        <w:rPr>
          <w:rFonts w:ascii="Times New Roman" w:cs="Times New Roman" w:hAnsi="Times New Roman"/>
          <w:sz w:val="24"/>
          <w:szCs w:val="24"/>
        </w:rPr>
        <w:t xml:space="preserve">Se </w:t>
      </w:r>
      <w:r>
        <w:rPr>
          <w:rFonts w:ascii="Times New Roman" w:cs="Times New Roman" w:hAnsi="Times New Roman"/>
          <w:sz w:val="24"/>
          <w:szCs w:val="24"/>
          <w:lang w:val="es-MX"/>
        </w:rPr>
        <w:t>utilizarán escalas ordinales estructuradas para medir percepción y aceptabilidad del proceso</w:t>
      </w:r>
      <w:r>
        <w:rPr>
          <w:rFonts w:ascii="Times New Roman" w:cs="Times New Roman" w:hAnsi="Times New Roman"/>
          <w:sz w:val="24"/>
          <w:szCs w:val="24"/>
          <w:lang w:val="es-MX"/>
        </w:rPr>
        <w:t>.</w:t>
      </w:r>
    </w:p>
    <w:p>
      <w:pPr>
        <w:pStyle w:val="style0"/>
        <w:jc w:val="both"/>
        <w:rPr>
          <w:rFonts w:ascii="Times New Roman" w:cs="Times New Roman" w:hAnsi="Times New Roman"/>
          <w:sz w:val="24"/>
          <w:szCs w:val="24"/>
          <w:lang w:val="es-MX"/>
        </w:rPr>
      </w:pP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s-MX"/>
        </w:rPr>
        <w:t xml:space="preserve">1. </w:t>
      </w:r>
      <w:r>
        <w:rPr>
          <w:rFonts w:ascii="Times New Roman" w:cs="Times New Roman" w:hAnsi="Times New Roman"/>
          <w:sz w:val="24"/>
          <w:szCs w:val="24"/>
          <w:lang w:val="es-MX"/>
        </w:rPr>
        <w:t>Instrumento Cuantitativo para Usuarios</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s-MX"/>
        </w:rPr>
        <w:t>Medirá variables como:</w:t>
      </w:r>
    </w:p>
    <w:p>
      <w:pPr>
        <w:pStyle w:val="style0"/>
        <w:numPr>
          <w:ilvl w:val="0"/>
          <w:numId w:val="48"/>
        </w:numPr>
        <w:jc w:val="both"/>
        <w:rPr>
          <w:rFonts w:ascii="Times New Roman" w:cs="Times New Roman" w:hAnsi="Times New Roman"/>
          <w:sz w:val="24"/>
          <w:szCs w:val="24"/>
          <w:lang w:val="es-MX"/>
        </w:rPr>
      </w:pPr>
      <w:r>
        <w:rPr>
          <w:rFonts w:ascii="Times New Roman" w:cs="Times New Roman" w:hAnsi="Times New Roman"/>
          <w:sz w:val="24"/>
          <w:szCs w:val="24"/>
          <w:lang w:val="es-MX"/>
        </w:rPr>
        <w:t>Intento de recolección del medicamento (sí/no).</w:t>
      </w:r>
    </w:p>
    <w:p>
      <w:pPr>
        <w:pStyle w:val="style0"/>
        <w:numPr>
          <w:ilvl w:val="0"/>
          <w:numId w:val="48"/>
        </w:numPr>
        <w:jc w:val="both"/>
        <w:rPr>
          <w:rFonts w:ascii="Times New Roman" w:cs="Times New Roman" w:hAnsi="Times New Roman"/>
          <w:sz w:val="24"/>
          <w:szCs w:val="24"/>
          <w:lang w:val="es-MX"/>
        </w:rPr>
      </w:pPr>
      <w:r>
        <w:rPr>
          <w:rFonts w:ascii="Times New Roman" w:cs="Times New Roman" w:hAnsi="Times New Roman"/>
          <w:sz w:val="24"/>
          <w:szCs w:val="24"/>
          <w:lang w:val="es-MX"/>
        </w:rPr>
        <w:t>Si acudió a la farmacia asignada.</w:t>
      </w:r>
    </w:p>
    <w:p>
      <w:pPr>
        <w:pStyle w:val="style0"/>
        <w:numPr>
          <w:ilvl w:val="0"/>
          <w:numId w:val="48"/>
        </w:numPr>
        <w:jc w:val="both"/>
        <w:rPr>
          <w:rFonts w:ascii="Times New Roman" w:cs="Times New Roman" w:hAnsi="Times New Roman"/>
          <w:sz w:val="24"/>
          <w:szCs w:val="24"/>
          <w:lang w:val="es-MX"/>
        </w:rPr>
      </w:pPr>
      <w:r>
        <w:rPr>
          <w:rFonts w:ascii="Times New Roman" w:cs="Times New Roman" w:hAnsi="Times New Roman"/>
          <w:sz w:val="24"/>
          <w:szCs w:val="24"/>
          <w:lang w:val="es-MX"/>
        </w:rPr>
        <w:t>Información recibida sobre disponibilidad (sí/no).</w:t>
      </w:r>
    </w:p>
    <w:p>
      <w:pPr>
        <w:pStyle w:val="style0"/>
        <w:numPr>
          <w:ilvl w:val="0"/>
          <w:numId w:val="48"/>
        </w:numPr>
        <w:jc w:val="both"/>
        <w:rPr>
          <w:rFonts w:ascii="Times New Roman" w:cs="Times New Roman" w:hAnsi="Times New Roman"/>
          <w:sz w:val="24"/>
          <w:szCs w:val="24"/>
          <w:lang w:val="es-MX"/>
        </w:rPr>
      </w:pPr>
      <w:r>
        <w:rPr>
          <w:rFonts w:ascii="Times New Roman" w:cs="Times New Roman" w:hAnsi="Times New Roman"/>
          <w:sz w:val="24"/>
          <w:szCs w:val="24"/>
          <w:lang w:val="es-MX"/>
        </w:rPr>
        <w:t>Si le informaron que el medicamento estaba fuera de catálogo.</w:t>
      </w:r>
    </w:p>
    <w:p>
      <w:pPr>
        <w:pStyle w:val="style0"/>
        <w:numPr>
          <w:ilvl w:val="0"/>
          <w:numId w:val="48"/>
        </w:numPr>
        <w:jc w:val="both"/>
        <w:rPr>
          <w:rFonts w:ascii="Times New Roman" w:cs="Times New Roman" w:hAnsi="Times New Roman"/>
          <w:sz w:val="24"/>
          <w:szCs w:val="24"/>
          <w:lang w:val="es-MX"/>
        </w:rPr>
      </w:pPr>
      <w:r>
        <w:rPr>
          <w:rFonts w:ascii="Times New Roman" w:cs="Times New Roman" w:hAnsi="Times New Roman"/>
          <w:sz w:val="24"/>
          <w:szCs w:val="24"/>
          <w:lang w:val="es-MX"/>
        </w:rPr>
        <w:t>Comprensión del procedimiento de surtimiento.</w:t>
      </w:r>
    </w:p>
    <w:p>
      <w:pPr>
        <w:pStyle w:val="style0"/>
        <w:numPr>
          <w:ilvl w:val="0"/>
          <w:numId w:val="48"/>
        </w:numPr>
        <w:jc w:val="both"/>
        <w:rPr>
          <w:rFonts w:ascii="Times New Roman" w:cs="Times New Roman" w:hAnsi="Times New Roman"/>
          <w:sz w:val="24"/>
          <w:szCs w:val="24"/>
          <w:lang w:val="es-MX"/>
        </w:rPr>
      </w:pPr>
      <w:r>
        <w:rPr>
          <w:rFonts w:ascii="Times New Roman" w:cs="Times New Roman" w:hAnsi="Times New Roman"/>
          <w:sz w:val="24"/>
          <w:szCs w:val="24"/>
          <w:lang w:val="es-MX"/>
        </w:rPr>
        <w:t>Tiempo de espera.</w:t>
      </w:r>
    </w:p>
    <w:p>
      <w:pPr>
        <w:pStyle w:val="style0"/>
        <w:numPr>
          <w:ilvl w:val="0"/>
          <w:numId w:val="48"/>
        </w:numPr>
        <w:jc w:val="both"/>
        <w:rPr>
          <w:rFonts w:ascii="Times New Roman" w:cs="Times New Roman" w:hAnsi="Times New Roman"/>
          <w:sz w:val="24"/>
          <w:szCs w:val="24"/>
          <w:lang w:val="es-MX"/>
        </w:rPr>
      </w:pPr>
      <w:r>
        <w:rPr>
          <w:rFonts w:ascii="Times New Roman" w:cs="Times New Roman" w:hAnsi="Times New Roman"/>
          <w:sz w:val="24"/>
          <w:szCs w:val="24"/>
          <w:lang w:val="es-MX"/>
        </w:rPr>
        <w:t>Percepción del trato</w:t>
      </w:r>
      <w:r>
        <w:rPr>
          <w:rFonts w:ascii="Times New Roman" w:cs="Times New Roman" w:hAnsi="Times New Roman"/>
          <w:sz w:val="24"/>
          <w:szCs w:val="24"/>
          <w:lang w:val="es-MX"/>
        </w:rPr>
        <w:t>.</w:t>
      </w:r>
    </w:p>
    <w:p>
      <w:pPr>
        <w:pStyle w:val="style0"/>
        <w:numPr>
          <w:ilvl w:val="0"/>
          <w:numId w:val="48"/>
        </w:numPr>
        <w:jc w:val="both"/>
        <w:rPr>
          <w:rFonts w:ascii="Times New Roman" w:cs="Times New Roman" w:hAnsi="Times New Roman"/>
          <w:sz w:val="24"/>
          <w:szCs w:val="24"/>
          <w:lang w:val="es-MX"/>
        </w:rPr>
      </w:pPr>
      <w:r>
        <w:rPr>
          <w:rFonts w:ascii="Times New Roman" w:cs="Times New Roman" w:hAnsi="Times New Roman"/>
          <w:sz w:val="24"/>
          <w:szCs w:val="24"/>
          <w:lang w:val="es-MX"/>
        </w:rPr>
        <w:t>Confianza en el proceso.</w:t>
      </w:r>
    </w:p>
    <w:p>
      <w:pPr>
        <w:pStyle w:val="style0"/>
        <w:numPr>
          <w:ilvl w:val="0"/>
          <w:numId w:val="48"/>
        </w:numPr>
        <w:jc w:val="both"/>
        <w:rPr>
          <w:rFonts w:ascii="Times New Roman" w:cs="Times New Roman" w:hAnsi="Times New Roman"/>
          <w:sz w:val="24"/>
          <w:szCs w:val="24"/>
          <w:lang w:val="es-MX"/>
        </w:rPr>
      </w:pPr>
      <w:r>
        <w:rPr>
          <w:rFonts w:ascii="Times New Roman" w:cs="Times New Roman" w:hAnsi="Times New Roman"/>
          <w:sz w:val="24"/>
          <w:szCs w:val="24"/>
          <w:lang w:val="es-MX"/>
        </w:rPr>
        <w:t>Dificultades logísticas (distancia, horarios, acompañamiento).</w:t>
      </w:r>
    </w:p>
    <w:p>
      <w:pPr>
        <w:pStyle w:val="style0"/>
        <w:jc w:val="both"/>
        <w:rPr>
          <w:rFonts w:ascii="Times New Roman" w:cs="Times New Roman" w:hAnsi="Times New Roman"/>
          <w:i/>
          <w:iCs/>
          <w:sz w:val="24"/>
          <w:szCs w:val="24"/>
          <w:lang w:val="es-MX"/>
        </w:rPr>
      </w:pPr>
      <w:r>
        <w:rPr>
          <w:rFonts w:ascii="Times New Roman" w:cs="Times New Roman" w:hAnsi="Times New Roman"/>
          <w:sz w:val="24"/>
          <w:szCs w:val="24"/>
          <w:lang w:val="es-MX"/>
        </w:rPr>
        <w:t>*</w:t>
      </w:r>
      <w:r>
        <w:rPr>
          <w:rFonts w:ascii="Times New Roman" w:cs="Times New Roman" w:hAnsi="Times New Roman"/>
          <w:i/>
          <w:iCs/>
          <w:sz w:val="24"/>
          <w:szCs w:val="24"/>
          <w:lang w:val="es-MX"/>
        </w:rPr>
        <w:t>Estas variables permitirán clasificar cuantitativamente las causas del no surtimiento como:</w:t>
      </w:r>
    </w:p>
    <w:p>
      <w:pPr>
        <w:pStyle w:val="style0"/>
        <w:numPr>
          <w:ilvl w:val="0"/>
          <w:numId w:val="49"/>
        </w:numPr>
        <w:jc w:val="both"/>
        <w:rPr>
          <w:rFonts w:ascii="Times New Roman" w:cs="Times New Roman" w:hAnsi="Times New Roman"/>
          <w:sz w:val="24"/>
          <w:szCs w:val="24"/>
          <w:lang w:val="es-MX"/>
        </w:rPr>
      </w:pPr>
      <w:r>
        <w:rPr>
          <w:rFonts w:ascii="Times New Roman" w:cs="Times New Roman" w:hAnsi="Times New Roman"/>
          <w:sz w:val="24"/>
          <w:szCs w:val="24"/>
          <w:lang w:val="es-MX"/>
        </w:rPr>
        <w:t>No acudió a recoger.</w:t>
      </w:r>
    </w:p>
    <w:p>
      <w:pPr>
        <w:pStyle w:val="style0"/>
        <w:numPr>
          <w:ilvl w:val="0"/>
          <w:numId w:val="49"/>
        </w:numPr>
        <w:jc w:val="both"/>
        <w:rPr>
          <w:rFonts w:ascii="Times New Roman" w:cs="Times New Roman" w:hAnsi="Times New Roman"/>
          <w:sz w:val="24"/>
          <w:szCs w:val="24"/>
          <w:lang w:val="es-MX"/>
        </w:rPr>
      </w:pPr>
      <w:r>
        <w:rPr>
          <w:rFonts w:ascii="Times New Roman" w:cs="Times New Roman" w:hAnsi="Times New Roman"/>
          <w:sz w:val="24"/>
          <w:szCs w:val="24"/>
          <w:lang w:val="es-MX"/>
        </w:rPr>
        <w:t>Acudió y no había medicamento.</w:t>
      </w:r>
    </w:p>
    <w:p>
      <w:pPr>
        <w:pStyle w:val="style0"/>
        <w:numPr>
          <w:ilvl w:val="0"/>
          <w:numId w:val="49"/>
        </w:numPr>
        <w:jc w:val="both"/>
        <w:rPr>
          <w:rFonts w:ascii="Times New Roman" w:cs="Times New Roman" w:hAnsi="Times New Roman"/>
          <w:sz w:val="24"/>
          <w:szCs w:val="24"/>
          <w:lang w:val="es-MX"/>
        </w:rPr>
      </w:pPr>
      <w:r>
        <w:rPr>
          <w:rFonts w:ascii="Times New Roman" w:cs="Times New Roman" w:hAnsi="Times New Roman"/>
          <w:sz w:val="24"/>
          <w:szCs w:val="24"/>
          <w:lang w:val="es-MX"/>
        </w:rPr>
        <w:t>Desinformación.</w:t>
      </w:r>
    </w:p>
    <w:p>
      <w:pPr>
        <w:pStyle w:val="style0"/>
        <w:numPr>
          <w:ilvl w:val="0"/>
          <w:numId w:val="49"/>
        </w:numPr>
        <w:jc w:val="both"/>
        <w:rPr>
          <w:rFonts w:ascii="Times New Roman" w:cs="Times New Roman" w:hAnsi="Times New Roman"/>
          <w:sz w:val="24"/>
          <w:szCs w:val="24"/>
          <w:lang w:val="es-MX"/>
        </w:rPr>
      </w:pPr>
      <w:r>
        <w:rPr>
          <w:rFonts w:ascii="Times New Roman" w:cs="Times New Roman" w:hAnsi="Times New Roman"/>
          <w:sz w:val="24"/>
          <w:szCs w:val="24"/>
          <w:lang w:val="es-MX"/>
        </w:rPr>
        <w:t>Dificultad logística.</w:t>
      </w:r>
    </w:p>
    <w:p>
      <w:pPr>
        <w:pStyle w:val="style0"/>
        <w:numPr>
          <w:ilvl w:val="0"/>
          <w:numId w:val="49"/>
        </w:numPr>
        <w:jc w:val="both"/>
        <w:rPr>
          <w:rFonts w:ascii="Times New Roman" w:cs="Times New Roman" w:hAnsi="Times New Roman"/>
          <w:sz w:val="24"/>
          <w:szCs w:val="24"/>
          <w:lang w:val="es-MX"/>
        </w:rPr>
      </w:pPr>
      <w:r>
        <w:rPr>
          <w:rFonts w:ascii="Times New Roman" w:cs="Times New Roman" w:hAnsi="Times New Roman"/>
          <w:sz w:val="24"/>
          <w:szCs w:val="24"/>
          <w:lang w:val="es-MX"/>
        </w:rPr>
        <w:t>Desconfianza.</w:t>
      </w:r>
    </w:p>
    <w:p>
      <w:pPr>
        <w:pStyle w:val="style0"/>
        <w:numPr>
          <w:ilvl w:val="0"/>
          <w:numId w:val="49"/>
        </w:numPr>
        <w:jc w:val="both"/>
        <w:rPr>
          <w:rFonts w:ascii="Times New Roman" w:cs="Times New Roman" w:hAnsi="Times New Roman"/>
          <w:sz w:val="24"/>
          <w:szCs w:val="24"/>
          <w:lang w:val="es-MX"/>
        </w:rPr>
      </w:pPr>
      <w:r>
        <w:rPr>
          <w:rFonts w:ascii="Times New Roman" w:cs="Times New Roman" w:hAnsi="Times New Roman"/>
          <w:sz w:val="24"/>
          <w:szCs w:val="24"/>
          <w:lang w:val="es-MX"/>
        </w:rPr>
        <w:t>Confusión en indicaciones.</w:t>
      </w:r>
    </w:p>
    <w:p>
      <w:pPr>
        <w:pStyle w:val="style0"/>
        <w:jc w:val="both"/>
        <w:rPr>
          <w:rFonts w:ascii="Times New Roman" w:cs="Times New Roman" w:hAnsi="Times New Roman"/>
          <w:i/>
          <w:iCs/>
          <w:sz w:val="24"/>
          <w:szCs w:val="24"/>
          <w:lang w:val="es-MX"/>
        </w:rPr>
      </w:pPr>
      <w:r>
        <w:rPr>
          <w:rFonts w:ascii="Times New Roman" w:cs="Times New Roman" w:hAnsi="Times New Roman"/>
          <w:i/>
          <w:iCs/>
          <w:sz w:val="24"/>
          <w:szCs w:val="24"/>
          <w:lang w:val="es-MX"/>
        </w:rPr>
        <w:t>El instrumento buscará medición estructurada de frecuencia y distribución de barreras.</w:t>
      </w:r>
    </w:p>
    <w:p>
      <w:pPr>
        <w:pStyle w:val="style0"/>
        <w:jc w:val="both"/>
        <w:rPr>
          <w:rFonts w:ascii="Times New Roman" w:cs="Times New Roman" w:hAnsi="Times New Roman"/>
          <w:i/>
          <w:iCs/>
          <w:sz w:val="24"/>
          <w:szCs w:val="24"/>
          <w:lang w:val="es-MX"/>
        </w:rPr>
      </w:pP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s-MX"/>
        </w:rPr>
        <w:t xml:space="preserve">2. </w:t>
      </w:r>
      <w:r>
        <w:rPr>
          <w:rFonts w:ascii="Times New Roman" w:cs="Times New Roman" w:hAnsi="Times New Roman"/>
          <w:sz w:val="24"/>
          <w:szCs w:val="24"/>
          <w:lang w:val="es-MX"/>
        </w:rPr>
        <w:t>Instrumento Cuantitativo para Personal Operativo</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s-MX"/>
        </w:rPr>
        <w:t>Se aplicará a personal de farmacia y personal que realiza visitas domiciliarias.</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s-MX"/>
        </w:rPr>
        <w:t>Medirá variables como:</w:t>
      </w:r>
    </w:p>
    <w:p>
      <w:pPr>
        <w:pStyle w:val="style0"/>
        <w:numPr>
          <w:ilvl w:val="0"/>
          <w:numId w:val="50"/>
        </w:numPr>
        <w:jc w:val="both"/>
        <w:rPr>
          <w:rFonts w:ascii="Times New Roman" w:cs="Times New Roman" w:hAnsi="Times New Roman"/>
          <w:sz w:val="24"/>
          <w:szCs w:val="24"/>
          <w:lang w:val="es-MX"/>
        </w:rPr>
      </w:pPr>
      <w:r>
        <w:rPr>
          <w:rFonts w:ascii="Times New Roman" w:cs="Times New Roman" w:hAnsi="Times New Roman"/>
          <w:sz w:val="24"/>
          <w:szCs w:val="24"/>
          <w:lang w:val="es-MX"/>
        </w:rPr>
        <w:t>Conocimiento del catálogo autorizado.</w:t>
      </w:r>
    </w:p>
    <w:p>
      <w:pPr>
        <w:pStyle w:val="style0"/>
        <w:numPr>
          <w:ilvl w:val="0"/>
          <w:numId w:val="50"/>
        </w:numPr>
        <w:jc w:val="both"/>
        <w:rPr>
          <w:rFonts w:ascii="Times New Roman" w:cs="Times New Roman" w:hAnsi="Times New Roman"/>
          <w:sz w:val="24"/>
          <w:szCs w:val="24"/>
          <w:lang w:val="es-MX"/>
        </w:rPr>
      </w:pPr>
      <w:r>
        <w:rPr>
          <w:rFonts w:ascii="Times New Roman" w:cs="Times New Roman" w:hAnsi="Times New Roman"/>
          <w:sz w:val="24"/>
          <w:szCs w:val="24"/>
          <w:lang w:val="es-MX"/>
        </w:rPr>
        <w:t>Frecuencia reportada de recetas fuera de catálogo.</w:t>
      </w:r>
    </w:p>
    <w:p>
      <w:pPr>
        <w:pStyle w:val="style0"/>
        <w:numPr>
          <w:ilvl w:val="0"/>
          <w:numId w:val="50"/>
        </w:numPr>
        <w:jc w:val="both"/>
        <w:rPr>
          <w:rFonts w:ascii="Times New Roman" w:cs="Times New Roman" w:hAnsi="Times New Roman"/>
          <w:sz w:val="24"/>
          <w:szCs w:val="24"/>
          <w:lang w:val="es-MX"/>
        </w:rPr>
      </w:pPr>
      <w:r>
        <w:rPr>
          <w:rFonts w:ascii="Times New Roman" w:cs="Times New Roman" w:hAnsi="Times New Roman"/>
          <w:sz w:val="24"/>
          <w:szCs w:val="24"/>
          <w:lang w:val="es-MX"/>
        </w:rPr>
        <w:t>Reporte de quiebres.</w:t>
      </w:r>
    </w:p>
    <w:p>
      <w:pPr>
        <w:pStyle w:val="style0"/>
        <w:numPr>
          <w:ilvl w:val="0"/>
          <w:numId w:val="50"/>
        </w:numPr>
        <w:jc w:val="both"/>
        <w:rPr>
          <w:rFonts w:ascii="Times New Roman" w:cs="Times New Roman" w:hAnsi="Times New Roman"/>
          <w:sz w:val="24"/>
          <w:szCs w:val="24"/>
          <w:lang w:val="es-MX"/>
        </w:rPr>
      </w:pPr>
      <w:r>
        <w:rPr>
          <w:rFonts w:ascii="Times New Roman" w:cs="Times New Roman" w:hAnsi="Times New Roman"/>
          <w:sz w:val="24"/>
          <w:szCs w:val="24"/>
          <w:lang w:val="es-MX"/>
        </w:rPr>
        <w:t>Dificultad para consultar estatus de surtimiento.</w:t>
      </w:r>
    </w:p>
    <w:p>
      <w:pPr>
        <w:pStyle w:val="style0"/>
        <w:numPr>
          <w:ilvl w:val="0"/>
          <w:numId w:val="50"/>
        </w:numPr>
        <w:jc w:val="both"/>
        <w:rPr>
          <w:rFonts w:ascii="Times New Roman" w:cs="Times New Roman" w:hAnsi="Times New Roman"/>
          <w:sz w:val="24"/>
          <w:szCs w:val="24"/>
          <w:lang w:val="es-MX"/>
        </w:rPr>
      </w:pPr>
      <w:r>
        <w:rPr>
          <w:rFonts w:ascii="Times New Roman" w:cs="Times New Roman" w:hAnsi="Times New Roman"/>
          <w:sz w:val="24"/>
          <w:szCs w:val="24"/>
          <w:lang w:val="es-MX"/>
        </w:rPr>
        <w:t>Problemas de coordinación interinstitucional.</w:t>
      </w:r>
    </w:p>
    <w:p>
      <w:pPr>
        <w:pStyle w:val="style0"/>
        <w:numPr>
          <w:ilvl w:val="0"/>
          <w:numId w:val="50"/>
        </w:numPr>
        <w:jc w:val="both"/>
        <w:rPr>
          <w:rFonts w:ascii="Times New Roman" w:cs="Times New Roman" w:hAnsi="Times New Roman"/>
          <w:sz w:val="24"/>
          <w:szCs w:val="24"/>
          <w:lang w:val="es-MX"/>
        </w:rPr>
      </w:pPr>
      <w:r>
        <w:rPr>
          <w:rFonts w:ascii="Times New Roman" w:cs="Times New Roman" w:hAnsi="Times New Roman"/>
          <w:sz w:val="24"/>
          <w:szCs w:val="24"/>
          <w:lang w:val="es-MX"/>
        </w:rPr>
        <w:t>Retroalimentación recibida sobre no surtimiento.</w:t>
      </w:r>
    </w:p>
    <w:p>
      <w:pPr>
        <w:pStyle w:val="style0"/>
        <w:numPr>
          <w:ilvl w:val="0"/>
          <w:numId w:val="50"/>
        </w:numPr>
        <w:jc w:val="both"/>
        <w:rPr>
          <w:rFonts w:ascii="Times New Roman" w:cs="Times New Roman" w:hAnsi="Times New Roman"/>
          <w:sz w:val="24"/>
          <w:szCs w:val="24"/>
          <w:lang w:val="es-MX"/>
        </w:rPr>
      </w:pPr>
      <w:r>
        <w:rPr>
          <w:rFonts w:ascii="Times New Roman" w:cs="Times New Roman" w:hAnsi="Times New Roman"/>
          <w:sz w:val="24"/>
          <w:szCs w:val="24"/>
          <w:lang w:val="es-MX"/>
        </w:rPr>
        <w:t>Percepción de suficiencia de capacitación.</w:t>
      </w:r>
    </w:p>
    <w:p>
      <w:pPr>
        <w:pStyle w:val="style0"/>
        <w:numPr>
          <w:ilvl w:val="0"/>
          <w:numId w:val="50"/>
        </w:numPr>
        <w:jc w:val="both"/>
        <w:rPr>
          <w:rFonts w:ascii="Times New Roman" w:cs="Times New Roman" w:hAnsi="Times New Roman"/>
          <w:sz w:val="24"/>
          <w:szCs w:val="24"/>
          <w:lang w:val="es-MX"/>
        </w:rPr>
      </w:pPr>
      <w:r>
        <w:rPr>
          <w:rFonts w:ascii="Times New Roman" w:cs="Times New Roman" w:hAnsi="Times New Roman"/>
          <w:sz w:val="24"/>
          <w:szCs w:val="24"/>
          <w:lang w:val="es-MX"/>
        </w:rPr>
        <w:t>Claridad en responsabilidades.</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s-MX"/>
        </w:rPr>
        <w:t>Este instrumento permitirá medir cuantitativamente la percepción estructural y operativa del personal.</w:t>
      </w:r>
    </w:p>
    <w:p>
      <w:pPr>
        <w:pStyle w:val="style0"/>
        <w:jc w:val="both"/>
        <w:rPr>
          <w:rFonts w:ascii="Times New Roman" w:cs="Times New Roman" w:hAnsi="Times New Roman"/>
          <w:sz w:val="24"/>
          <w:szCs w:val="24"/>
          <w:lang w:val="es-MX"/>
        </w:rPr>
      </w:pPr>
    </w:p>
    <w:p>
      <w:pPr>
        <w:pStyle w:val="style179"/>
        <w:numPr>
          <w:ilvl w:val="0"/>
          <w:numId w:val="39"/>
        </w:numPr>
        <w:jc w:val="both"/>
        <w:rPr>
          <w:rFonts w:ascii="Times New Roman" w:cs="Times New Roman" w:hAnsi="Times New Roman"/>
          <w:sz w:val="24"/>
          <w:szCs w:val="24"/>
          <w:lang w:val="es-MX"/>
        </w:rPr>
      </w:pPr>
      <w:r>
        <w:rPr>
          <w:rFonts w:ascii="Times New Roman" w:cs="Times New Roman" w:hAnsi="Times New Roman"/>
          <w:sz w:val="24"/>
          <w:szCs w:val="24"/>
          <w:lang w:val="es-MX"/>
        </w:rPr>
        <w:t>Componente Cualitativo (Submuestra)</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s-MX"/>
        </w:rPr>
        <w:t>El componente cualitativo no será el instrumento principal de la dimensión experiencial. Será un complemento explicativo posterior.</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s-MX"/>
        </w:rPr>
        <w:t>Se seleccionará una submuestra de usuarios y personal en función de patrones detectados en el análisis cuantitativo. Las entrevistas cualitativas permitirán:</w:t>
      </w:r>
    </w:p>
    <w:p>
      <w:pPr>
        <w:pStyle w:val="style0"/>
        <w:numPr>
          <w:ilvl w:val="0"/>
          <w:numId w:val="51"/>
        </w:numPr>
        <w:jc w:val="both"/>
        <w:rPr>
          <w:rFonts w:ascii="Times New Roman" w:cs="Times New Roman" w:hAnsi="Times New Roman"/>
          <w:sz w:val="24"/>
          <w:szCs w:val="24"/>
          <w:lang w:val="es-MX"/>
        </w:rPr>
      </w:pPr>
      <w:r>
        <w:rPr>
          <w:rFonts w:ascii="Times New Roman" w:cs="Times New Roman" w:hAnsi="Times New Roman"/>
          <w:sz w:val="24"/>
          <w:szCs w:val="24"/>
          <w:lang w:val="es-MX"/>
        </w:rPr>
        <w:t>Profundizar en contradicciones.</w:t>
      </w:r>
    </w:p>
    <w:p>
      <w:pPr>
        <w:pStyle w:val="style0"/>
        <w:numPr>
          <w:ilvl w:val="0"/>
          <w:numId w:val="51"/>
        </w:numPr>
        <w:jc w:val="both"/>
        <w:rPr>
          <w:rFonts w:ascii="Times New Roman" w:cs="Times New Roman" w:hAnsi="Times New Roman"/>
          <w:sz w:val="24"/>
          <w:szCs w:val="24"/>
          <w:lang w:val="es-MX"/>
        </w:rPr>
      </w:pPr>
      <w:r>
        <w:rPr>
          <w:rFonts w:ascii="Times New Roman" w:cs="Times New Roman" w:hAnsi="Times New Roman"/>
          <w:sz w:val="24"/>
          <w:szCs w:val="24"/>
          <w:lang w:val="es-MX"/>
        </w:rPr>
        <w:t>Comprender dinámicas organizacionales complejas.</w:t>
      </w:r>
    </w:p>
    <w:p>
      <w:pPr>
        <w:pStyle w:val="style0"/>
        <w:numPr>
          <w:ilvl w:val="0"/>
          <w:numId w:val="51"/>
        </w:numPr>
        <w:jc w:val="both"/>
        <w:rPr>
          <w:rFonts w:ascii="Times New Roman" w:cs="Times New Roman" w:hAnsi="Times New Roman"/>
          <w:sz w:val="24"/>
          <w:szCs w:val="24"/>
          <w:lang w:val="es-MX"/>
        </w:rPr>
      </w:pPr>
      <w:r>
        <w:rPr>
          <w:rFonts w:ascii="Times New Roman" w:cs="Times New Roman" w:hAnsi="Times New Roman"/>
          <w:sz w:val="24"/>
          <w:szCs w:val="24"/>
          <w:lang w:val="es-MX"/>
        </w:rPr>
        <w:t>Identificar mecanismos no capturados en preguntas cerradas.</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s-MX"/>
        </w:rPr>
        <w:t>El método cualitativo se utilizará para explicar hallazgos, no para reemplazar la medición estructurada.</w:t>
      </w:r>
    </w:p>
    <w:p>
      <w:pPr>
        <w:pStyle w:val="style0"/>
        <w:jc w:val="both"/>
        <w:rPr>
          <w:rFonts w:ascii="Times New Roman" w:cs="Times New Roman" w:hAnsi="Times New Roman"/>
          <w:sz w:val="24"/>
          <w:szCs w:val="24"/>
          <w:lang w:val="es-MX"/>
        </w:rPr>
      </w:pPr>
    </w:p>
    <w:p>
      <w:pPr>
        <w:pStyle w:val="style0"/>
        <w:jc w:val="both"/>
        <w:rPr>
          <w:rFonts w:ascii="Times New Roman" w:cs="Times New Roman" w:hAnsi="Times New Roman"/>
          <w:sz w:val="24"/>
          <w:szCs w:val="24"/>
          <w:lang w:val="es-MX"/>
        </w:rPr>
      </w:pPr>
      <w:r>
        <w:rPr>
          <w:rFonts w:ascii="Times New Roman" w:cs="Times New Roman" w:hAnsi="Times New Roman"/>
          <w:b/>
          <w:bCs/>
          <w:sz w:val="24"/>
          <w:szCs w:val="24"/>
          <w:lang w:val="en-US"/>
        </w:rPr>
        <w:t>COMENTARIOS :</w:t>
      </w:r>
    </w:p>
    <w:p>
      <w:pPr>
        <w:pStyle w:val="style179"/>
        <w:numPr>
          <w:ilvl w:val="0"/>
          <w:numId w:val="61"/>
        </w:numPr>
        <w:jc w:val="both"/>
        <w:rPr>
          <w:rFonts w:ascii="Times New Roman" w:cs="Times New Roman" w:hAnsi="Times New Roman"/>
          <w:sz w:val="24"/>
          <w:szCs w:val="24"/>
          <w:lang w:val="es-MX"/>
        </w:rPr>
      </w:pPr>
      <w:r>
        <w:rPr>
          <w:rFonts w:ascii="Times New Roman" w:cs="Times New Roman" w:hAnsi="Times New Roman"/>
          <w:sz w:val="24"/>
          <w:szCs w:val="24"/>
          <w:lang w:val="en-US"/>
        </w:rPr>
        <w:t>Si se evaluara la brecha entre recetas emitidas y surtidas, pero no define con precisión qué significa “surtimiento”, se puede dividir en estas categorias:</w:t>
      </w:r>
    </w:p>
    <w:p>
      <w:pPr>
        <w:pStyle w:val="style0"/>
        <w:jc w:val="both"/>
        <w:rPr>
          <w:rFonts w:ascii="Times New Roman" w:cs="Times New Roman" w:hAnsi="Times New Roman"/>
          <w:sz w:val="24"/>
          <w:szCs w:val="24"/>
          <w:lang w:val="es-MX"/>
        </w:rPr>
      </w:pPr>
    </w:p>
    <w:p>
      <w:pPr>
        <w:pStyle w:val="style179"/>
        <w:numPr>
          <w:ilvl w:val="0"/>
          <w:numId w:val="60"/>
        </w:numPr>
        <w:spacing w:lineRule="auto" w:line="60"/>
        <w:jc w:val="both"/>
        <w:rPr>
          <w:rFonts w:ascii="Times New Roman" w:cs="Times New Roman" w:hAnsi="Times New Roman"/>
          <w:sz w:val="24"/>
          <w:szCs w:val="24"/>
          <w:lang w:val="es-MX"/>
        </w:rPr>
      </w:pPr>
      <w:r>
        <w:rPr>
          <w:rFonts w:ascii="Times New Roman" w:cs="Times New Roman" w:hAnsi="Times New Roman"/>
          <w:sz w:val="24"/>
          <w:szCs w:val="24"/>
          <w:lang w:val="en-US"/>
        </w:rPr>
        <w:t>Surtimiento completo</w:t>
      </w:r>
    </w:p>
    <w:p>
      <w:pPr>
        <w:pStyle w:val="style0"/>
        <w:spacing w:lineRule="auto" w:line="60"/>
        <w:jc w:val="both"/>
        <w:rPr>
          <w:rFonts w:ascii="Times New Roman" w:cs="Times New Roman" w:hAnsi="Times New Roman"/>
          <w:sz w:val="24"/>
          <w:szCs w:val="24"/>
          <w:lang w:val="es-MX"/>
        </w:rPr>
      </w:pPr>
    </w:p>
    <w:p>
      <w:pPr>
        <w:pStyle w:val="style179"/>
        <w:numPr>
          <w:ilvl w:val="0"/>
          <w:numId w:val="60"/>
        </w:numPr>
        <w:spacing w:lineRule="auto" w:line="60"/>
        <w:jc w:val="both"/>
        <w:rPr>
          <w:rFonts w:ascii="Times New Roman" w:cs="Times New Roman" w:hAnsi="Times New Roman"/>
          <w:sz w:val="24"/>
          <w:szCs w:val="24"/>
          <w:lang w:val="es-MX"/>
        </w:rPr>
      </w:pPr>
      <w:r>
        <w:rPr>
          <w:rFonts w:ascii="Times New Roman" w:cs="Times New Roman" w:hAnsi="Times New Roman"/>
          <w:sz w:val="24"/>
          <w:szCs w:val="24"/>
          <w:lang w:val="en-US"/>
        </w:rPr>
        <w:t>Surtimiento parcial</w:t>
      </w:r>
    </w:p>
    <w:p>
      <w:pPr>
        <w:pStyle w:val="style0"/>
        <w:spacing w:lineRule="auto" w:line="60"/>
        <w:jc w:val="both"/>
        <w:rPr>
          <w:rFonts w:ascii="Times New Roman" w:cs="Times New Roman" w:hAnsi="Times New Roman"/>
          <w:sz w:val="24"/>
          <w:szCs w:val="24"/>
          <w:lang w:val="es-MX"/>
        </w:rPr>
      </w:pPr>
    </w:p>
    <w:p>
      <w:pPr>
        <w:pStyle w:val="style179"/>
        <w:numPr>
          <w:ilvl w:val="0"/>
          <w:numId w:val="60"/>
        </w:numPr>
        <w:spacing w:lineRule="auto" w:line="60"/>
        <w:jc w:val="both"/>
        <w:rPr>
          <w:rFonts w:ascii="Times New Roman" w:cs="Times New Roman" w:hAnsi="Times New Roman"/>
          <w:sz w:val="24"/>
          <w:szCs w:val="24"/>
          <w:lang w:val="es-MX"/>
        </w:rPr>
      </w:pPr>
      <w:r>
        <w:rPr>
          <w:rFonts w:ascii="Times New Roman" w:cs="Times New Roman" w:hAnsi="Times New Roman"/>
          <w:sz w:val="24"/>
          <w:szCs w:val="24"/>
          <w:lang w:val="en-US"/>
        </w:rPr>
        <w:t>No surtimiento</w:t>
      </w:r>
    </w:p>
    <w:p>
      <w:pPr>
        <w:pStyle w:val="style0"/>
        <w:numPr>
          <w:ilvl w:val="0"/>
          <w:numId w:val="0"/>
        </w:numPr>
        <w:spacing w:lineRule="auto" w:line="60"/>
        <w:jc w:val="both"/>
        <w:rPr>
          <w:rFonts w:ascii="Times New Roman" w:cs="Times New Roman" w:hAnsi="Times New Roman"/>
          <w:sz w:val="24"/>
          <w:szCs w:val="24"/>
          <w:lang w:val="es-MX"/>
        </w:rPr>
      </w:pPr>
    </w:p>
    <w:p>
      <w:pPr>
        <w:pStyle w:val="style0"/>
        <w:numPr>
          <w:ilvl w:val="0"/>
          <w:numId w:val="0"/>
        </w:numPr>
        <w:spacing w:lineRule="auto" w:line="60"/>
        <w:jc w:val="both"/>
        <w:rPr>
          <w:rFonts w:ascii="Times New Roman" w:cs="Times New Roman" w:hAnsi="Times New Roman"/>
          <w:sz w:val="24"/>
          <w:szCs w:val="24"/>
          <w:lang w:val="es-MX"/>
        </w:rPr>
      </w:pPr>
    </w:p>
    <w:p>
      <w:pPr>
        <w:pStyle w:val="style179"/>
        <w:numPr>
          <w:ilvl w:val="0"/>
          <w:numId w:val="62"/>
        </w:numPr>
        <w:spacing w:lineRule="auto" w:line="240"/>
        <w:jc w:val="both"/>
        <w:rPr>
          <w:rFonts w:ascii="Times New Roman" w:cs="Times New Roman" w:hAnsi="Times New Roman"/>
          <w:sz w:val="24"/>
          <w:szCs w:val="24"/>
          <w:lang w:val="es-MX"/>
        </w:rPr>
      </w:pPr>
      <w:r>
        <w:rPr>
          <w:rFonts w:ascii="Times New Roman" w:cs="Times New Roman" w:hAnsi="Times New Roman"/>
          <w:sz w:val="24"/>
          <w:szCs w:val="24"/>
          <w:lang w:val="en-US"/>
        </w:rPr>
        <w:t xml:space="preserve">Se debe definir analiticamente, el acceso a medicamentos y esto puede ser a traves de una cascada de provisiones, que nos permita verificar en donde el proceso se interumpe,  ejemplo: </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n-US"/>
        </w:rPr>
        <w:t>1.- Emisión de la receta</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n-US"/>
        </w:rPr>
        <w:t>2.-  Registro de receta</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n-US"/>
        </w:rPr>
        <w:t>3.- Envíó a la farmacia</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n-US"/>
        </w:rPr>
        <w:t>4.- Disponibilidad en inventario</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n-US"/>
        </w:rPr>
        <w:t>5.- Surtimiento</w:t>
      </w:r>
    </w:p>
    <w:p>
      <w:pPr>
        <w:pStyle w:val="style0"/>
        <w:jc w:val="both"/>
        <w:rPr>
          <w:rFonts w:ascii="Times New Roman" w:cs="Times New Roman" w:hAnsi="Times New Roman"/>
          <w:sz w:val="24"/>
          <w:szCs w:val="24"/>
          <w:lang w:val="es-MX"/>
        </w:rPr>
      </w:pPr>
      <w:r>
        <w:rPr>
          <w:rFonts w:ascii="Times New Roman" w:cs="Times New Roman" w:hAnsi="Times New Roman"/>
          <w:sz w:val="24"/>
          <w:szCs w:val="24"/>
          <w:lang w:val="en-US"/>
        </w:rPr>
        <w:t>6.- Recepción del usuario</w:t>
      </w:r>
    </w:p>
    <w:p>
      <w:pPr>
        <w:pStyle w:val="style179"/>
        <w:numPr>
          <w:ilvl w:val="0"/>
          <w:numId w:val="63"/>
        </w:numPr>
        <w:jc w:val="both"/>
        <w:rPr>
          <w:rFonts w:ascii="Times New Roman" w:cs="Times New Roman" w:hAnsi="Times New Roman"/>
          <w:sz w:val="24"/>
          <w:szCs w:val="24"/>
          <w:lang w:val="es-MX"/>
        </w:rPr>
      </w:pPr>
      <w:r>
        <w:rPr>
          <w:rFonts w:ascii="Times New Roman" w:cs="Times New Roman" w:hAnsi="Times New Roman"/>
          <w:sz w:val="24"/>
          <w:szCs w:val="24"/>
          <w:lang w:val="en-US"/>
        </w:rPr>
        <w:t>Nos falta delimitar la unidad de analisis administrativa si en este caso es</w:t>
      </w:r>
      <w:r>
        <w:rPr>
          <w:rFonts w:ascii="Times New Roman" w:cs="Times New Roman" w:hAnsi="Times New Roman"/>
          <w:b/>
          <w:bCs/>
          <w:sz w:val="24"/>
          <w:szCs w:val="24"/>
          <w:u w:val="thick"/>
          <w:lang w:val="en-US"/>
        </w:rPr>
        <w:t xml:space="preserve"> la receta, podriamos  incluir  tambien, el medicamento que va en la receta.</w:t>
      </w:r>
    </w:p>
    <w:p>
      <w:pPr>
        <w:pStyle w:val="style179"/>
        <w:numPr>
          <w:ilvl w:val="0"/>
          <w:numId w:val="63"/>
        </w:numPr>
        <w:jc w:val="both"/>
        <w:rPr>
          <w:rFonts w:ascii="Times New Roman" w:cs="Times New Roman" w:hAnsi="Times New Roman"/>
          <w:sz w:val="24"/>
          <w:szCs w:val="24"/>
          <w:lang w:val="es-MX"/>
        </w:rPr>
      </w:pPr>
      <w:r>
        <w:rPr>
          <w:rFonts w:ascii="Times New Roman" w:cs="Times New Roman" w:hAnsi="Times New Roman"/>
          <w:sz w:val="24"/>
          <w:szCs w:val="24"/>
          <w:lang w:val="en-US"/>
        </w:rPr>
        <w:t>Medir el tiempo de surtimiento</w:t>
      </w:r>
    </w:p>
    <w:p>
      <w:pPr>
        <w:pStyle w:val="style179"/>
        <w:numPr>
          <w:ilvl w:val="0"/>
          <w:numId w:val="0"/>
        </w:numPr>
        <w:spacing w:lineRule="auto" w:line="60"/>
        <w:ind w:left="720" w:firstLine="0"/>
        <w:jc w:val="both"/>
        <w:rPr>
          <w:rFonts w:ascii="Times New Roman" w:cs="Times New Roman" w:hAnsi="Times New Roman"/>
          <w:sz w:val="24"/>
          <w:szCs w:val="24"/>
          <w:lang w:val="es-MX"/>
        </w:rPr>
      </w:pPr>
      <w:r>
        <w:rPr>
          <w:rFonts w:ascii="Times New Roman" w:cs="Times New Roman" w:hAnsi="Times New Roman"/>
          <w:sz w:val="24"/>
          <w:szCs w:val="24"/>
          <w:lang w:val="en-US"/>
        </w:rPr>
        <w:t>Ejemplo:</w:t>
      </w:r>
    </w:p>
    <w:p>
      <w:pPr>
        <w:pStyle w:val="style179"/>
        <w:numPr>
          <w:ilvl w:val="0"/>
          <w:numId w:val="0"/>
        </w:numPr>
        <w:spacing w:lineRule="auto" w:line="60"/>
        <w:ind w:left="720" w:firstLine="0"/>
        <w:jc w:val="both"/>
        <w:rPr>
          <w:rFonts w:ascii="Times New Roman" w:cs="Times New Roman" w:hAnsi="Times New Roman"/>
          <w:sz w:val="24"/>
          <w:szCs w:val="24"/>
          <w:lang w:val="es-MX"/>
        </w:rPr>
      </w:pPr>
    </w:p>
    <w:p>
      <w:pPr>
        <w:pStyle w:val="style179"/>
        <w:numPr>
          <w:ilvl w:val="0"/>
          <w:numId w:val="64"/>
        </w:numPr>
        <w:spacing w:lineRule="auto" w:line="60"/>
        <w:jc w:val="both"/>
        <w:rPr>
          <w:rFonts w:ascii="Times New Roman" w:cs="Times New Roman" w:hAnsi="Times New Roman"/>
          <w:sz w:val="24"/>
          <w:szCs w:val="24"/>
          <w:lang w:val="es-MX"/>
        </w:rPr>
      </w:pPr>
      <w:r>
        <w:rPr>
          <w:rFonts w:ascii="Times New Roman" w:cs="Times New Roman" w:hAnsi="Times New Roman"/>
          <w:sz w:val="24"/>
          <w:szCs w:val="24"/>
          <w:lang w:val="en-US"/>
        </w:rPr>
        <w:t>mismo día</w:t>
      </w:r>
    </w:p>
    <w:p>
      <w:pPr>
        <w:pStyle w:val="style179"/>
        <w:numPr>
          <w:ilvl w:val="0"/>
          <w:numId w:val="0"/>
        </w:numPr>
        <w:spacing w:lineRule="auto" w:line="60"/>
        <w:ind w:left="720" w:firstLine="0"/>
        <w:jc w:val="both"/>
        <w:rPr>
          <w:rFonts w:ascii="Times New Roman" w:cs="Times New Roman" w:hAnsi="Times New Roman"/>
          <w:sz w:val="24"/>
          <w:szCs w:val="24"/>
          <w:lang w:val="es-MX"/>
        </w:rPr>
      </w:pPr>
    </w:p>
    <w:p>
      <w:pPr>
        <w:pStyle w:val="style179"/>
        <w:numPr>
          <w:ilvl w:val="0"/>
          <w:numId w:val="64"/>
        </w:numPr>
        <w:spacing w:lineRule="auto" w:line="60"/>
        <w:jc w:val="both"/>
        <w:rPr>
          <w:rFonts w:ascii="Times New Roman" w:cs="Times New Roman" w:hAnsi="Times New Roman"/>
          <w:sz w:val="24"/>
          <w:szCs w:val="24"/>
          <w:lang w:val="es-MX"/>
        </w:rPr>
      </w:pPr>
      <w:r>
        <w:rPr>
          <w:rFonts w:ascii="Times New Roman" w:cs="Times New Roman" w:hAnsi="Times New Roman"/>
          <w:sz w:val="24"/>
          <w:szCs w:val="24"/>
          <w:lang w:val="en-US"/>
        </w:rPr>
        <w:t>1–3 días</w:t>
      </w:r>
    </w:p>
    <w:p>
      <w:pPr>
        <w:pStyle w:val="style179"/>
        <w:numPr>
          <w:ilvl w:val="0"/>
          <w:numId w:val="0"/>
        </w:numPr>
        <w:spacing w:lineRule="auto" w:line="60"/>
        <w:ind w:left="720" w:firstLine="0"/>
        <w:jc w:val="both"/>
        <w:rPr>
          <w:rFonts w:ascii="Times New Roman" w:cs="Times New Roman" w:hAnsi="Times New Roman"/>
          <w:sz w:val="24"/>
          <w:szCs w:val="24"/>
          <w:lang w:val="es-MX"/>
        </w:rPr>
      </w:pPr>
    </w:p>
    <w:p>
      <w:pPr>
        <w:pStyle w:val="style179"/>
        <w:numPr>
          <w:ilvl w:val="0"/>
          <w:numId w:val="64"/>
        </w:numPr>
        <w:spacing w:lineRule="auto" w:line="60"/>
        <w:jc w:val="both"/>
        <w:rPr>
          <w:rFonts w:ascii="Times New Roman" w:cs="Times New Roman" w:hAnsi="Times New Roman"/>
          <w:sz w:val="24"/>
          <w:szCs w:val="24"/>
          <w:lang w:val="es-MX"/>
        </w:rPr>
      </w:pPr>
      <w:r>
        <w:rPr>
          <w:rFonts w:ascii="Times New Roman" w:cs="Times New Roman" w:hAnsi="Times New Roman"/>
          <w:sz w:val="24"/>
          <w:szCs w:val="24"/>
          <w:lang w:val="en-US"/>
        </w:rPr>
        <w:t>4–7 días</w:t>
      </w:r>
    </w:p>
    <w:p>
      <w:pPr>
        <w:pStyle w:val="style179"/>
        <w:numPr>
          <w:ilvl w:val="0"/>
          <w:numId w:val="0"/>
        </w:numPr>
        <w:spacing w:lineRule="auto" w:line="60"/>
        <w:ind w:left="720" w:firstLine="0"/>
        <w:jc w:val="both"/>
        <w:rPr>
          <w:rFonts w:ascii="Times New Roman" w:cs="Times New Roman" w:hAnsi="Times New Roman"/>
          <w:sz w:val="24"/>
          <w:szCs w:val="24"/>
          <w:lang w:val="es-MX"/>
        </w:rPr>
      </w:pPr>
    </w:p>
    <w:p>
      <w:pPr>
        <w:pStyle w:val="style179"/>
        <w:numPr>
          <w:ilvl w:val="0"/>
          <w:numId w:val="64"/>
        </w:numPr>
        <w:spacing w:lineRule="auto" w:line="60"/>
        <w:jc w:val="both"/>
        <w:rPr>
          <w:rFonts w:ascii="Times New Roman" w:cs="Times New Roman" w:hAnsi="Times New Roman"/>
          <w:sz w:val="24"/>
          <w:szCs w:val="24"/>
          <w:lang w:val="es-MX"/>
        </w:rPr>
      </w:pPr>
      <w:r>
        <w:rPr>
          <w:rFonts w:ascii="Times New Roman" w:cs="Times New Roman" w:hAnsi="Times New Roman"/>
          <w:sz w:val="24"/>
          <w:szCs w:val="24"/>
          <w:lang w:val="en-US"/>
        </w:rPr>
        <w:t>más de 7 días</w:t>
      </w:r>
    </w:p>
    <w:p>
      <w:pPr>
        <w:pStyle w:val="style0"/>
        <w:numPr>
          <w:ilvl w:val="0"/>
          <w:numId w:val="0"/>
        </w:numPr>
        <w:spacing w:lineRule="auto" w:line="60"/>
        <w:jc w:val="both"/>
        <w:rPr>
          <w:rFonts w:ascii="Times New Roman" w:cs="Times New Roman" w:hAnsi="Times New Roman"/>
          <w:sz w:val="24"/>
          <w:szCs w:val="24"/>
          <w:lang w:val="es-MX"/>
        </w:rPr>
      </w:pPr>
    </w:p>
    <w:p>
      <w:pPr>
        <w:pStyle w:val="style179"/>
        <w:numPr>
          <w:ilvl w:val="0"/>
          <w:numId w:val="65"/>
        </w:numPr>
        <w:spacing w:lineRule="auto" w:line="120"/>
        <w:jc w:val="both"/>
        <w:rPr>
          <w:rFonts w:ascii="Times New Roman" w:cs="Times New Roman" w:hAnsi="Times New Roman"/>
          <w:sz w:val="24"/>
          <w:szCs w:val="24"/>
          <w:lang w:val="es-MX"/>
        </w:rPr>
      </w:pPr>
      <w:r>
        <w:rPr>
          <w:rFonts w:ascii="Times New Roman" w:cs="Times New Roman" w:hAnsi="Times New Roman"/>
          <w:sz w:val="24"/>
          <w:szCs w:val="24"/>
          <w:lang w:val="en-US"/>
        </w:rPr>
        <w:t>Podemos distinguir las causas de no surtimiento</w:t>
      </w:r>
    </w:p>
    <w:p>
      <w:pPr>
        <w:pStyle w:val="style0"/>
        <w:numPr>
          <w:ilvl w:val="0"/>
          <w:numId w:val="0"/>
        </w:numPr>
        <w:spacing w:lineRule="auto" w:line="60"/>
        <w:jc w:val="both"/>
        <w:rPr>
          <w:rFonts w:ascii="Times New Roman" w:cs="Times New Roman" w:hAnsi="Times New Roman"/>
          <w:b/>
          <w:bCs/>
          <w:sz w:val="24"/>
          <w:szCs w:val="24"/>
          <w:lang w:val="es-MX"/>
        </w:rPr>
      </w:pPr>
      <w:r>
        <w:rPr>
          <w:rFonts w:ascii="Times New Roman" w:cs="Times New Roman" w:hAnsi="Times New Roman"/>
          <w:b/>
          <w:bCs/>
          <w:sz w:val="24"/>
          <w:szCs w:val="24"/>
          <w:lang w:val="en-US"/>
        </w:rPr>
        <w:t>Causas estructurales</w:t>
      </w:r>
    </w:p>
    <w:p>
      <w:pPr>
        <w:pStyle w:val="style0"/>
        <w:numPr>
          <w:ilvl w:val="0"/>
          <w:numId w:val="0"/>
        </w:numPr>
        <w:spacing w:lineRule="auto" w:line="60"/>
        <w:jc w:val="both"/>
        <w:rPr>
          <w:rFonts w:ascii="Times New Roman" w:cs="Times New Roman" w:hAnsi="Times New Roman"/>
          <w:sz w:val="24"/>
          <w:szCs w:val="24"/>
          <w:lang w:val="es-MX"/>
        </w:rPr>
      </w:pPr>
    </w:p>
    <w:p>
      <w:pPr>
        <w:pStyle w:val="style179"/>
        <w:numPr>
          <w:ilvl w:val="0"/>
          <w:numId w:val="66"/>
        </w:numPr>
        <w:spacing w:lineRule="auto" w:line="60"/>
        <w:jc w:val="both"/>
        <w:rPr>
          <w:rFonts w:ascii="Times New Roman" w:cs="Times New Roman" w:hAnsi="Times New Roman"/>
          <w:sz w:val="24"/>
          <w:szCs w:val="24"/>
          <w:lang w:val="es-MX"/>
        </w:rPr>
      </w:pPr>
      <w:r>
        <w:rPr>
          <w:rFonts w:ascii="Times New Roman" w:cs="Times New Roman" w:hAnsi="Times New Roman"/>
          <w:sz w:val="24"/>
          <w:szCs w:val="24"/>
          <w:lang w:val="en-US"/>
        </w:rPr>
        <w:t>medicamento fuera de catálogo</w:t>
      </w:r>
    </w:p>
    <w:p>
      <w:pPr>
        <w:pStyle w:val="style179"/>
        <w:numPr>
          <w:ilvl w:val="0"/>
          <w:numId w:val="66"/>
        </w:numPr>
        <w:spacing w:lineRule="auto" w:line="60"/>
        <w:jc w:val="both"/>
        <w:rPr>
          <w:rFonts w:ascii="Times New Roman" w:cs="Times New Roman" w:hAnsi="Times New Roman"/>
          <w:sz w:val="24"/>
          <w:szCs w:val="24"/>
          <w:lang w:val="es-MX"/>
        </w:rPr>
      </w:pPr>
      <w:r>
        <w:rPr>
          <w:rFonts w:ascii="Times New Roman" w:cs="Times New Roman" w:hAnsi="Times New Roman"/>
          <w:sz w:val="24"/>
          <w:szCs w:val="24"/>
          <w:lang w:val="en-US"/>
        </w:rPr>
        <w:t>quiebre de stock</w:t>
      </w:r>
    </w:p>
    <w:p>
      <w:pPr>
        <w:pStyle w:val="style179"/>
        <w:numPr>
          <w:ilvl w:val="0"/>
          <w:numId w:val="66"/>
        </w:numPr>
        <w:spacing w:lineRule="auto" w:line="60"/>
        <w:jc w:val="both"/>
        <w:rPr>
          <w:rFonts w:ascii="Times New Roman" w:cs="Times New Roman" w:hAnsi="Times New Roman"/>
          <w:sz w:val="24"/>
          <w:szCs w:val="24"/>
          <w:lang w:val="es-MX"/>
        </w:rPr>
      </w:pPr>
      <w:r>
        <w:rPr>
          <w:rFonts w:ascii="Times New Roman" w:cs="Times New Roman" w:hAnsi="Times New Roman"/>
          <w:sz w:val="24"/>
          <w:szCs w:val="24"/>
          <w:lang w:val="en-US"/>
        </w:rPr>
        <w:t>error en prescripción</w:t>
      </w:r>
    </w:p>
    <w:p>
      <w:pPr>
        <w:pStyle w:val="style0"/>
        <w:numPr>
          <w:ilvl w:val="0"/>
          <w:numId w:val="0"/>
        </w:numPr>
        <w:spacing w:lineRule="auto" w:line="60"/>
        <w:jc w:val="both"/>
        <w:rPr>
          <w:rFonts w:ascii="Times New Roman" w:cs="Times New Roman" w:hAnsi="Times New Roman"/>
          <w:sz w:val="24"/>
          <w:szCs w:val="24"/>
          <w:lang w:val="es-MX"/>
        </w:rPr>
      </w:pPr>
    </w:p>
    <w:p>
      <w:pPr>
        <w:pStyle w:val="style0"/>
        <w:numPr>
          <w:ilvl w:val="0"/>
          <w:numId w:val="0"/>
        </w:numPr>
        <w:spacing w:lineRule="auto" w:line="60"/>
        <w:jc w:val="both"/>
        <w:rPr>
          <w:rFonts w:ascii="Times New Roman" w:cs="Times New Roman" w:hAnsi="Times New Roman"/>
          <w:b/>
          <w:bCs/>
          <w:sz w:val="24"/>
          <w:szCs w:val="24"/>
          <w:lang w:val="es-MX"/>
        </w:rPr>
      </w:pPr>
      <w:r>
        <w:rPr>
          <w:rFonts w:ascii="Times New Roman" w:cs="Times New Roman" w:hAnsi="Times New Roman"/>
          <w:b/>
          <w:bCs/>
          <w:sz w:val="24"/>
          <w:szCs w:val="24"/>
          <w:lang w:val="en-US"/>
        </w:rPr>
        <w:t>Causas operativas</w:t>
      </w:r>
    </w:p>
    <w:p>
      <w:pPr>
        <w:pStyle w:val="style0"/>
        <w:numPr>
          <w:ilvl w:val="0"/>
          <w:numId w:val="0"/>
        </w:numPr>
        <w:spacing w:lineRule="auto" w:line="120"/>
        <w:jc w:val="both"/>
        <w:rPr>
          <w:rFonts w:ascii="Times New Roman" w:cs="Times New Roman" w:hAnsi="Times New Roman"/>
          <w:sz w:val="24"/>
          <w:szCs w:val="24"/>
          <w:lang w:val="es-MX"/>
        </w:rPr>
      </w:pPr>
    </w:p>
    <w:p>
      <w:pPr>
        <w:pStyle w:val="style179"/>
        <w:numPr>
          <w:ilvl w:val="0"/>
          <w:numId w:val="67"/>
        </w:numPr>
        <w:spacing w:lineRule="auto" w:line="120"/>
        <w:jc w:val="both"/>
        <w:rPr>
          <w:rFonts w:ascii="Times New Roman" w:cs="Times New Roman" w:hAnsi="Times New Roman"/>
          <w:sz w:val="24"/>
          <w:szCs w:val="24"/>
          <w:lang w:val="es-MX"/>
        </w:rPr>
      </w:pPr>
      <w:r>
        <w:rPr>
          <w:rFonts w:ascii="Times New Roman" w:cs="Times New Roman" w:hAnsi="Times New Roman"/>
          <w:sz w:val="24"/>
          <w:szCs w:val="24"/>
          <w:lang w:val="en-US"/>
        </w:rPr>
        <w:t>receta no registrada</w:t>
      </w:r>
    </w:p>
    <w:p>
      <w:pPr>
        <w:pStyle w:val="style179"/>
        <w:numPr>
          <w:ilvl w:val="0"/>
          <w:numId w:val="67"/>
        </w:numPr>
        <w:spacing w:lineRule="auto" w:line="120"/>
        <w:jc w:val="both"/>
        <w:rPr>
          <w:rFonts w:ascii="Times New Roman" w:cs="Times New Roman" w:hAnsi="Times New Roman"/>
          <w:sz w:val="24"/>
          <w:szCs w:val="24"/>
          <w:lang w:val="es-MX"/>
        </w:rPr>
      </w:pPr>
      <w:r>
        <w:rPr>
          <w:rFonts w:ascii="Times New Roman" w:cs="Times New Roman" w:hAnsi="Times New Roman"/>
          <w:sz w:val="24"/>
          <w:szCs w:val="24"/>
          <w:lang w:val="en-US"/>
        </w:rPr>
        <w:t>paquete incompleto</w:t>
      </w:r>
    </w:p>
    <w:p>
      <w:pPr>
        <w:pStyle w:val="style179"/>
        <w:numPr>
          <w:ilvl w:val="0"/>
          <w:numId w:val="67"/>
        </w:numPr>
        <w:spacing w:lineRule="auto" w:line="120"/>
        <w:jc w:val="both"/>
        <w:rPr>
          <w:rFonts w:ascii="Times New Roman" w:cs="Times New Roman" w:hAnsi="Times New Roman"/>
          <w:sz w:val="24"/>
          <w:szCs w:val="24"/>
          <w:lang w:val="es-MX"/>
        </w:rPr>
      </w:pPr>
      <w:r>
        <w:rPr>
          <w:rFonts w:ascii="Times New Roman" w:cs="Times New Roman" w:hAnsi="Times New Roman"/>
          <w:sz w:val="24"/>
          <w:szCs w:val="24"/>
          <w:lang w:val="en-US"/>
        </w:rPr>
        <w:t>retraso logístico</w:t>
      </w:r>
    </w:p>
    <w:p>
      <w:pPr>
        <w:pStyle w:val="style179"/>
        <w:numPr>
          <w:ilvl w:val="0"/>
          <w:numId w:val="67"/>
        </w:numPr>
        <w:spacing w:lineRule="auto" w:line="120"/>
        <w:jc w:val="both"/>
        <w:rPr>
          <w:rFonts w:ascii="Times New Roman" w:cs="Times New Roman" w:hAnsi="Times New Roman"/>
          <w:sz w:val="24"/>
          <w:szCs w:val="24"/>
          <w:lang w:val="es-MX"/>
        </w:rPr>
      </w:pPr>
      <w:r>
        <w:rPr>
          <w:rFonts w:ascii="Times New Roman" w:cs="Times New Roman" w:hAnsi="Times New Roman"/>
          <w:sz w:val="24"/>
          <w:szCs w:val="24"/>
          <w:lang w:val="en-US"/>
        </w:rPr>
        <w:t xml:space="preserve">recetas duplicadas </w:t>
      </w:r>
    </w:p>
    <w:p>
      <w:pPr>
        <w:pStyle w:val="style179"/>
        <w:numPr>
          <w:ilvl w:val="0"/>
          <w:numId w:val="67"/>
        </w:numPr>
        <w:spacing w:lineRule="auto" w:line="120"/>
        <w:jc w:val="both"/>
        <w:rPr>
          <w:rFonts w:ascii="Times New Roman" w:cs="Times New Roman" w:hAnsi="Times New Roman"/>
          <w:sz w:val="24"/>
          <w:szCs w:val="24"/>
          <w:lang w:val="es-MX"/>
        </w:rPr>
      </w:pPr>
      <w:r>
        <w:rPr>
          <w:rFonts w:ascii="Times New Roman" w:cs="Times New Roman" w:hAnsi="Times New Roman"/>
          <w:sz w:val="24"/>
          <w:szCs w:val="24"/>
          <w:lang w:val="en-US"/>
        </w:rPr>
        <w:t>recetas anuladas</w:t>
      </w:r>
    </w:p>
    <w:p>
      <w:pPr>
        <w:pStyle w:val="style179"/>
        <w:numPr>
          <w:ilvl w:val="0"/>
          <w:numId w:val="67"/>
        </w:numPr>
        <w:spacing w:lineRule="auto" w:line="120"/>
        <w:jc w:val="both"/>
        <w:rPr>
          <w:rFonts w:ascii="Times New Roman" w:cs="Times New Roman" w:hAnsi="Times New Roman"/>
          <w:sz w:val="24"/>
          <w:szCs w:val="24"/>
          <w:lang w:val="es-MX"/>
        </w:rPr>
      </w:pPr>
      <w:r>
        <w:rPr>
          <w:rFonts w:ascii="Times New Roman" w:cs="Times New Roman" w:hAnsi="Times New Roman"/>
          <w:sz w:val="24"/>
          <w:szCs w:val="24"/>
          <w:lang w:val="en-US"/>
        </w:rPr>
        <w:t>recetas corregidas</w:t>
      </w:r>
    </w:p>
    <w:p>
      <w:pPr>
        <w:pStyle w:val="style0"/>
        <w:numPr>
          <w:ilvl w:val="0"/>
          <w:numId w:val="0"/>
        </w:numPr>
        <w:spacing w:lineRule="auto" w:line="60"/>
        <w:jc w:val="both"/>
        <w:rPr>
          <w:rFonts w:ascii="Times New Roman" w:cs="Times New Roman" w:hAnsi="Times New Roman"/>
          <w:sz w:val="24"/>
          <w:szCs w:val="24"/>
          <w:lang w:val="es-MX"/>
        </w:rPr>
      </w:pPr>
    </w:p>
    <w:p>
      <w:pPr>
        <w:pStyle w:val="style0"/>
        <w:numPr>
          <w:ilvl w:val="0"/>
          <w:numId w:val="0"/>
        </w:numPr>
        <w:spacing w:lineRule="auto" w:line="60"/>
        <w:jc w:val="both"/>
        <w:rPr>
          <w:rFonts w:ascii="Times New Roman" w:cs="Times New Roman" w:hAnsi="Times New Roman"/>
          <w:b/>
          <w:bCs/>
          <w:sz w:val="24"/>
          <w:szCs w:val="24"/>
          <w:lang w:val="es-MX"/>
        </w:rPr>
      </w:pPr>
      <w:r>
        <w:rPr>
          <w:rFonts w:ascii="Times New Roman" w:cs="Times New Roman" w:hAnsi="Times New Roman"/>
          <w:b/>
          <w:bCs/>
          <w:sz w:val="24"/>
          <w:szCs w:val="24"/>
          <w:lang w:val="en-US"/>
        </w:rPr>
        <w:t>Causas del usuario</w:t>
      </w:r>
    </w:p>
    <w:p>
      <w:pPr>
        <w:pStyle w:val="style0"/>
        <w:numPr>
          <w:ilvl w:val="0"/>
          <w:numId w:val="0"/>
        </w:numPr>
        <w:spacing w:lineRule="auto" w:line="60"/>
        <w:jc w:val="both"/>
        <w:rPr>
          <w:rFonts w:ascii="Times New Roman" w:cs="Times New Roman" w:hAnsi="Times New Roman"/>
          <w:sz w:val="24"/>
          <w:szCs w:val="24"/>
          <w:lang w:val="es-MX"/>
        </w:rPr>
      </w:pPr>
    </w:p>
    <w:p>
      <w:pPr>
        <w:pStyle w:val="style179"/>
        <w:numPr>
          <w:ilvl w:val="0"/>
          <w:numId w:val="68"/>
        </w:numPr>
        <w:spacing w:lineRule="auto" w:line="60"/>
        <w:jc w:val="both"/>
        <w:rPr>
          <w:rFonts w:ascii="Times New Roman" w:cs="Times New Roman" w:hAnsi="Times New Roman"/>
          <w:sz w:val="24"/>
          <w:szCs w:val="24"/>
          <w:lang w:val="es-MX"/>
        </w:rPr>
      </w:pPr>
      <w:r>
        <w:rPr>
          <w:rFonts w:ascii="Times New Roman" w:cs="Times New Roman" w:hAnsi="Times New Roman"/>
          <w:sz w:val="24"/>
          <w:szCs w:val="24"/>
          <w:lang w:val="en-US"/>
        </w:rPr>
        <w:t>no acudió a recoger</w:t>
      </w:r>
    </w:p>
    <w:p>
      <w:pPr>
        <w:pStyle w:val="style179"/>
        <w:numPr>
          <w:ilvl w:val="0"/>
          <w:numId w:val="68"/>
        </w:numPr>
        <w:spacing w:lineRule="auto" w:line="60"/>
        <w:jc w:val="both"/>
        <w:rPr>
          <w:rFonts w:ascii="Times New Roman" w:cs="Times New Roman" w:hAnsi="Times New Roman"/>
          <w:sz w:val="24"/>
          <w:szCs w:val="24"/>
          <w:lang w:val="es-MX"/>
        </w:rPr>
      </w:pPr>
      <w:r>
        <w:rPr>
          <w:rFonts w:ascii="Times New Roman" w:cs="Times New Roman" w:hAnsi="Times New Roman"/>
          <w:sz w:val="24"/>
          <w:szCs w:val="24"/>
          <w:lang w:val="en-US"/>
        </w:rPr>
        <w:t>domicilio incorrecto</w:t>
      </w:r>
    </w:p>
    <w:p>
      <w:pPr>
        <w:pStyle w:val="style179"/>
        <w:numPr>
          <w:ilvl w:val="0"/>
          <w:numId w:val="68"/>
        </w:numPr>
        <w:spacing w:lineRule="auto" w:line="60"/>
        <w:jc w:val="both"/>
        <w:rPr>
          <w:rFonts w:ascii="Times New Roman" w:cs="Times New Roman" w:hAnsi="Times New Roman"/>
          <w:sz w:val="24"/>
          <w:szCs w:val="24"/>
          <w:lang w:val="es-MX"/>
        </w:rPr>
      </w:pPr>
      <w:r>
        <w:rPr>
          <w:rFonts w:ascii="Times New Roman" w:cs="Times New Roman" w:hAnsi="Times New Roman"/>
          <w:sz w:val="24"/>
          <w:szCs w:val="24"/>
          <w:lang w:val="en-US"/>
        </w:rPr>
        <w:t>abandono</w:t>
      </w:r>
    </w:p>
    <w:p>
      <w:pPr>
        <w:pStyle w:val="style0"/>
        <w:numPr>
          <w:ilvl w:val="0"/>
          <w:numId w:val="0"/>
        </w:numPr>
        <w:spacing w:lineRule="auto" w:line="60"/>
        <w:jc w:val="both"/>
        <w:rPr>
          <w:rFonts w:ascii="Times New Roman" w:cs="Times New Roman" w:hAnsi="Times New Roman"/>
          <w:sz w:val="24"/>
          <w:szCs w:val="24"/>
          <w:lang w:val="es-MX"/>
        </w:rPr>
      </w:pPr>
    </w:p>
    <w:p>
      <w:pPr>
        <w:pStyle w:val="style0"/>
        <w:numPr>
          <w:ilvl w:val="0"/>
          <w:numId w:val="0"/>
        </w:numPr>
        <w:spacing w:lineRule="auto" w:line="120"/>
        <w:jc w:val="both"/>
        <w:rPr>
          <w:rFonts w:ascii="Times New Roman" w:cs="Times New Roman" w:hAnsi="Times New Roman"/>
          <w:b/>
          <w:bCs/>
          <w:sz w:val="24"/>
          <w:szCs w:val="24"/>
          <w:lang w:val="es-MX"/>
        </w:rPr>
      </w:pPr>
      <w:r>
        <w:rPr>
          <w:rFonts w:ascii="Times New Roman" w:cs="Times New Roman" w:hAnsi="Times New Roman"/>
          <w:b/>
          <w:bCs/>
          <w:sz w:val="24"/>
          <w:szCs w:val="24"/>
          <w:lang w:val="en-US"/>
        </w:rPr>
        <w:t xml:space="preserve">Causas territoriales </w:t>
      </w:r>
    </w:p>
    <w:p>
      <w:pPr>
        <w:pStyle w:val="style179"/>
        <w:numPr>
          <w:ilvl w:val="0"/>
          <w:numId w:val="69"/>
        </w:numPr>
        <w:spacing w:lineRule="auto" w:line="120"/>
        <w:jc w:val="both"/>
        <w:rPr>
          <w:rFonts w:ascii="Times New Roman" w:cs="Times New Roman" w:hAnsi="Times New Roman"/>
          <w:b w:val="false"/>
          <w:bCs w:val="false"/>
          <w:sz w:val="24"/>
          <w:szCs w:val="24"/>
          <w:lang w:val="es-MX"/>
        </w:rPr>
      </w:pPr>
      <w:r>
        <w:rPr>
          <w:rFonts w:ascii="Times New Roman" w:cs="Times New Roman" w:hAnsi="Times New Roman"/>
          <w:b w:val="false"/>
          <w:bCs w:val="false"/>
          <w:sz w:val="24"/>
          <w:szCs w:val="24"/>
          <w:lang w:val="en-US"/>
        </w:rPr>
        <w:t>ubicación de farmacias</w:t>
      </w:r>
    </w:p>
    <w:p>
      <w:pPr>
        <w:pStyle w:val="style179"/>
        <w:numPr>
          <w:ilvl w:val="0"/>
          <w:numId w:val="69"/>
        </w:numPr>
        <w:spacing w:lineRule="auto" w:line="120"/>
        <w:jc w:val="both"/>
        <w:rPr>
          <w:rFonts w:ascii="Times New Roman" w:cs="Times New Roman" w:hAnsi="Times New Roman"/>
          <w:b w:val="false"/>
          <w:bCs w:val="false"/>
          <w:sz w:val="24"/>
          <w:szCs w:val="24"/>
          <w:lang w:val="es-MX"/>
        </w:rPr>
      </w:pPr>
      <w:r>
        <w:rPr>
          <w:rFonts w:ascii="Times New Roman" w:cs="Times New Roman" w:hAnsi="Times New Roman"/>
          <w:b w:val="false"/>
          <w:bCs w:val="false"/>
          <w:sz w:val="24"/>
          <w:szCs w:val="24"/>
          <w:lang w:val="en-US"/>
        </w:rPr>
        <w:t>zonas operativas</w:t>
      </w:r>
    </w:p>
    <w:p>
      <w:pPr>
        <w:pStyle w:val="style0"/>
        <w:numPr>
          <w:ilvl w:val="0"/>
          <w:numId w:val="0"/>
        </w:numPr>
        <w:spacing w:lineRule="auto" w:line="60"/>
        <w:jc w:val="both"/>
        <w:rPr>
          <w:rFonts w:ascii="Times New Roman" w:cs="Times New Roman" w:hAnsi="Times New Roman"/>
          <w:sz w:val="24"/>
          <w:szCs w:val="24"/>
          <w:lang w:val="es-MX"/>
        </w:rPr>
      </w:pPr>
    </w:p>
    <w:p>
      <w:pPr>
        <w:pStyle w:val="style0"/>
        <w:numPr>
          <w:ilvl w:val="0"/>
          <w:numId w:val="0"/>
        </w:numPr>
        <w:spacing w:lineRule="auto" w:line="60"/>
        <w:jc w:val="both"/>
        <w:rPr>
          <w:rFonts w:ascii="Times New Roman" w:cs="Times New Roman" w:hAnsi="Times New Roman"/>
          <w:sz w:val="24"/>
          <w:szCs w:val="24"/>
          <w:lang w:val="es-MX"/>
        </w:rPr>
      </w:pPr>
    </w:p>
    <w:p>
      <w:pPr>
        <w:pStyle w:val="style0"/>
        <w:numPr>
          <w:ilvl w:val="0"/>
          <w:numId w:val="0"/>
        </w:numPr>
        <w:spacing w:lineRule="auto" w:line="60"/>
        <w:jc w:val="both"/>
        <w:rPr>
          <w:rFonts w:ascii="Times New Roman" w:cs="Times New Roman" w:hAnsi="Times New Roman"/>
          <w:sz w:val="24"/>
          <w:szCs w:val="24"/>
          <w:lang w:val="es-MX"/>
        </w:rPr>
      </w:pPr>
    </w:p>
    <w:p>
      <w:pPr>
        <w:pStyle w:val="style0"/>
        <w:numPr>
          <w:ilvl w:val="0"/>
          <w:numId w:val="0"/>
        </w:numPr>
        <w:spacing w:lineRule="auto" w:line="60"/>
        <w:jc w:val="both"/>
        <w:rPr>
          <w:rFonts w:ascii="Times New Roman" w:cs="Times New Roman" w:hAnsi="Times New Roman"/>
          <w:sz w:val="24"/>
          <w:szCs w:val="24"/>
          <w:lang w:val="es-MX"/>
        </w:rPr>
      </w:pPr>
    </w:p>
    <w:p>
      <w:pPr>
        <w:pStyle w:val="style0"/>
        <w:numPr>
          <w:ilvl w:val="0"/>
          <w:numId w:val="0"/>
        </w:numPr>
        <w:spacing w:lineRule="auto" w:line="120"/>
        <w:jc w:val="both"/>
        <w:rPr>
          <w:rFonts w:ascii="Times New Roman" w:cs="Times New Roman" w:hAnsi="Times New Roman"/>
          <w:sz w:val="24"/>
          <w:szCs w:val="24"/>
          <w:lang w:val="es-MX"/>
        </w:rPr>
      </w:pPr>
    </w:p>
    <w:p>
      <w:pPr>
        <w:pStyle w:val="style179"/>
        <w:numPr>
          <w:ilvl w:val="0"/>
          <w:numId w:val="72"/>
        </w:numPr>
        <w:spacing w:lineRule="auto" w:line="120"/>
        <w:jc w:val="both"/>
        <w:rPr>
          <w:rFonts w:ascii="Times New Roman" w:cs="Times New Roman" w:hAnsi="Times New Roman"/>
          <w:sz w:val="24"/>
          <w:szCs w:val="24"/>
          <w:lang w:val="es-MX"/>
        </w:rPr>
      </w:pPr>
      <w:r>
        <w:rPr>
          <w:rFonts w:ascii="Times New Roman" w:cs="Times New Roman" w:hAnsi="Times New Roman"/>
          <w:sz w:val="24"/>
          <w:szCs w:val="24"/>
          <w:lang w:val="en-US"/>
        </w:rPr>
        <w:t>Para el modelo analitico se pueden tomar las siguientes variables:</w:t>
      </w:r>
    </w:p>
    <w:p>
      <w:pPr>
        <w:pStyle w:val="style0"/>
        <w:numPr>
          <w:ilvl w:val="0"/>
          <w:numId w:val="0"/>
        </w:numPr>
        <w:spacing w:lineRule="auto" w:line="120"/>
        <w:jc w:val="both"/>
        <w:rPr>
          <w:rFonts w:ascii="Times New Roman" w:cs="Times New Roman" w:hAnsi="Times New Roman"/>
          <w:sz w:val="24"/>
          <w:szCs w:val="24"/>
          <w:lang w:val="es-MX"/>
        </w:rPr>
      </w:pPr>
      <w:r>
        <w:rPr>
          <w:rFonts w:ascii="Times New Roman" w:cs="Times New Roman" w:hAnsi="Times New Roman"/>
          <w:sz w:val="24"/>
          <w:szCs w:val="24"/>
          <w:lang w:val="en-US"/>
        </w:rPr>
        <w:t>Variable  Dependiente: el no surtimiento de recetas</w:t>
      </w:r>
    </w:p>
    <w:p>
      <w:pPr>
        <w:pStyle w:val="style0"/>
        <w:numPr>
          <w:ilvl w:val="0"/>
          <w:numId w:val="0"/>
        </w:numPr>
        <w:spacing w:lineRule="auto" w:line="120"/>
        <w:jc w:val="both"/>
        <w:rPr>
          <w:rFonts w:ascii="Times New Roman" w:cs="Times New Roman" w:hAnsi="Times New Roman"/>
          <w:sz w:val="24"/>
          <w:szCs w:val="24"/>
          <w:lang w:val="es-MX"/>
        </w:rPr>
      </w:pPr>
      <w:r>
        <w:rPr>
          <w:rFonts w:ascii="Times New Roman" w:cs="Times New Roman" w:hAnsi="Times New Roman"/>
          <w:sz w:val="24"/>
          <w:szCs w:val="24"/>
          <w:lang w:val="en-US"/>
        </w:rPr>
        <w:t>Variables independientes:</w:t>
      </w:r>
    </w:p>
    <w:p>
      <w:pPr>
        <w:pStyle w:val="style179"/>
        <w:numPr>
          <w:ilvl w:val="0"/>
          <w:numId w:val="71"/>
        </w:numPr>
        <w:spacing w:lineRule="auto" w:line="120"/>
        <w:jc w:val="both"/>
        <w:rPr>
          <w:rFonts w:ascii="Times New Roman" w:cs="Times New Roman" w:hAnsi="Times New Roman"/>
          <w:sz w:val="24"/>
          <w:szCs w:val="24"/>
          <w:lang w:val="es-MX"/>
        </w:rPr>
      </w:pPr>
      <w:r>
        <w:rPr>
          <w:rFonts w:ascii="Times New Roman" w:cs="Times New Roman" w:hAnsi="Times New Roman"/>
          <w:sz w:val="24"/>
          <w:szCs w:val="24"/>
          <w:lang w:val="en-US"/>
        </w:rPr>
        <w:t xml:space="preserve"> desabasto</w:t>
      </w:r>
    </w:p>
    <w:p>
      <w:pPr>
        <w:pStyle w:val="style179"/>
        <w:numPr>
          <w:ilvl w:val="0"/>
          <w:numId w:val="70"/>
        </w:numPr>
        <w:spacing w:lineRule="auto" w:line="120"/>
        <w:jc w:val="both"/>
        <w:rPr>
          <w:rFonts w:ascii="Times New Roman" w:cs="Times New Roman" w:hAnsi="Times New Roman"/>
          <w:sz w:val="24"/>
          <w:szCs w:val="24"/>
          <w:lang w:val="es-MX"/>
        </w:rPr>
      </w:pPr>
      <w:r>
        <w:rPr>
          <w:rFonts w:ascii="Times New Roman" w:cs="Times New Roman" w:hAnsi="Times New Roman"/>
          <w:sz w:val="24"/>
          <w:szCs w:val="24"/>
          <w:lang w:val="en-US"/>
        </w:rPr>
        <w:t>receta fuera de catálogo</w:t>
      </w:r>
    </w:p>
    <w:p>
      <w:pPr>
        <w:pStyle w:val="style179"/>
        <w:numPr>
          <w:ilvl w:val="0"/>
          <w:numId w:val="70"/>
        </w:numPr>
        <w:spacing w:lineRule="auto" w:line="120"/>
        <w:jc w:val="both"/>
        <w:rPr>
          <w:rFonts w:ascii="Times New Roman" w:cs="Times New Roman" w:hAnsi="Times New Roman"/>
          <w:sz w:val="24"/>
          <w:szCs w:val="24"/>
          <w:lang w:val="es-MX"/>
        </w:rPr>
      </w:pPr>
      <w:r>
        <w:rPr>
          <w:rFonts w:ascii="Times New Roman" w:cs="Times New Roman" w:hAnsi="Times New Roman"/>
          <w:sz w:val="24"/>
          <w:szCs w:val="24"/>
          <w:lang w:val="en-US"/>
        </w:rPr>
        <w:t>capacitación del personal</w:t>
      </w:r>
    </w:p>
    <w:p>
      <w:pPr>
        <w:pStyle w:val="style179"/>
        <w:numPr>
          <w:ilvl w:val="0"/>
          <w:numId w:val="70"/>
        </w:numPr>
        <w:spacing w:lineRule="auto" w:line="120"/>
        <w:jc w:val="both"/>
        <w:rPr>
          <w:rFonts w:ascii="Times New Roman" w:cs="Times New Roman" w:hAnsi="Times New Roman"/>
          <w:sz w:val="24"/>
          <w:szCs w:val="24"/>
          <w:lang w:val="es-MX"/>
        </w:rPr>
      </w:pPr>
      <w:r>
        <w:rPr>
          <w:rFonts w:ascii="Times New Roman" w:cs="Times New Roman" w:hAnsi="Times New Roman"/>
          <w:sz w:val="24"/>
          <w:szCs w:val="24"/>
          <w:lang w:val="en-US"/>
        </w:rPr>
        <w:t>distancia del usuario.</w:t>
      </w:r>
    </w:p>
    <w:p>
      <w:pPr>
        <w:pStyle w:val="style0"/>
        <w:numPr>
          <w:ilvl w:val="0"/>
          <w:numId w:val="0"/>
        </w:numPr>
        <w:spacing w:lineRule="auto" w:line="120"/>
        <w:jc w:val="both"/>
        <w:rPr>
          <w:rFonts w:ascii="Times New Roman" w:cs="Times New Roman" w:hAnsi="Times New Roman"/>
          <w:sz w:val="24"/>
          <w:szCs w:val="24"/>
          <w:lang w:val="es-MX"/>
        </w:rPr>
      </w:pPr>
    </w:p>
    <w:p>
      <w:pPr>
        <w:pStyle w:val="style0"/>
        <w:numPr>
          <w:ilvl w:val="0"/>
          <w:numId w:val="0"/>
        </w:numPr>
        <w:spacing w:lineRule="auto" w:line="180"/>
        <w:jc w:val="both"/>
        <w:rPr>
          <w:rFonts w:ascii="Times New Roman" w:cs="Times New Roman" w:hAnsi="Times New Roman"/>
          <w:sz w:val="24"/>
          <w:szCs w:val="24"/>
          <w:lang w:val="es-MX"/>
        </w:rPr>
      </w:pPr>
      <w:r>
        <w:rPr>
          <w:rFonts w:ascii="Times New Roman" w:cs="Times New Roman" w:hAnsi="Times New Roman"/>
          <w:sz w:val="24"/>
          <w:szCs w:val="24"/>
          <w:lang w:val="en-US"/>
        </w:rPr>
        <w:t xml:space="preserve">Propuesta de indicadores </w:t>
      </w:r>
    </w:p>
    <w:p>
      <w:pPr>
        <w:pStyle w:val="style0"/>
        <w:numPr>
          <w:ilvl w:val="0"/>
          <w:numId w:val="0"/>
        </w:numPr>
        <w:spacing w:lineRule="auto" w:line="180"/>
        <w:jc w:val="both"/>
        <w:rPr>
          <w:rFonts w:ascii="Times New Roman" w:cs="Times New Roman" w:hAnsi="Times New Roman"/>
          <w:sz w:val="24"/>
          <w:szCs w:val="24"/>
          <w:lang w:val="es-MX"/>
        </w:rPr>
      </w:pPr>
      <w:r>
        <w:rPr>
          <w:rFonts w:ascii="Times New Roman" w:cs="Times New Roman" w:hAnsi="Times New Roman"/>
          <w:sz w:val="24"/>
          <w:szCs w:val="24"/>
          <w:lang w:val="en-US"/>
        </w:rPr>
        <w:t>PORCENTAJE DE RECETAS SURTIDAS</w:t>
        <w:cr/>
      </w:r>
      <w:r>
        <w:rPr>
          <w:rFonts w:ascii="Times New Roman" w:cs="Times New Roman" w:hAnsi="Times New Roman"/>
          <w:sz w:val="24"/>
          <w:szCs w:val="24"/>
          <w:u w:val="thick"/>
          <w:lang w:val="en-US"/>
        </w:rPr>
        <w:t>TOTAL  DE RECETAS SURTIDAS     X  100</w:t>
      </w:r>
      <w:r>
        <w:rPr>
          <w:rFonts w:ascii="Times New Roman" w:cs="Times New Roman" w:hAnsi="Times New Roman"/>
          <w:sz w:val="24"/>
          <w:szCs w:val="24"/>
          <w:lang w:val="en-US"/>
        </w:rPr>
        <w:cr/>
        <w:t>TOTAL DE RECETAS EMITIDAS</w:t>
        <w:cr/>
        <w:cr/>
        <w:cr/>
        <w:t>PORCENTAJE DE RECETAS SURTIDAS  PARCIALMENTE</w:t>
        <w:cr/>
      </w:r>
      <w:r>
        <w:rPr>
          <w:rFonts w:ascii="Times New Roman" w:cs="Times New Roman" w:hAnsi="Times New Roman"/>
          <w:sz w:val="24"/>
          <w:szCs w:val="24"/>
          <w:u w:val="thick"/>
          <w:lang w:val="en-US"/>
        </w:rPr>
        <w:t>TOTAL DE RECETAS SURTIDAS PARCIALMENTE   X 100</w:t>
      </w:r>
      <w:r>
        <w:rPr>
          <w:rFonts w:ascii="Times New Roman" w:cs="Times New Roman" w:hAnsi="Times New Roman"/>
          <w:sz w:val="24"/>
          <w:szCs w:val="24"/>
          <w:lang w:val="en-US"/>
        </w:rPr>
        <w:cr/>
        <w:t xml:space="preserve">TOTAL DE RECETAS EMITIDAS </w:t>
        <w:cr/>
        <w:cr/>
        <w:t xml:space="preserve">PORCENTAJE DE RECETAS NO  SURTIDAS </w:t>
      </w:r>
      <w:r>
        <w:rPr>
          <w:rFonts w:ascii="Times New Roman" w:cs="Times New Roman" w:hAnsi="Times New Roman"/>
          <w:sz w:val="24"/>
          <w:szCs w:val="24"/>
          <w:u w:val="thick"/>
          <w:lang w:val="en-US"/>
        </w:rPr>
        <w:cr/>
        <w:t>TOTAL DE RECETAS NO SURTIDAS  X100</w:t>
      </w:r>
      <w:r>
        <w:rPr>
          <w:rFonts w:ascii="Times New Roman" w:cs="Times New Roman" w:hAnsi="Times New Roman"/>
          <w:sz w:val="24"/>
          <w:szCs w:val="24"/>
          <w:lang w:val="en-US"/>
        </w:rPr>
        <w:cr/>
        <w:t xml:space="preserve">TOTAL DE RECETAS EMITIDAS </w:t>
      </w:r>
    </w:p>
    <w:p>
      <w:pPr>
        <w:pStyle w:val="style0"/>
        <w:numPr>
          <w:ilvl w:val="0"/>
          <w:numId w:val="0"/>
        </w:numPr>
        <w:spacing w:lineRule="auto" w:line="60"/>
        <w:jc w:val="both"/>
        <w:rPr>
          <w:rFonts w:ascii="Times New Roman" w:cs="Times New Roman" w:hAnsi="Times New Roman"/>
          <w:sz w:val="24"/>
          <w:szCs w:val="24"/>
          <w:lang w:val="es-MX"/>
        </w:rPr>
      </w:pPr>
    </w:p>
    <w:p>
      <w:pPr>
        <w:pStyle w:val="style0"/>
        <w:numPr>
          <w:ilvl w:val="0"/>
          <w:numId w:val="0"/>
        </w:numPr>
        <w:spacing w:lineRule="auto" w:line="60"/>
        <w:jc w:val="both"/>
        <w:rPr>
          <w:rFonts w:ascii="Times New Roman" w:cs="Times New Roman" w:hAnsi="Times New Roman"/>
          <w:sz w:val="24"/>
          <w:szCs w:val="24"/>
          <w:lang w:val="es-MX"/>
        </w:rPr>
      </w:pPr>
    </w:p>
    <w:p>
      <w:pPr>
        <w:pStyle w:val="style0"/>
        <w:numPr>
          <w:ilvl w:val="0"/>
          <w:numId w:val="0"/>
        </w:numPr>
        <w:spacing w:lineRule="auto" w:line="60"/>
        <w:jc w:val="both"/>
        <w:rPr>
          <w:rFonts w:ascii="Times New Roman" w:cs="Times New Roman" w:hAnsi="Times New Roman"/>
          <w:sz w:val="24"/>
          <w:szCs w:val="24"/>
          <w:lang w:val="es-MX"/>
        </w:rPr>
      </w:pPr>
    </w:p>
    <w:p>
      <w:pPr>
        <w:pStyle w:val="style0"/>
        <w:numPr>
          <w:ilvl w:val="0"/>
          <w:numId w:val="0"/>
        </w:numPr>
        <w:spacing w:lineRule="auto" w:line="120"/>
        <w:jc w:val="both"/>
        <w:rPr>
          <w:rFonts w:ascii="Times New Roman" w:cs="Times New Roman" w:hAnsi="Times New Roman"/>
          <w:sz w:val="24"/>
          <w:szCs w:val="24"/>
          <w:lang w:val="es-MX"/>
        </w:rPr>
      </w:pPr>
    </w:p>
    <w:p>
      <w:pPr>
        <w:pStyle w:val="style0"/>
        <w:numPr>
          <w:ilvl w:val="0"/>
          <w:numId w:val="0"/>
        </w:numPr>
        <w:spacing w:lineRule="auto" w:line="120"/>
        <w:jc w:val="both"/>
        <w:rPr>
          <w:rFonts w:ascii="Times New Roman" w:cs="Times New Roman" w:hAnsi="Times New Roman"/>
          <w:sz w:val="24"/>
          <w:szCs w:val="24"/>
          <w:lang w:val="es-MX"/>
        </w:rPr>
      </w:pPr>
    </w:p>
    <w:p>
      <w:pPr>
        <w:pStyle w:val="style179"/>
        <w:numPr>
          <w:ilvl w:val="0"/>
          <w:numId w:val="0"/>
        </w:numPr>
        <w:ind w:left="720" w:firstLine="0"/>
        <w:jc w:val="both"/>
        <w:rPr>
          <w:rFonts w:ascii="Times New Roman" w:cs="Times New Roman" w:hAnsi="Times New Roman"/>
          <w:sz w:val="24"/>
          <w:szCs w:val="24"/>
          <w:lang w:val="es-MX"/>
        </w:rPr>
      </w:pPr>
    </w:p>
    <w:p>
      <w:pPr>
        <w:pStyle w:val="style179"/>
        <w:numPr>
          <w:ilvl w:val="0"/>
          <w:numId w:val="0"/>
        </w:numPr>
        <w:ind w:left="720" w:firstLine="0"/>
        <w:jc w:val="both"/>
        <w:rPr>
          <w:rFonts w:ascii="Times New Roman" w:cs="Times New Roman" w:hAnsi="Times New Roman"/>
          <w:sz w:val="24"/>
          <w:szCs w:val="24"/>
          <w:lang w:val="es-MX"/>
        </w:rPr>
      </w:pPr>
    </w:p>
    <w:p>
      <w:pPr>
        <w:pStyle w:val="style0"/>
        <w:numPr>
          <w:ilvl w:val="0"/>
          <w:numId w:val="0"/>
        </w:numPr>
        <w:jc w:val="both"/>
        <w:rPr>
          <w:rFonts w:ascii="Times New Roman" w:cs="Times New Roman" w:hAnsi="Times New Roman"/>
          <w:sz w:val="24"/>
          <w:szCs w:val="24"/>
          <w:lang w:val="es-MX"/>
        </w:rPr>
      </w:pPr>
    </w:p>
    <w:p>
      <w:pPr>
        <w:pStyle w:val="style0"/>
        <w:numPr>
          <w:ilvl w:val="0"/>
          <w:numId w:val="0"/>
        </w:numPr>
        <w:jc w:val="both"/>
        <w:rPr>
          <w:rFonts w:ascii="Times New Roman" w:cs="Times New Roman" w:hAnsi="Times New Roman"/>
          <w:sz w:val="24"/>
          <w:szCs w:val="24"/>
          <w:lang w:val="es-MX"/>
        </w:rPr>
      </w:pPr>
    </w:p>
    <w:p>
      <w:pPr>
        <w:pStyle w:val="style0"/>
        <w:jc w:val="both"/>
        <w:rPr>
          <w:rFonts w:ascii="Times New Roman" w:cs="Times New Roman" w:hAnsi="Times New Roman"/>
          <w:sz w:val="24"/>
          <w:szCs w:val="24"/>
          <w:lang w:val="es-MX"/>
        </w:rPr>
      </w:pP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mbria">
    <w:altName w:val="Cambria"/>
    <w:panose1 w:val="02040503050000030204"/>
    <w:charset w:val="00"/>
    <w:family w:val="roman"/>
    <w:pitch w:val="variable"/>
    <w:sig w:usb0="E00006FF" w:usb1="420024FF" w:usb2="02000000" w:usb3="00000000" w:csb0="0000019F" w:csb1="00000000"/>
  </w:font>
  <w:font w:name="MS Mincho">
    <w:altName w:val="ＭＳ 明朝"/>
    <w:panose1 w:val="02020609040000080304"/>
    <w:charset w:val="80"/>
    <w:family w:val="modern"/>
    <w:pitch w:val="fixed"/>
    <w:sig w:usb0="E00002FF" w:usb1="6AC7FDFB" w:usb2="08000012" w:usb3="00000000" w:csb0="0002009F" w:csb1="00000000"/>
  </w:font>
  <w:font w:name="Calibri">
    <w:altName w:val="Calibri"/>
    <w:panose1 w:val="020f0502020000030204"/>
    <w:charset w:val="00"/>
    <w:family w:val="swiss"/>
    <w:pitch w:val="variable"/>
    <w:sig w:usb0="E4002EFF" w:usb1="C200247B" w:usb2="00000009" w:usb3="00000000" w:csb0="000001FF" w:csb1="00000000"/>
  </w:font>
  <w:font w:name="MS Gothic">
    <w:altName w:val="ＭＳ ゴシック"/>
    <w:panose1 w:val="020b0609070000080204"/>
    <w:charset w:val="80"/>
    <w:family w:val="modern"/>
    <w:pitch w:val="fixed"/>
    <w:sig w:usb0="E00002FF" w:usb1="6AC7FDFB" w:usb2="08000012" w:usb3="00000000" w:csb0="0002009F" w:csb1="00000000"/>
  </w:font>
  <w:font w:name="Courier">
    <w:altName w:val="Courier"/>
    <w:panose1 w:val="02070409020000020404"/>
    <w:charset w:val="00"/>
    <w:family w:val="auto"/>
    <w:pitch w:val="variable"/>
    <w:sig w:usb0="00000003" w:usb1="00000000" w:usb2="00000000" w:usb3="00000000" w:csb0="00000001" w:csb1="00000000"/>
  </w:font>
  <w:font w:name="ＭＳ 明朝">
    <w:altName w:val="ＭＳ 明朝"/>
    <w:panose1 w:val="00000000000000000000"/>
    <w:charset w:val="00"/>
    <w:family w:val="auto"/>
    <w:pitch w:val="default"/>
    <w:sig w:usb0="E0002AFF" w:usb1="C0007841" w:usb2="00000009" w:usb3="00000000" w:csb0="000001FF" w:csb1="00000000"/>
  </w:font>
  <w:font w:name="ＭＳ ゴシック">
    <w:altName w:val="ＭＳ ゴシック"/>
    <w:panose1 w:val="00000000000000000000"/>
    <w:charset w:val="00"/>
    <w:family w:val="auto"/>
    <w:pitch w:val="default"/>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abstractNum w:abstractNumId="9">
    <w:nsid w:val="00000009"/>
    <w:multiLevelType w:val="multilevel"/>
    <w:tmpl w:val="E84E911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hybridMultilevel"/>
    <w:tmpl w:val="6186B028"/>
    <w:lvl w:ilvl="0" w:tplc="080A0001">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1">
    <w:nsid w:val="0000000B"/>
    <w:multiLevelType w:val="multilevel"/>
    <w:tmpl w:val="00A4EE80"/>
    <w:lvl w:ilvl="0">
      <w:start w:val="1"/>
      <w:numFmt w:val="bullet"/>
      <w:lvlText w:val="-"/>
      <w:lvlJc w:val="left"/>
      <w:pPr>
        <w:tabs>
          <w:tab w:val="left" w:leader="none" w:pos="720"/>
        </w:tabs>
        <w:ind w:left="720" w:hanging="360"/>
      </w:pPr>
      <w:rPr>
        <w:rFonts w:ascii="Cambria" w:cs="宋体" w:eastAsia="ＭＳ 明朝" w:hAnsi="Cambria"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hybridMultilevel"/>
    <w:tmpl w:val="F6F0F6F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nsid w:val="0000000D"/>
    <w:multiLevelType w:val="hybridMultilevel"/>
    <w:tmpl w:val="EEE087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cs="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cs="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cs="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550E7010"/>
    <w:lvl w:ilvl="0" w:tplc="080A0001">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53F8EA42"/>
    <w:lvl w:ilvl="0" w:tplc="DA4E9304">
      <w:start w:val="1"/>
      <w:numFmt w:val="bullet"/>
      <w:lvlText w:val="-"/>
      <w:lvlJc w:val="left"/>
      <w:pPr>
        <w:ind w:left="720" w:hanging="360"/>
      </w:pPr>
      <w:rPr>
        <w:rFonts w:ascii="Cambria" w:cs="宋体" w:eastAsia="ＭＳ 明朝" w:hAnsi="Cambria"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6">
    <w:nsid w:val="00000010"/>
    <w:multiLevelType w:val="multilevel"/>
    <w:tmpl w:val="6A0A959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multilevel"/>
    <w:tmpl w:val="E01292F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multilevel"/>
    <w:tmpl w:val="99C2269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9">
    <w:nsid w:val="00000013"/>
    <w:multiLevelType w:val="multilevel"/>
    <w:tmpl w:val="80C44FE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multilevel"/>
    <w:tmpl w:val="984AC5F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2748411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2">
    <w:nsid w:val="00000016"/>
    <w:multiLevelType w:val="hybridMultilevel"/>
    <w:tmpl w:val="F7761DC6"/>
    <w:lvl w:ilvl="0" w:tplc="B5DC2CCC">
      <w:start w:val="12"/>
      <w:numFmt w:val="bullet"/>
      <w:lvlText w:val="-"/>
      <w:lvlJc w:val="left"/>
      <w:pPr>
        <w:ind w:left="720" w:hanging="360"/>
      </w:pPr>
      <w:rPr>
        <w:rFonts w:ascii="Times New Roman" w:cs="Times New Roman" w:eastAsia="Times New Roman" w:hAnsi="Times New Roman" w:hint="default"/>
      </w:rPr>
    </w:lvl>
    <w:lvl w:ilvl="1" w:tplc="080A0003" w:tentative="1">
      <w:start w:val="1"/>
      <w:numFmt w:val="bullet"/>
      <w:lvlText w:val="o"/>
      <w:lvlJc w:val="left"/>
      <w:pPr>
        <w:ind w:left="1440" w:hanging="360"/>
      </w:pPr>
      <w:rPr>
        <w:rFonts w:ascii="Courier New" w:cs="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cs="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cs="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nsid w:val="00000017"/>
    <w:multiLevelType w:val="multilevel"/>
    <w:tmpl w:val="D170695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4">
    <w:nsid w:val="00000018"/>
    <w:multiLevelType w:val="multilevel"/>
    <w:tmpl w:val="8AE60CE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5">
    <w:nsid w:val="00000019"/>
    <w:multiLevelType w:val="multilevel"/>
    <w:tmpl w:val="7570A83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6">
    <w:nsid w:val="0000001A"/>
    <w:multiLevelType w:val="multilevel"/>
    <w:tmpl w:val="BF0486E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7">
    <w:nsid w:val="0000001B"/>
    <w:multiLevelType w:val="hybridMultilevel"/>
    <w:tmpl w:val="F3602A66"/>
    <w:lvl w:ilvl="0" w:tplc="080A0001">
      <w:start w:val="1"/>
      <w:numFmt w:val="bullet"/>
      <w:lvlText w:val=""/>
      <w:lvlJc w:val="left"/>
      <w:pPr>
        <w:ind w:left="1080" w:hanging="360"/>
      </w:pPr>
      <w:rPr>
        <w:rFonts w:ascii="Symbol" w:hAnsi="Symbol"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8">
    <w:nsid w:val="0000001C"/>
    <w:multiLevelType w:val="hybridMultilevel"/>
    <w:tmpl w:val="A086AF72"/>
    <w:lvl w:ilvl="0" w:tplc="080A0001">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9">
    <w:nsid w:val="0000001D"/>
    <w:multiLevelType w:val="hybridMultilevel"/>
    <w:tmpl w:val="CFFC800C"/>
    <w:lvl w:ilvl="0" w:tplc="9E4AE83C">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0">
    <w:nsid w:val="0000001E"/>
    <w:multiLevelType w:val="hybridMultilevel"/>
    <w:tmpl w:val="75A84984"/>
    <w:lvl w:ilvl="0" w:tplc="DA4E9304">
      <w:start w:val="1"/>
      <w:numFmt w:val="bullet"/>
      <w:lvlText w:val="-"/>
      <w:lvlJc w:val="left"/>
      <w:pPr>
        <w:ind w:left="1080" w:hanging="360"/>
      </w:pPr>
      <w:rPr>
        <w:rFonts w:ascii="Cambria" w:cs="宋体" w:eastAsia="ＭＳ 明朝" w:hAnsi="Cambria"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nsid w:val="0000001F"/>
    <w:multiLevelType w:val="multilevel"/>
    <w:tmpl w:val="9FDEA6F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2">
    <w:nsid w:val="00000020"/>
    <w:multiLevelType w:val="multilevel"/>
    <w:tmpl w:val="19760FC8"/>
    <w:lvl w:ilvl="0">
      <w:start w:val="1"/>
      <w:numFmt w:val="bullet"/>
      <w:lvlText w:val="-"/>
      <w:lvlJc w:val="left"/>
      <w:pPr>
        <w:tabs>
          <w:tab w:val="left" w:leader="none" w:pos="720"/>
        </w:tabs>
        <w:ind w:left="720" w:hanging="360"/>
      </w:pPr>
      <w:rPr>
        <w:rFonts w:ascii="Cambria" w:cs="宋体" w:eastAsia="ＭＳ 明朝" w:hAnsi="Cambria"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3">
    <w:nsid w:val="00000021"/>
    <w:multiLevelType w:val="multilevel"/>
    <w:tmpl w:val="B250468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4">
    <w:nsid w:val="00000022"/>
    <w:multiLevelType w:val="hybridMultilevel"/>
    <w:tmpl w:val="F7D8E166"/>
    <w:lvl w:ilvl="0" w:tplc="DA4E9304">
      <w:start w:val="1"/>
      <w:numFmt w:val="bullet"/>
      <w:lvlText w:val="-"/>
      <w:lvlJc w:val="left"/>
      <w:pPr>
        <w:ind w:left="720" w:hanging="360"/>
      </w:pPr>
      <w:rPr>
        <w:rFonts w:ascii="Cambria" w:cs="宋体" w:eastAsia="ＭＳ 明朝" w:hAnsi="Cambria" w:hint="default"/>
      </w:rPr>
    </w:lvl>
    <w:lvl w:ilvl="1" w:tplc="080A0003" w:tentative="1">
      <w:start w:val="1"/>
      <w:numFmt w:val="bullet"/>
      <w:lvlText w:val="o"/>
      <w:lvlJc w:val="left"/>
      <w:pPr>
        <w:ind w:left="1440" w:hanging="360"/>
      </w:pPr>
      <w:rPr>
        <w:rFonts w:ascii="Courier New" w:cs="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cs="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cs="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nsid w:val="00000023"/>
    <w:multiLevelType w:val="hybridMultilevel"/>
    <w:tmpl w:val="9DC056D0"/>
    <w:lvl w:ilvl="0" w:tplc="B5DC2CCC">
      <w:start w:val="12"/>
      <w:numFmt w:val="bullet"/>
      <w:lvlText w:val="-"/>
      <w:lvlJc w:val="left"/>
      <w:pPr>
        <w:ind w:left="720" w:hanging="360"/>
      </w:pPr>
      <w:rPr>
        <w:rFonts w:ascii="Times New Roman" w:cs="Times New Roman" w:eastAsia="Times New Roman" w:hAnsi="Times New Roman" w:hint="default"/>
      </w:rPr>
    </w:lvl>
    <w:lvl w:ilvl="1" w:tplc="080A0003" w:tentative="1">
      <w:start w:val="1"/>
      <w:numFmt w:val="bullet"/>
      <w:lvlText w:val="o"/>
      <w:lvlJc w:val="left"/>
      <w:pPr>
        <w:ind w:left="1440" w:hanging="360"/>
      </w:pPr>
      <w:rPr>
        <w:rFonts w:ascii="Courier New" w:cs="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cs="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cs="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nsid w:val="00000024"/>
    <w:multiLevelType w:val="multilevel"/>
    <w:tmpl w:val="F030038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7">
    <w:nsid w:val="00000025"/>
    <w:multiLevelType w:val="multilevel"/>
    <w:tmpl w:val="297E1B7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8">
    <w:nsid w:val="00000026"/>
    <w:multiLevelType w:val="hybridMultilevel"/>
    <w:tmpl w:val="8486A040"/>
    <w:lvl w:ilvl="0" w:tplc="080A0001">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9">
    <w:nsid w:val="00000027"/>
    <w:multiLevelType w:val="multilevel"/>
    <w:tmpl w:val="ED42C57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0">
    <w:nsid w:val="00000028"/>
    <w:multiLevelType w:val="multilevel"/>
    <w:tmpl w:val="6708FF7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1">
    <w:nsid w:val="00000029"/>
    <w:multiLevelType w:val="multilevel"/>
    <w:tmpl w:val="50CAEFC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2">
    <w:nsid w:val="0000002A"/>
    <w:multiLevelType w:val="hybridMultilevel"/>
    <w:tmpl w:val="B2FE290E"/>
    <w:lvl w:ilvl="0" w:tplc="080A0001">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3">
    <w:nsid w:val="0000002B"/>
    <w:multiLevelType w:val="multilevel"/>
    <w:tmpl w:val="4F72176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4">
    <w:nsid w:val="0000002C"/>
    <w:multiLevelType w:val="hybridMultilevel"/>
    <w:tmpl w:val="69B603B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nsid w:val="0000002D"/>
    <w:multiLevelType w:val="multilevel"/>
    <w:tmpl w:val="4C9A2DA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6">
    <w:nsid w:val="0000002E"/>
    <w:multiLevelType w:val="multilevel"/>
    <w:tmpl w:val="F87424B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7">
    <w:nsid w:val="0000002F"/>
    <w:multiLevelType w:val="hybridMultilevel"/>
    <w:tmpl w:val="59DA7D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nsid w:val="00000030"/>
    <w:multiLevelType w:val="multilevel"/>
    <w:tmpl w:val="CA0A720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9">
    <w:nsid w:val="00000031"/>
    <w:multiLevelType w:val="hybridMultilevel"/>
    <w:tmpl w:val="450EBEF4"/>
    <w:lvl w:ilvl="0" w:tplc="B5DC2CCC">
      <w:start w:val="12"/>
      <w:numFmt w:val="bullet"/>
      <w:lvlText w:val="-"/>
      <w:lvlJc w:val="left"/>
      <w:pPr>
        <w:ind w:left="720" w:hanging="360"/>
      </w:pPr>
      <w:rPr>
        <w:rFonts w:ascii="Times New Roman" w:cs="Times New Roman" w:eastAsia="Times New Roman" w:hAnsi="Times New Roman" w:hint="default"/>
      </w:rPr>
    </w:lvl>
    <w:lvl w:ilvl="1" w:tplc="080A0003" w:tentative="1">
      <w:start w:val="1"/>
      <w:numFmt w:val="bullet"/>
      <w:lvlText w:val="o"/>
      <w:lvlJc w:val="left"/>
      <w:pPr>
        <w:ind w:left="1440" w:hanging="360"/>
      </w:pPr>
      <w:rPr>
        <w:rFonts w:ascii="Courier New" w:cs="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cs="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cs="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nsid w:val="00000032"/>
    <w:multiLevelType w:val="hybridMultilevel"/>
    <w:tmpl w:val="9DDC88F0"/>
    <w:lvl w:ilvl="0" w:tplc="080A0017">
      <w:start w:val="1"/>
      <w:numFmt w:val="low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1">
    <w:nsid w:val="00000033"/>
    <w:multiLevelType w:val="multilevel"/>
    <w:tmpl w:val="8584B39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2">
    <w:nsid w:val="00000034"/>
    <w:multiLevelType w:val="hybridMultilevel"/>
    <w:tmpl w:val="39B645B8"/>
    <w:lvl w:ilvl="0" w:tplc="DA4E9304">
      <w:start w:val="1"/>
      <w:numFmt w:val="bullet"/>
      <w:lvlText w:val="-"/>
      <w:lvlJc w:val="left"/>
      <w:pPr>
        <w:ind w:left="1080" w:hanging="360"/>
      </w:pPr>
      <w:rPr>
        <w:rFonts w:ascii="Cambria" w:cs="宋体" w:eastAsia="ＭＳ 明朝" w:hAnsi="Cambria"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53">
    <w:nsid w:val="00000035"/>
    <w:multiLevelType w:val="multilevel"/>
    <w:tmpl w:val="DD188AC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4">
    <w:nsid w:val="00000036"/>
    <w:multiLevelType w:val="multilevel"/>
    <w:tmpl w:val="32A6828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5">
    <w:nsid w:val="00000037"/>
    <w:multiLevelType w:val="multilevel"/>
    <w:tmpl w:val="6C5C977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6">
    <w:nsid w:val="00000038"/>
    <w:multiLevelType w:val="multilevel"/>
    <w:tmpl w:val="12FC9E5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7">
    <w:nsid w:val="00000039"/>
    <w:multiLevelType w:val="multilevel"/>
    <w:tmpl w:val="AF549F1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8">
    <w:nsid w:val="0000003A"/>
    <w:multiLevelType w:val="multilevel"/>
    <w:tmpl w:val="4808BE6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9">
    <w:nsid w:val="0000003B"/>
    <w:multiLevelType w:val="hybridMultilevel"/>
    <w:tmpl w:val="000000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0000003C"/>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0000003D"/>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0000003E"/>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0000003F"/>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00000040"/>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0000004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0000004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0000004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0000004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0000004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0000004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00000047"/>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7"/>
  </w:num>
  <w:num w:numId="8">
    <w:abstractNumId w:val="4"/>
  </w:num>
  <w:num w:numId="9">
    <w:abstractNumId w:val="1"/>
  </w:num>
  <w:num w:numId="10">
    <w:abstractNumId w:val="0"/>
  </w:num>
  <w:num w:numId="11">
    <w:abstractNumId w:val="57"/>
  </w:num>
  <w:num w:numId="12">
    <w:abstractNumId w:val="36"/>
  </w:num>
  <w:num w:numId="13">
    <w:abstractNumId w:val="31"/>
  </w:num>
  <w:num w:numId="14">
    <w:abstractNumId w:val="44"/>
  </w:num>
  <w:num w:numId="15">
    <w:abstractNumId w:val="45"/>
  </w:num>
  <w:num w:numId="16">
    <w:abstractNumId w:val="40"/>
  </w:num>
  <w:num w:numId="17">
    <w:abstractNumId w:val="22"/>
  </w:num>
  <w:num w:numId="18">
    <w:abstractNumId w:val="49"/>
  </w:num>
  <w:num w:numId="19">
    <w:abstractNumId w:val="35"/>
  </w:num>
  <w:num w:numId="20">
    <w:abstractNumId w:val="46"/>
  </w:num>
  <w:num w:numId="21">
    <w:abstractNumId w:val="48"/>
  </w:num>
  <w:num w:numId="22">
    <w:abstractNumId w:val="43"/>
  </w:num>
  <w:num w:numId="23">
    <w:abstractNumId w:val="9"/>
  </w:num>
  <w:num w:numId="24">
    <w:abstractNumId w:val="19"/>
  </w:num>
  <w:num w:numId="25">
    <w:abstractNumId w:val="53"/>
  </w:num>
  <w:num w:numId="26">
    <w:abstractNumId w:val="37"/>
  </w:num>
  <w:num w:numId="27">
    <w:abstractNumId w:val="54"/>
  </w:num>
  <w:num w:numId="28">
    <w:abstractNumId w:val="24"/>
  </w:num>
  <w:num w:numId="29">
    <w:abstractNumId w:val="13"/>
  </w:num>
  <w:num w:numId="30">
    <w:abstractNumId w:val="51"/>
  </w:num>
  <w:num w:numId="31">
    <w:abstractNumId w:val="21"/>
  </w:num>
  <w:num w:numId="32">
    <w:abstractNumId w:val="16"/>
  </w:num>
  <w:num w:numId="33">
    <w:abstractNumId w:val="26"/>
  </w:num>
  <w:num w:numId="34">
    <w:abstractNumId w:val="33"/>
  </w:num>
  <w:num w:numId="35">
    <w:abstractNumId w:val="17"/>
  </w:num>
  <w:num w:numId="36">
    <w:abstractNumId w:val="50"/>
  </w:num>
  <w:num w:numId="37">
    <w:abstractNumId w:val="18"/>
  </w:num>
  <w:num w:numId="38">
    <w:abstractNumId w:val="58"/>
  </w:num>
  <w:num w:numId="39">
    <w:abstractNumId w:val="34"/>
  </w:num>
  <w:num w:numId="40">
    <w:abstractNumId w:val="29"/>
  </w:num>
  <w:num w:numId="41">
    <w:abstractNumId w:val="12"/>
  </w:num>
  <w:num w:numId="42">
    <w:abstractNumId w:val="23"/>
  </w:num>
  <w:num w:numId="43">
    <w:abstractNumId w:val="55"/>
  </w:num>
  <w:num w:numId="44">
    <w:abstractNumId w:val="30"/>
  </w:num>
  <w:num w:numId="45">
    <w:abstractNumId w:val="27"/>
  </w:num>
  <w:num w:numId="46">
    <w:abstractNumId w:val="38"/>
  </w:num>
  <w:num w:numId="47">
    <w:abstractNumId w:val="41"/>
  </w:num>
  <w:num w:numId="48">
    <w:abstractNumId w:val="20"/>
  </w:num>
  <w:num w:numId="49">
    <w:abstractNumId w:val="56"/>
  </w:num>
  <w:num w:numId="50">
    <w:abstractNumId w:val="25"/>
  </w:num>
  <w:num w:numId="51">
    <w:abstractNumId w:val="39"/>
  </w:num>
  <w:num w:numId="52">
    <w:abstractNumId w:val="14"/>
  </w:num>
  <w:num w:numId="53">
    <w:abstractNumId w:val="52"/>
  </w:num>
  <w:num w:numId="54">
    <w:abstractNumId w:val="15"/>
  </w:num>
  <w:num w:numId="55">
    <w:abstractNumId w:val="28"/>
  </w:num>
  <w:num w:numId="56">
    <w:abstractNumId w:val="11"/>
  </w:num>
  <w:num w:numId="57">
    <w:abstractNumId w:val="42"/>
  </w:num>
  <w:num w:numId="58">
    <w:abstractNumId w:val="32"/>
  </w:num>
  <w:num w:numId="59">
    <w:abstractNumId w:val="10"/>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Encabezado Car"/>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Pie de página Car"/>
    <w:basedOn w:val="style65"/>
    <w:next w:val="style4098"/>
    <w:link w:val="style32"/>
    <w:uiPriority w:val="99"/>
  </w:style>
  <w:style w:type="paragraph" w:styleId="style157">
    <w:name w:val="No Spacing"/>
    <w:next w:val="style157"/>
    <w:qFormat/>
    <w:uiPriority w:val="1"/>
    <w:pPr>
      <w:spacing w:after="0" w:lineRule="auto" w:line="240"/>
    </w:pPr>
    <w:rPr/>
  </w:style>
  <w:style w:type="character" w:customStyle="1" w:styleId="style4099">
    <w:name w:val="Título 1 Car"/>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Título 2 Car"/>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Título 3 Car"/>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ítulo Car"/>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ítulo C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Texto independiente C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Texto independiente 2 C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Texto independiente 3 C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Texto macro C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Cita Car"/>
    <w:basedOn w:val="style65"/>
    <w:next w:val="style4108"/>
    <w:link w:val="style180"/>
    <w:uiPriority w:val="29"/>
    <w:rPr>
      <w:i/>
      <w:iCs/>
      <w:color w:val="000000"/>
    </w:rPr>
  </w:style>
  <w:style w:type="character" w:customStyle="1" w:styleId="style4109">
    <w:name w:val="Título 4 Car"/>
    <w:basedOn w:val="style65"/>
    <w:next w:val="style4109"/>
    <w:link w:val="style4"/>
    <w:uiPriority w:val="9"/>
    <w:rPr>
      <w:rFonts w:ascii="Calibri" w:cs="宋体" w:eastAsia="ＭＳ ゴシック" w:hAnsi="Calibri"/>
      <w:b/>
      <w:bCs/>
      <w:i/>
      <w:iCs/>
      <w:color w:val="4f81bd"/>
    </w:rPr>
  </w:style>
  <w:style w:type="character" w:customStyle="1" w:styleId="style4110">
    <w:name w:val="Título 5 Car"/>
    <w:basedOn w:val="style65"/>
    <w:next w:val="style4110"/>
    <w:link w:val="style5"/>
    <w:uiPriority w:val="9"/>
    <w:rPr>
      <w:rFonts w:ascii="Calibri" w:cs="宋体" w:eastAsia="ＭＳ ゴシック" w:hAnsi="Calibri"/>
      <w:color w:val="243f60"/>
    </w:rPr>
  </w:style>
  <w:style w:type="character" w:customStyle="1" w:styleId="style4111">
    <w:name w:val="Título 6 Car"/>
    <w:basedOn w:val="style65"/>
    <w:next w:val="style4111"/>
    <w:link w:val="style6"/>
    <w:uiPriority w:val="9"/>
    <w:rPr>
      <w:rFonts w:ascii="Calibri" w:cs="宋体" w:eastAsia="ＭＳ ゴシック" w:hAnsi="Calibri"/>
      <w:i/>
      <w:iCs/>
      <w:color w:val="243f60"/>
    </w:rPr>
  </w:style>
  <w:style w:type="character" w:customStyle="1" w:styleId="style4112">
    <w:name w:val="Título 7 Car"/>
    <w:basedOn w:val="style65"/>
    <w:next w:val="style4112"/>
    <w:link w:val="style7"/>
    <w:uiPriority w:val="9"/>
    <w:rPr>
      <w:rFonts w:ascii="Calibri" w:cs="宋体" w:eastAsia="ＭＳ ゴシック" w:hAnsi="Calibri"/>
      <w:i/>
      <w:iCs/>
      <w:color w:val="404040"/>
    </w:rPr>
  </w:style>
  <w:style w:type="character" w:customStyle="1" w:styleId="style4113">
    <w:name w:val="Título 8 Car"/>
    <w:basedOn w:val="style65"/>
    <w:next w:val="style4113"/>
    <w:link w:val="style8"/>
    <w:uiPriority w:val="9"/>
    <w:rPr>
      <w:rFonts w:ascii="Calibri" w:cs="宋体" w:eastAsia="ＭＳ ゴシック" w:hAnsi="Calibri"/>
      <w:color w:val="4f81bd"/>
      <w:sz w:val="20"/>
      <w:szCs w:val="20"/>
    </w:rPr>
  </w:style>
  <w:style w:type="character" w:customStyle="1" w:styleId="style4114">
    <w:name w:val="Título 9 Car"/>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Cita destacada Car"/>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val="es-MX" w:eastAsia="es-MX"/>
    </w:rPr>
  </w:style>
  <w:style w:type="character" w:styleId="style39">
    <w:name w:val="annotation reference"/>
    <w:basedOn w:val="style65"/>
    <w:next w:val="style39"/>
    <w:uiPriority w:val="99"/>
    <w:rPr>
      <w:sz w:val="16"/>
      <w:szCs w:val="16"/>
    </w:rPr>
  </w:style>
  <w:style w:type="paragraph" w:styleId="style30">
    <w:name w:val="annotation text"/>
    <w:basedOn w:val="style0"/>
    <w:next w:val="style30"/>
    <w:link w:val="style4116"/>
    <w:uiPriority w:val="99"/>
    <w:pPr>
      <w:spacing w:lineRule="auto" w:line="240"/>
    </w:pPr>
    <w:rPr>
      <w:sz w:val="20"/>
      <w:szCs w:val="20"/>
    </w:rPr>
  </w:style>
  <w:style w:type="character" w:customStyle="1" w:styleId="style4116">
    <w:name w:val="Texto comentario Car"/>
    <w:basedOn w:val="style65"/>
    <w:next w:val="style4116"/>
    <w:link w:val="style30"/>
    <w:uiPriority w:val="99"/>
    <w:rPr>
      <w:sz w:val="20"/>
      <w:szCs w:val="20"/>
    </w:rPr>
  </w:style>
  <w:style w:type="paragraph" w:styleId="style106">
    <w:name w:val="annotation subject"/>
    <w:basedOn w:val="style30"/>
    <w:next w:val="style30"/>
    <w:link w:val="style4117"/>
    <w:uiPriority w:val="99"/>
    <w:pPr/>
    <w:rPr>
      <w:b/>
      <w:bCs/>
    </w:rPr>
  </w:style>
  <w:style w:type="character" w:customStyle="1" w:styleId="style4117">
    <w:name w:val="Asunto del comentario Car"/>
    <w:basedOn w:val="style4116"/>
    <w:next w:val="style4117"/>
    <w:link w:val="style106"/>
    <w:uiPriority w:val="99"/>
    <w:rPr>
      <w:b/>
      <w:bCs/>
      <w:sz w:val="20"/>
      <w:szCs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Words>1989</Words>
  <Pages>8</Pages>
  <Characters>12843</Characters>
  <Application>WPS Office</Application>
  <DocSecurity>0</DocSecurity>
  <Paragraphs>201</Paragraphs>
  <ScaleCrop>false</ScaleCrop>
  <LinksUpToDate>false</LinksUpToDate>
  <CharactersWithSpaces>14698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2026-03-03T21:01:00Z</dcterms:created>
  <dc:creator>python-docx</dc:creator>
  <dc:description>generated by python-docx</dc:description>
  <lastModifiedBy>nissa</lastModifiedBy>
  <dcterms:modified xsi:type="dcterms:W3CDTF">2026-03-05T05:34:30Z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3a6313b500b24a3197c6596abc84f864</vt:lpwstr>
  </property>
</Properties>
</file>