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02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06"/>
        <w:gridCol w:w="222"/>
        <w:gridCol w:w="3171"/>
      </w:tblGrid>
      <w:tr w:rsidR="00000000">
        <w:tc>
          <w:tcPr>
            <w:tcW w:w="5706" w:type="dxa"/>
            <w:tcBorders>
              <w:top w:val="nil"/>
              <w:left w:val="nil"/>
              <w:bottom w:val="single" w:sz="4" w:space="0" w:color="000000" w:themeColor="text1"/>
              <w:right w:val="nil"/>
            </w:tcBorders>
            <w:hideMark/>
          </w:tcPr>
          <w:p w:rsidR="00000000" w:rsidRDefault="00E22DA6">
            <w:pPr>
              <w:spacing w:after="0" w:line="240" w:lineRule="auto"/>
              <w:rPr>
                <w:rFonts w:ascii="Verdana" w:hAnsi="Verdana"/>
                <w:sz w:val="20"/>
                <w:szCs w:val="20"/>
              </w:rPr>
            </w:pPr>
            <w:r>
              <w:rPr>
                <w:rFonts w:ascii="Verdana" w:hAnsi="Verdana"/>
                <w:sz w:val="20"/>
                <w:szCs w:val="20"/>
              </w:rPr>
              <w:t>COURT_NAME</w:t>
            </w:r>
            <w:r>
              <w:rPr>
                <w:rFonts w:ascii="Verdana" w:hAnsi="Verdana"/>
                <w:sz w:val="20"/>
                <w:szCs w:val="20"/>
              </w:rPr>
              <w:br/>
              <w:t>COURT_VENUE</w:t>
            </w:r>
          </w:p>
        </w:tc>
        <w:tc>
          <w:tcPr>
            <w:tcW w:w="222" w:type="dxa"/>
          </w:tcPr>
          <w:p w:rsidR="00000000" w:rsidRDefault="00E22DA6">
            <w:pPr>
              <w:spacing w:after="0" w:line="240" w:lineRule="auto"/>
              <w:rPr>
                <w:rFonts w:ascii="Verdana" w:hAnsi="Verdana"/>
                <w:sz w:val="20"/>
                <w:szCs w:val="20"/>
              </w:rPr>
            </w:pPr>
          </w:p>
        </w:tc>
        <w:tc>
          <w:tcPr>
            <w:tcW w:w="3096" w:type="dxa"/>
            <w:hideMark/>
          </w:tcPr>
          <w:p w:rsidR="00000000" w:rsidRDefault="00E22DA6">
            <w:pPr>
              <w:spacing w:after="0" w:line="240" w:lineRule="auto"/>
              <w:rPr>
                <w:rFonts w:ascii="Verdana" w:hAnsi="Verdana"/>
                <w:sz w:val="20"/>
                <w:szCs w:val="20"/>
              </w:rPr>
            </w:pPr>
            <w:r>
              <w:rPr>
                <w:rFonts w:ascii="Verdana" w:hAnsi="Verdana"/>
                <w:b/>
                <w:bCs/>
                <w:sz w:val="20"/>
                <w:szCs w:val="20"/>
              </w:rPr>
              <w:t xml:space="preserve">Index No:  </w:t>
            </w:r>
            <w:proofErr w:type="spellStart"/>
            <w:r>
              <w:rPr>
                <w:rFonts w:ascii="Verdana" w:hAnsi="Verdana"/>
                <w:b/>
                <w:sz w:val="20"/>
                <w:szCs w:val="20"/>
              </w:rPr>
              <w:t>IndexOrAAA_Number</w:t>
            </w:r>
            <w:proofErr w:type="spellEnd"/>
          </w:p>
        </w:tc>
      </w:tr>
      <w:tr w:rsidR="00000000">
        <w:tc>
          <w:tcPr>
            <w:tcW w:w="5706" w:type="dxa"/>
            <w:tcBorders>
              <w:top w:val="single" w:sz="4" w:space="0" w:color="000000" w:themeColor="text1"/>
              <w:left w:val="nil"/>
              <w:bottom w:val="nil"/>
              <w:right w:val="single" w:sz="4" w:space="0" w:color="000000" w:themeColor="text1"/>
            </w:tcBorders>
          </w:tcPr>
          <w:p w:rsidR="00000000" w:rsidRDefault="00E22DA6">
            <w:pPr>
              <w:spacing w:after="0" w:line="240" w:lineRule="auto"/>
              <w:rPr>
                <w:rFonts w:ascii="Verdana" w:hAnsi="Verdana"/>
                <w:sz w:val="20"/>
                <w:szCs w:val="20"/>
              </w:rPr>
            </w:pPr>
          </w:p>
        </w:tc>
        <w:tc>
          <w:tcPr>
            <w:tcW w:w="222" w:type="dxa"/>
            <w:tcBorders>
              <w:top w:val="nil"/>
              <w:left w:val="single" w:sz="4" w:space="0" w:color="000000" w:themeColor="text1"/>
              <w:bottom w:val="nil"/>
              <w:right w:val="nil"/>
            </w:tcBorders>
          </w:tcPr>
          <w:p w:rsidR="00000000" w:rsidRDefault="00E22DA6">
            <w:pPr>
              <w:spacing w:after="0" w:line="240" w:lineRule="auto"/>
              <w:rPr>
                <w:rFonts w:ascii="Verdana" w:hAnsi="Verdana"/>
                <w:sz w:val="20"/>
                <w:szCs w:val="20"/>
              </w:rPr>
            </w:pPr>
          </w:p>
        </w:tc>
        <w:tc>
          <w:tcPr>
            <w:tcW w:w="3096" w:type="dxa"/>
          </w:tcPr>
          <w:p w:rsidR="00000000" w:rsidRDefault="00E22DA6">
            <w:pPr>
              <w:spacing w:after="0" w:line="240" w:lineRule="auto"/>
              <w:rPr>
                <w:rFonts w:ascii="Verdana" w:hAnsi="Verdana"/>
                <w:sz w:val="20"/>
                <w:szCs w:val="20"/>
              </w:rPr>
            </w:pPr>
          </w:p>
        </w:tc>
      </w:tr>
      <w:tr w:rsidR="00000000">
        <w:tc>
          <w:tcPr>
            <w:tcW w:w="5706" w:type="dxa"/>
            <w:tcBorders>
              <w:top w:val="nil"/>
              <w:left w:val="nil"/>
              <w:bottom w:val="single" w:sz="4" w:space="0" w:color="000000" w:themeColor="text1"/>
              <w:right w:val="single" w:sz="4" w:space="0" w:color="000000" w:themeColor="text1"/>
            </w:tcBorders>
            <w:hideMark/>
          </w:tcPr>
          <w:tbl>
            <w:tblPr>
              <w:tblW w:w="5490" w:type="dxa"/>
              <w:tblCellSpacing w:w="0" w:type="dxa"/>
              <w:tblCellMar>
                <w:left w:w="0" w:type="dxa"/>
                <w:right w:w="0" w:type="dxa"/>
              </w:tblCellMar>
              <w:tblLook w:val="04A0"/>
            </w:tblPr>
            <w:tblGrid>
              <w:gridCol w:w="1143"/>
              <w:gridCol w:w="1580"/>
              <w:gridCol w:w="2767"/>
            </w:tblGrid>
            <w:tr w:rsidR="00000000">
              <w:trPr>
                <w:trHeight w:val="405"/>
                <w:tblCellSpacing w:w="0" w:type="dxa"/>
              </w:trPr>
              <w:tc>
                <w:tcPr>
                  <w:tcW w:w="5000" w:type="pct"/>
                  <w:gridSpan w:val="3"/>
                  <w:hideMark/>
                </w:tcPr>
                <w:p w:rsidR="00000000" w:rsidRDefault="00E22DA6">
                  <w:pPr>
                    <w:tabs>
                      <w:tab w:val="left" w:pos="5760"/>
                      <w:tab w:val="left" w:pos="8910"/>
                    </w:tabs>
                    <w:spacing w:after="0" w:line="240" w:lineRule="auto"/>
                    <w:rPr>
                      <w:rFonts w:ascii="Verdana" w:hAnsi="Verdana" w:cs="Times New Roman"/>
                      <w:sz w:val="20"/>
                      <w:szCs w:val="20"/>
                    </w:rPr>
                  </w:pPr>
                  <w:r>
                    <w:rPr>
                      <w:rStyle w:val="defaulttext"/>
                      <w:rFonts w:ascii="Verdana" w:hAnsi="Verdana" w:cs="Times New Roman"/>
                      <w:b/>
                      <w:sz w:val="20"/>
                      <w:szCs w:val="20"/>
                    </w:rPr>
                    <w:t>PROVIDER_NAME</w:t>
                  </w:r>
                </w:p>
                <w:p w:rsidR="00000000" w:rsidRDefault="00E22DA6">
                  <w:pPr>
                    <w:rPr>
                      <w:rFonts w:ascii="Verdana" w:hAnsi="Verdana"/>
                      <w:sz w:val="20"/>
                      <w:szCs w:val="20"/>
                    </w:rPr>
                  </w:pPr>
                  <w:r>
                    <w:rPr>
                      <w:rFonts w:ascii="Verdana" w:hAnsi="Verdana"/>
                      <w:sz w:val="20"/>
                      <w:szCs w:val="20"/>
                    </w:rPr>
                    <w:t xml:space="preserve">A/A/O </w:t>
                  </w:r>
                  <w:r>
                    <w:rPr>
                      <w:rStyle w:val="defaulttext"/>
                      <w:rFonts w:ascii="Verdana" w:hAnsi="Verdana" w:cs="Times New Roman"/>
                      <w:b/>
                      <w:sz w:val="20"/>
                      <w:szCs w:val="20"/>
                    </w:rPr>
                    <w:t>INJUREDPARTY_NAME</w:t>
                  </w:r>
                  <w:r>
                    <w:rPr>
                      <w:rFonts w:ascii="Verdana" w:hAnsi="Verdana"/>
                      <w:sz w:val="20"/>
                      <w:szCs w:val="20"/>
                    </w:rPr>
                    <w:t>,</w:t>
                  </w:r>
                </w:p>
              </w:tc>
            </w:tr>
            <w:tr w:rsidR="00000000">
              <w:trPr>
                <w:trHeight w:val="495"/>
                <w:tblCellSpacing w:w="0" w:type="dxa"/>
              </w:trPr>
              <w:tc>
                <w:tcPr>
                  <w:tcW w:w="0" w:type="auto"/>
                  <w:gridSpan w:val="2"/>
                  <w:vAlign w:val="center"/>
                  <w:hideMark/>
                </w:tcPr>
                <w:p w:rsidR="00000000" w:rsidRDefault="00E22DA6">
                  <w:pPr>
                    <w:rPr>
                      <w:rFonts w:ascii="Verdana" w:hAnsi="Verdana"/>
                      <w:sz w:val="20"/>
                      <w:szCs w:val="20"/>
                    </w:rPr>
                  </w:pPr>
                  <w:r>
                    <w:rPr>
                      <w:rFonts w:ascii="Verdana" w:hAnsi="Verdana"/>
                      <w:sz w:val="20"/>
                      <w:szCs w:val="20"/>
                    </w:rPr>
                    <w:t> </w:t>
                  </w:r>
                </w:p>
              </w:tc>
              <w:tc>
                <w:tcPr>
                  <w:tcW w:w="2520" w:type="pct"/>
                  <w:vAlign w:val="center"/>
                  <w:hideMark/>
                </w:tcPr>
                <w:p w:rsidR="00000000" w:rsidRDefault="00E22DA6">
                  <w:pPr>
                    <w:rPr>
                      <w:rFonts w:ascii="Verdana" w:hAnsi="Verdana"/>
                      <w:sz w:val="20"/>
                      <w:szCs w:val="20"/>
                    </w:rPr>
                  </w:pPr>
                  <w:r>
                    <w:rPr>
                      <w:rFonts w:ascii="Verdana" w:hAnsi="Verdana"/>
                      <w:sz w:val="20"/>
                      <w:szCs w:val="20"/>
                    </w:rPr>
                    <w:t>PLAINTIFF,</w:t>
                  </w:r>
                </w:p>
              </w:tc>
            </w:tr>
            <w:tr w:rsidR="00000000">
              <w:trPr>
                <w:trHeight w:val="420"/>
                <w:tblCellSpacing w:w="0" w:type="dxa"/>
              </w:trPr>
              <w:tc>
                <w:tcPr>
                  <w:tcW w:w="1041" w:type="pct"/>
                  <w:vAlign w:val="center"/>
                  <w:hideMark/>
                </w:tcPr>
                <w:p w:rsidR="00000000" w:rsidRDefault="00E22DA6">
                  <w:pPr>
                    <w:rPr>
                      <w:rFonts w:ascii="Verdana" w:hAnsi="Verdana"/>
                      <w:sz w:val="20"/>
                      <w:szCs w:val="20"/>
                    </w:rPr>
                  </w:pPr>
                  <w:r>
                    <w:rPr>
                      <w:rFonts w:ascii="Verdana" w:hAnsi="Verdana"/>
                      <w:sz w:val="20"/>
                      <w:szCs w:val="20"/>
                    </w:rPr>
                    <w:t> </w:t>
                  </w:r>
                </w:p>
              </w:tc>
              <w:tc>
                <w:tcPr>
                  <w:tcW w:w="1439" w:type="pct"/>
                  <w:vAlign w:val="center"/>
                  <w:hideMark/>
                </w:tcPr>
                <w:p w:rsidR="00000000" w:rsidRDefault="00E22DA6">
                  <w:pPr>
                    <w:rPr>
                      <w:rFonts w:ascii="Verdana" w:hAnsi="Verdana"/>
                      <w:sz w:val="20"/>
                      <w:szCs w:val="20"/>
                    </w:rPr>
                  </w:pPr>
                  <w:r>
                    <w:rPr>
                      <w:rFonts w:ascii="Verdana" w:hAnsi="Verdana"/>
                      <w:sz w:val="20"/>
                      <w:szCs w:val="20"/>
                    </w:rPr>
                    <w:t>-AGAINST-</w:t>
                  </w:r>
                </w:p>
              </w:tc>
              <w:tc>
                <w:tcPr>
                  <w:tcW w:w="2520" w:type="pct"/>
                  <w:vAlign w:val="center"/>
                  <w:hideMark/>
                </w:tcPr>
                <w:p w:rsidR="00000000" w:rsidRDefault="00E22DA6">
                  <w:pPr>
                    <w:rPr>
                      <w:rFonts w:ascii="Verdana" w:hAnsi="Verdana"/>
                      <w:sz w:val="20"/>
                      <w:szCs w:val="20"/>
                    </w:rPr>
                  </w:pPr>
                  <w:r>
                    <w:rPr>
                      <w:rFonts w:ascii="Verdana" w:hAnsi="Verdana"/>
                      <w:sz w:val="20"/>
                      <w:szCs w:val="20"/>
                    </w:rPr>
                    <w:t> </w:t>
                  </w:r>
                </w:p>
              </w:tc>
            </w:tr>
            <w:tr w:rsidR="00000000">
              <w:trPr>
                <w:trHeight w:val="420"/>
                <w:tblCellSpacing w:w="0" w:type="dxa"/>
              </w:trPr>
              <w:tc>
                <w:tcPr>
                  <w:tcW w:w="5000" w:type="pct"/>
                  <w:gridSpan w:val="3"/>
                  <w:vAlign w:val="bottom"/>
                  <w:hideMark/>
                </w:tcPr>
                <w:p w:rsidR="00000000" w:rsidRDefault="00E22DA6">
                  <w:pPr>
                    <w:rPr>
                      <w:rFonts w:ascii="Verdana" w:hAnsi="Verdana"/>
                      <w:sz w:val="20"/>
                      <w:szCs w:val="20"/>
                    </w:rPr>
                  </w:pPr>
                  <w:r>
                    <w:rPr>
                      <w:rStyle w:val="defaulttext"/>
                      <w:rFonts w:ascii="Verdana" w:hAnsi="Verdana" w:cs="Times New Roman"/>
                      <w:b/>
                      <w:sz w:val="20"/>
                      <w:szCs w:val="20"/>
                    </w:rPr>
                    <w:t>INSURANCECOMPANY_NAME</w:t>
                  </w:r>
                  <w:r>
                    <w:rPr>
                      <w:rFonts w:ascii="Verdana" w:hAnsi="Verdana"/>
                      <w:sz w:val="20"/>
                      <w:szCs w:val="20"/>
                    </w:rPr>
                    <w:t>,</w:t>
                  </w:r>
                </w:p>
              </w:tc>
            </w:tr>
            <w:tr w:rsidR="00000000">
              <w:trPr>
                <w:trHeight w:val="480"/>
                <w:tblCellSpacing w:w="0" w:type="dxa"/>
              </w:trPr>
              <w:tc>
                <w:tcPr>
                  <w:tcW w:w="0" w:type="auto"/>
                  <w:gridSpan w:val="2"/>
                  <w:vAlign w:val="center"/>
                  <w:hideMark/>
                </w:tcPr>
                <w:p w:rsidR="00000000" w:rsidRDefault="00E22DA6">
                  <w:pPr>
                    <w:rPr>
                      <w:rFonts w:ascii="Verdana" w:hAnsi="Verdana"/>
                      <w:sz w:val="20"/>
                      <w:szCs w:val="20"/>
                    </w:rPr>
                  </w:pPr>
                  <w:r>
                    <w:rPr>
                      <w:rFonts w:ascii="Verdana" w:hAnsi="Verdana"/>
                      <w:sz w:val="20"/>
                      <w:szCs w:val="20"/>
                    </w:rPr>
                    <w:t> </w:t>
                  </w:r>
                </w:p>
              </w:tc>
              <w:tc>
                <w:tcPr>
                  <w:tcW w:w="2520" w:type="pct"/>
                  <w:vAlign w:val="bottom"/>
                  <w:hideMark/>
                </w:tcPr>
                <w:p w:rsidR="00000000" w:rsidRDefault="00E22DA6">
                  <w:pPr>
                    <w:rPr>
                      <w:rFonts w:ascii="Verdana" w:hAnsi="Verdana"/>
                      <w:sz w:val="20"/>
                      <w:szCs w:val="20"/>
                    </w:rPr>
                  </w:pPr>
                  <w:r>
                    <w:rPr>
                      <w:rFonts w:ascii="Verdana" w:hAnsi="Verdana"/>
                      <w:sz w:val="20"/>
                      <w:szCs w:val="20"/>
                    </w:rPr>
                    <w:t xml:space="preserve">DEFENDANT </w:t>
                  </w:r>
                </w:p>
              </w:tc>
            </w:tr>
          </w:tbl>
          <w:p w:rsidR="00000000" w:rsidRDefault="00E22DA6">
            <w:pPr>
              <w:spacing w:after="0" w:line="240" w:lineRule="auto"/>
              <w:rPr>
                <w:sz w:val="20"/>
                <w:szCs w:val="20"/>
              </w:rPr>
            </w:pPr>
          </w:p>
        </w:tc>
        <w:tc>
          <w:tcPr>
            <w:tcW w:w="222" w:type="dxa"/>
            <w:tcBorders>
              <w:top w:val="nil"/>
              <w:left w:val="single" w:sz="4" w:space="0" w:color="000000" w:themeColor="text1"/>
              <w:bottom w:val="nil"/>
              <w:right w:val="nil"/>
            </w:tcBorders>
          </w:tcPr>
          <w:p w:rsidR="00000000" w:rsidRDefault="00E22DA6">
            <w:pPr>
              <w:spacing w:after="0" w:line="240" w:lineRule="auto"/>
              <w:rPr>
                <w:rFonts w:ascii="Verdana" w:hAnsi="Verdana"/>
                <w:sz w:val="20"/>
                <w:szCs w:val="20"/>
              </w:rPr>
            </w:pPr>
          </w:p>
        </w:tc>
        <w:tc>
          <w:tcPr>
            <w:tcW w:w="3096" w:type="dxa"/>
          </w:tcPr>
          <w:p w:rsidR="00000000" w:rsidRDefault="00E22DA6">
            <w:pPr>
              <w:spacing w:after="0" w:line="240" w:lineRule="auto"/>
              <w:rPr>
                <w:rFonts w:ascii="Verdana" w:hAnsi="Verdana"/>
                <w:b/>
                <w:bCs/>
                <w:sz w:val="20"/>
                <w:szCs w:val="20"/>
              </w:rPr>
            </w:pPr>
            <w:r>
              <w:rPr>
                <w:rFonts w:ascii="Verdana" w:hAnsi="Verdana"/>
                <w:b/>
                <w:bCs/>
                <w:sz w:val="20"/>
                <w:szCs w:val="20"/>
                <w:u w:val="single"/>
              </w:rPr>
              <w:t>NOTICE OF MOTION FOR SUMMARY JUDGMENT</w:t>
            </w:r>
            <w:r>
              <w:rPr>
                <w:rFonts w:ascii="Verdana" w:hAnsi="Verdana"/>
                <w:sz w:val="20"/>
                <w:szCs w:val="20"/>
              </w:rPr>
              <w:br/>
            </w:r>
            <w:r>
              <w:rPr>
                <w:rFonts w:ascii="Verdana" w:hAnsi="Verdana"/>
                <w:sz w:val="20"/>
                <w:szCs w:val="20"/>
              </w:rPr>
              <w:br/>
            </w:r>
            <w:r>
              <w:rPr>
                <w:rFonts w:ascii="Verdana" w:hAnsi="Verdana"/>
                <w:b/>
                <w:bCs/>
                <w:sz w:val="20"/>
                <w:szCs w:val="20"/>
              </w:rPr>
              <w:t>No-Fault</w:t>
            </w:r>
          </w:p>
          <w:p w:rsidR="00000000" w:rsidRDefault="00E22DA6">
            <w:pPr>
              <w:spacing w:after="0" w:line="240" w:lineRule="auto"/>
              <w:rPr>
                <w:rFonts w:ascii="Verdana" w:hAnsi="Verdana"/>
                <w:sz w:val="20"/>
                <w:szCs w:val="20"/>
              </w:rPr>
            </w:pPr>
            <w:r>
              <w:rPr>
                <w:rFonts w:ascii="Verdana" w:hAnsi="Verdana"/>
                <w:b/>
                <w:bCs/>
                <w:sz w:val="20"/>
                <w:szCs w:val="20"/>
              </w:rPr>
              <w:t>Part 41</w:t>
            </w:r>
          </w:p>
          <w:p w:rsidR="00000000" w:rsidRDefault="00E22DA6">
            <w:pPr>
              <w:spacing w:after="0" w:line="240" w:lineRule="auto"/>
              <w:rPr>
                <w:rFonts w:ascii="Verdana" w:hAnsi="Verdana"/>
                <w:b/>
                <w:bCs/>
                <w:sz w:val="20"/>
                <w:szCs w:val="20"/>
              </w:rPr>
            </w:pPr>
            <w:r>
              <w:rPr>
                <w:rFonts w:ascii="Verdana" w:hAnsi="Verdana"/>
                <w:sz w:val="20"/>
                <w:szCs w:val="20"/>
              </w:rPr>
              <w:br/>
            </w:r>
            <w:r>
              <w:rPr>
                <w:rFonts w:ascii="Verdana" w:hAnsi="Verdana"/>
                <w:b/>
                <w:bCs/>
                <w:sz w:val="20"/>
                <w:szCs w:val="20"/>
              </w:rPr>
              <w:t>Return Date:____/____/____</w:t>
            </w:r>
          </w:p>
          <w:p w:rsidR="00000000" w:rsidRDefault="00E22DA6">
            <w:pPr>
              <w:spacing w:after="0" w:line="240" w:lineRule="auto"/>
              <w:rPr>
                <w:rFonts w:ascii="Verdana" w:hAnsi="Verdana"/>
                <w:b/>
                <w:bCs/>
                <w:sz w:val="20"/>
                <w:szCs w:val="20"/>
              </w:rPr>
            </w:pPr>
          </w:p>
          <w:p w:rsidR="00000000" w:rsidRDefault="00E22DA6">
            <w:pPr>
              <w:spacing w:after="0" w:line="240" w:lineRule="auto"/>
              <w:rPr>
                <w:rFonts w:ascii="Verdana" w:hAnsi="Verdana"/>
                <w:sz w:val="20"/>
                <w:szCs w:val="20"/>
              </w:rPr>
            </w:pPr>
            <w:r>
              <w:rPr>
                <w:rFonts w:ascii="Verdana" w:hAnsi="Verdana"/>
                <w:sz w:val="20"/>
                <w:szCs w:val="20"/>
              </w:rPr>
              <w:t>Not On Trial Calendar</w:t>
            </w:r>
          </w:p>
        </w:tc>
      </w:tr>
    </w:tbl>
    <w:p w:rsidR="00000000" w:rsidRDefault="00E22DA6">
      <w:pPr>
        <w:rPr>
          <w:rFonts w:ascii="Verdana" w:hAnsi="Verdana"/>
          <w:sz w:val="20"/>
          <w:szCs w:val="20"/>
        </w:rPr>
      </w:pPr>
    </w:p>
    <w:tbl>
      <w:tblPr>
        <w:tblW w:w="5072" w:type="pct"/>
        <w:tblCellSpacing w:w="0" w:type="dxa"/>
        <w:tblCellMar>
          <w:left w:w="0" w:type="dxa"/>
          <w:right w:w="0" w:type="dxa"/>
        </w:tblCellMar>
        <w:tblLook w:val="04A0"/>
      </w:tblPr>
      <w:tblGrid>
        <w:gridCol w:w="830"/>
        <w:gridCol w:w="3604"/>
        <w:gridCol w:w="4926"/>
        <w:gridCol w:w="135"/>
      </w:tblGrid>
      <w:tr w:rsidR="00000000">
        <w:trPr>
          <w:gridAfter w:val="1"/>
          <w:wAfter w:w="71" w:type="pct"/>
          <w:tblCellSpacing w:w="0" w:type="dxa"/>
        </w:trPr>
        <w:tc>
          <w:tcPr>
            <w:tcW w:w="4929" w:type="pct"/>
            <w:gridSpan w:val="3"/>
            <w:vAlign w:val="center"/>
          </w:tcPr>
          <w:p w:rsidR="00000000" w:rsidRDefault="00E22DA6">
            <w:pPr>
              <w:pStyle w:val="NormalWeb"/>
              <w:spacing w:before="0" w:beforeAutospacing="0" w:after="0" w:afterAutospacing="0" w:line="360" w:lineRule="auto"/>
              <w:rPr>
                <w:rFonts w:ascii="Verdana" w:hAnsi="Verdana"/>
                <w:sz w:val="20"/>
                <w:szCs w:val="20"/>
              </w:rPr>
            </w:pPr>
            <w:r>
              <w:rPr>
                <w:rFonts w:ascii="Verdana" w:hAnsi="Verdana"/>
                <w:b/>
                <w:sz w:val="20"/>
                <w:szCs w:val="20"/>
              </w:rPr>
              <w:t>PLEASE TAKE NOTICE,</w:t>
            </w:r>
            <w:r>
              <w:rPr>
                <w:rFonts w:ascii="Verdana" w:hAnsi="Verdana"/>
                <w:sz w:val="20"/>
                <w:szCs w:val="20"/>
              </w:rPr>
              <w:t xml:space="preserve"> that upon the annexed affirmation of </w:t>
            </w:r>
            <w:proofErr w:type="spellStart"/>
            <w:r>
              <w:rPr>
                <w:rFonts w:ascii="Verdana" w:hAnsi="Verdana"/>
                <w:sz w:val="20"/>
                <w:szCs w:val="20"/>
              </w:rPr>
              <w:t>Alek</w:t>
            </w:r>
            <w:proofErr w:type="spellEnd"/>
            <w:r>
              <w:rPr>
                <w:rFonts w:ascii="Verdana" w:hAnsi="Verdana"/>
                <w:sz w:val="20"/>
                <w:szCs w:val="20"/>
              </w:rPr>
              <w:t xml:space="preserve"> </w:t>
            </w:r>
            <w:proofErr w:type="spellStart"/>
            <w:r>
              <w:rPr>
                <w:rFonts w:ascii="Verdana" w:hAnsi="Verdana"/>
                <w:sz w:val="20"/>
                <w:szCs w:val="20"/>
              </w:rPr>
              <w:t>Beynenson</w:t>
            </w:r>
            <w:proofErr w:type="spellEnd"/>
            <w:r>
              <w:rPr>
                <w:rFonts w:ascii="Verdana" w:hAnsi="Verdana"/>
                <w:sz w:val="20"/>
                <w:szCs w:val="20"/>
              </w:rPr>
              <w:t xml:space="preserve">, Esq., dated NOWDT; upon the annexed Exhibits; </w:t>
            </w:r>
            <w:r>
              <w:rPr>
                <w:rFonts w:ascii="Verdana" w:hAnsi="Verdana"/>
                <w:sz w:val="20"/>
                <w:szCs w:val="20"/>
              </w:rPr>
              <w:t xml:space="preserve">and upon all of the prior pleadings and proceedings herein, the undersigned will move this Court at Special Term, Part 41, of the COURT_NAME, COURT_VENUE located at COURT_ADDRESS Room 308, on _____/_____/_____ at 9:30 a.m. or as soon thereafter as counsel </w:t>
            </w:r>
            <w:r>
              <w:rPr>
                <w:rFonts w:ascii="Verdana" w:hAnsi="Verdana"/>
                <w:sz w:val="20"/>
                <w:szCs w:val="20"/>
              </w:rPr>
              <w:t>can be heard for an Order pursuant to CPLR 3212 granting SUMMARY JUDGMENT in favor of the plaintiff and against the defendant on all causes of action set forth in the complaint and for such other and further relief the Court deems just and proper.</w:t>
            </w:r>
          </w:p>
          <w:p w:rsidR="00000000" w:rsidRDefault="00E22DA6">
            <w:pPr>
              <w:pStyle w:val="NormalWeb"/>
              <w:spacing w:before="0" w:beforeAutospacing="0" w:after="0" w:afterAutospacing="0" w:line="360" w:lineRule="auto"/>
              <w:rPr>
                <w:rFonts w:ascii="Verdana" w:hAnsi="Verdana"/>
                <w:sz w:val="20"/>
                <w:szCs w:val="20"/>
              </w:rPr>
            </w:pPr>
          </w:p>
          <w:p w:rsidR="00000000" w:rsidRDefault="00E22DA6">
            <w:pPr>
              <w:pStyle w:val="NormalWeb"/>
              <w:spacing w:before="0" w:beforeAutospacing="0" w:after="0" w:afterAutospacing="0" w:line="360" w:lineRule="auto"/>
              <w:rPr>
                <w:rFonts w:ascii="Verdana" w:hAnsi="Verdana"/>
                <w:sz w:val="20"/>
                <w:szCs w:val="20"/>
              </w:rPr>
            </w:pPr>
            <w:r>
              <w:rPr>
                <w:rFonts w:ascii="Verdana" w:hAnsi="Verdana"/>
                <w:b/>
                <w:sz w:val="20"/>
                <w:szCs w:val="20"/>
              </w:rPr>
              <w:t xml:space="preserve">PLEASE </w:t>
            </w:r>
            <w:r>
              <w:rPr>
                <w:rFonts w:ascii="Verdana" w:hAnsi="Verdana"/>
                <w:b/>
                <w:sz w:val="20"/>
                <w:szCs w:val="20"/>
              </w:rPr>
              <w:t>TAKE FURTHER NOTICE,</w:t>
            </w:r>
            <w:r>
              <w:rPr>
                <w:rFonts w:ascii="Verdana" w:hAnsi="Verdana"/>
                <w:sz w:val="20"/>
                <w:szCs w:val="20"/>
              </w:rPr>
              <w:t xml:space="preserve"> that you are required to be served upon the undersigned </w:t>
            </w:r>
            <w:proofErr w:type="gramStart"/>
            <w:r>
              <w:rPr>
                <w:rFonts w:ascii="Verdana" w:hAnsi="Verdana"/>
                <w:sz w:val="20"/>
                <w:szCs w:val="20"/>
              </w:rPr>
              <w:t>your</w:t>
            </w:r>
            <w:proofErr w:type="gramEnd"/>
            <w:r>
              <w:rPr>
                <w:rFonts w:ascii="Verdana" w:hAnsi="Verdana"/>
                <w:sz w:val="20"/>
                <w:szCs w:val="20"/>
              </w:rPr>
              <w:t xml:space="preserve"> answering papers no later than seven (7) days before the return date of this application. If service of opposing papers is made by mail, it must be mailed twelve (12) days pr</w:t>
            </w:r>
            <w:r>
              <w:rPr>
                <w:rFonts w:ascii="Verdana" w:hAnsi="Verdana"/>
                <w:sz w:val="20"/>
                <w:szCs w:val="20"/>
              </w:rPr>
              <w:t xml:space="preserve">ior to the return date of this application pursuant to CPLR Section 2103.  </w:t>
            </w:r>
          </w:p>
          <w:p w:rsidR="00000000" w:rsidRDefault="00E22DA6">
            <w:pPr>
              <w:pStyle w:val="NormalWeb"/>
              <w:spacing w:before="0" w:beforeAutospacing="0" w:after="0" w:afterAutospacing="0" w:line="360" w:lineRule="auto"/>
              <w:rPr>
                <w:rFonts w:ascii="Verdana" w:hAnsi="Verdana"/>
                <w:sz w:val="20"/>
                <w:szCs w:val="20"/>
              </w:rPr>
            </w:pPr>
          </w:p>
        </w:tc>
      </w:tr>
      <w:tr w:rsidR="00000000">
        <w:trPr>
          <w:tblCellSpacing w:w="0" w:type="dxa"/>
        </w:trPr>
        <w:tc>
          <w:tcPr>
            <w:tcW w:w="437" w:type="pct"/>
          </w:tcPr>
          <w:p w:rsidR="00000000" w:rsidRDefault="00E22DA6">
            <w:pPr>
              <w:spacing w:after="0" w:line="240" w:lineRule="auto"/>
              <w:rPr>
                <w:rFonts w:ascii="Verdana" w:hAnsi="Verdana" w:cs="Times New Roman"/>
                <w:sz w:val="20"/>
                <w:szCs w:val="20"/>
              </w:rPr>
            </w:pPr>
            <w:r>
              <w:rPr>
                <w:rFonts w:ascii="Verdana" w:hAnsi="Verdana" w:cs="Times New Roman"/>
                <w:sz w:val="20"/>
                <w:szCs w:val="20"/>
              </w:rPr>
              <w:t>DATED:</w:t>
            </w:r>
          </w:p>
          <w:p w:rsidR="00000000" w:rsidRDefault="00E22DA6">
            <w:pPr>
              <w:spacing w:after="0" w:line="240" w:lineRule="auto"/>
              <w:rPr>
                <w:rFonts w:ascii="Verdana" w:hAnsi="Verdana" w:cs="Times New Roman"/>
                <w:sz w:val="20"/>
                <w:szCs w:val="20"/>
              </w:rPr>
            </w:pPr>
          </w:p>
        </w:tc>
        <w:tc>
          <w:tcPr>
            <w:tcW w:w="4563" w:type="pct"/>
            <w:gridSpan w:val="3"/>
            <w:hideMark/>
          </w:tcPr>
          <w:p w:rsidR="00000000" w:rsidRDefault="00E22DA6">
            <w:pPr>
              <w:spacing w:after="0" w:line="240" w:lineRule="auto"/>
              <w:rPr>
                <w:rFonts w:ascii="Verdana" w:hAnsi="Verdana" w:cs="Times New Roman"/>
                <w:sz w:val="20"/>
                <w:szCs w:val="20"/>
              </w:rPr>
            </w:pPr>
            <w:r>
              <w:rPr>
                <w:rFonts w:ascii="Verdana" w:hAnsi="Verdana" w:cs="Times New Roman"/>
                <w:sz w:val="20"/>
                <w:szCs w:val="20"/>
              </w:rPr>
              <w:t>Franklin Square, New York</w:t>
            </w:r>
            <w:r>
              <w:rPr>
                <w:rFonts w:ascii="Verdana" w:hAnsi="Verdana" w:cs="Times New Roman"/>
                <w:sz w:val="20"/>
                <w:szCs w:val="20"/>
              </w:rPr>
              <w:br/>
              <w:t>NOWDT</w:t>
            </w:r>
          </w:p>
          <w:p w:rsidR="00000000" w:rsidRDefault="00E22DA6">
            <w:pPr>
              <w:spacing w:after="0" w:line="240" w:lineRule="auto"/>
              <w:rPr>
                <w:rFonts w:ascii="Verdana" w:hAnsi="Verdana" w:cs="Times New Roman"/>
                <w:sz w:val="20"/>
                <w:szCs w:val="20"/>
              </w:rPr>
            </w:pPr>
            <w:r>
              <w:rPr>
                <w:rFonts w:ascii="Verdana" w:hAnsi="Verdana" w:cs="Times New Roman"/>
                <w:sz w:val="20"/>
                <w:szCs w:val="20"/>
              </w:rPr>
              <w:t> </w:t>
            </w:r>
          </w:p>
        </w:tc>
      </w:tr>
      <w:tr w:rsidR="00000000">
        <w:trPr>
          <w:tblCellSpacing w:w="0" w:type="dxa"/>
        </w:trPr>
        <w:tc>
          <w:tcPr>
            <w:tcW w:w="2335" w:type="pct"/>
            <w:gridSpan w:val="2"/>
          </w:tcPr>
          <w:p w:rsidR="00000000" w:rsidRDefault="00E22DA6">
            <w:pPr>
              <w:spacing w:after="0" w:line="240" w:lineRule="auto"/>
              <w:rPr>
                <w:rFonts w:ascii="Verdana" w:hAnsi="Verdana" w:cs="Times New Roman"/>
                <w:sz w:val="20"/>
                <w:szCs w:val="20"/>
              </w:rPr>
            </w:pPr>
          </w:p>
        </w:tc>
        <w:tc>
          <w:tcPr>
            <w:tcW w:w="2665" w:type="pct"/>
            <w:gridSpan w:val="2"/>
            <w:hideMark/>
          </w:tcPr>
          <w:p w:rsidR="00000000" w:rsidRDefault="00E22DA6">
            <w:pPr>
              <w:tabs>
                <w:tab w:val="left" w:pos="8910"/>
              </w:tabs>
              <w:spacing w:after="0" w:line="240" w:lineRule="auto"/>
              <w:rPr>
                <w:rFonts w:ascii="Verdana" w:hAnsi="Verdana" w:cs="Times New Roman"/>
                <w:sz w:val="20"/>
                <w:szCs w:val="20"/>
              </w:rPr>
            </w:pPr>
            <w:r>
              <w:rPr>
                <w:rFonts w:ascii="Verdana" w:hAnsi="Verdana" w:cs="Times New Roman"/>
                <w:sz w:val="20"/>
                <w:szCs w:val="20"/>
              </w:rPr>
              <w:t>_________________________________</w:t>
            </w:r>
            <w:r>
              <w:rPr>
                <w:rFonts w:ascii="Verdana" w:hAnsi="Verdana" w:cs="Times New Roman"/>
                <w:sz w:val="20"/>
                <w:szCs w:val="20"/>
              </w:rPr>
              <w:br/>
              <w:t xml:space="preserve">By:  </w:t>
            </w:r>
            <w:proofErr w:type="spellStart"/>
            <w:r>
              <w:rPr>
                <w:rFonts w:ascii="Verdana" w:hAnsi="Verdana" w:cs="Times New Roman"/>
                <w:sz w:val="20"/>
                <w:szCs w:val="20"/>
              </w:rPr>
              <w:t>Alek</w:t>
            </w:r>
            <w:proofErr w:type="spellEnd"/>
            <w:r>
              <w:rPr>
                <w:rFonts w:ascii="Verdana" w:hAnsi="Verdana" w:cs="Times New Roman"/>
                <w:sz w:val="20"/>
                <w:szCs w:val="20"/>
              </w:rPr>
              <w:t xml:space="preserve"> </w:t>
            </w:r>
            <w:proofErr w:type="spellStart"/>
            <w:r>
              <w:rPr>
                <w:rFonts w:ascii="Verdana" w:hAnsi="Verdana" w:cs="Times New Roman"/>
                <w:sz w:val="20"/>
                <w:szCs w:val="20"/>
              </w:rPr>
              <w:t>Beynenson</w:t>
            </w:r>
            <w:proofErr w:type="spellEnd"/>
            <w:r>
              <w:rPr>
                <w:rFonts w:ascii="Verdana" w:hAnsi="Verdana" w:cs="Times New Roman"/>
                <w:sz w:val="20"/>
                <w:szCs w:val="20"/>
              </w:rPr>
              <w:t>, Esq</w:t>
            </w:r>
            <w:proofErr w:type="gramStart"/>
            <w:r>
              <w:rPr>
                <w:rFonts w:ascii="Verdana" w:hAnsi="Verdana" w:cs="Times New Roman"/>
                <w:sz w:val="20"/>
                <w:szCs w:val="20"/>
              </w:rPr>
              <w:t>.</w:t>
            </w:r>
            <w:proofErr w:type="gramEnd"/>
            <w:r>
              <w:rPr>
                <w:rFonts w:ascii="Verdana" w:hAnsi="Verdana" w:cs="Times New Roman"/>
                <w:sz w:val="20"/>
                <w:szCs w:val="20"/>
              </w:rPr>
              <w:br/>
              <w:t>THE BEYNENSON LAW FIRM, PC.</w:t>
            </w:r>
          </w:p>
          <w:p w:rsidR="00000000" w:rsidRDefault="00E22DA6">
            <w:pPr>
              <w:tabs>
                <w:tab w:val="left" w:pos="8910"/>
              </w:tabs>
              <w:spacing w:after="0" w:line="240" w:lineRule="auto"/>
              <w:rPr>
                <w:rFonts w:ascii="Verdana" w:hAnsi="Verdana" w:cs="Times New Roman"/>
                <w:sz w:val="20"/>
                <w:szCs w:val="20"/>
              </w:rPr>
            </w:pPr>
            <w:r>
              <w:rPr>
                <w:rFonts w:ascii="Verdana" w:hAnsi="Verdana" w:cs="Times New Roman"/>
                <w:sz w:val="20"/>
                <w:szCs w:val="20"/>
              </w:rPr>
              <w:t>Attorneys for Plaintiff(s)</w:t>
            </w:r>
          </w:p>
          <w:p w:rsidR="00000000" w:rsidRDefault="00E22DA6">
            <w:pPr>
              <w:tabs>
                <w:tab w:val="left" w:pos="8910"/>
              </w:tabs>
              <w:spacing w:after="0" w:line="240" w:lineRule="auto"/>
              <w:rPr>
                <w:rFonts w:ascii="Verdana" w:hAnsi="Verdana" w:cs="Times New Roman"/>
                <w:sz w:val="20"/>
                <w:szCs w:val="20"/>
              </w:rPr>
            </w:pPr>
            <w:r>
              <w:rPr>
                <w:rFonts w:ascii="Verdana" w:hAnsi="Verdana" w:cs="Times New Roman"/>
                <w:sz w:val="20"/>
                <w:szCs w:val="20"/>
              </w:rPr>
              <w:t>475 Franklin Avenue</w:t>
            </w:r>
          </w:p>
          <w:p w:rsidR="00000000" w:rsidRDefault="00E22DA6">
            <w:pPr>
              <w:tabs>
                <w:tab w:val="left" w:pos="8910"/>
              </w:tabs>
              <w:spacing w:after="0" w:line="240" w:lineRule="auto"/>
              <w:rPr>
                <w:rFonts w:ascii="Verdana" w:hAnsi="Verdana" w:cs="Times New Roman"/>
                <w:sz w:val="20"/>
                <w:szCs w:val="20"/>
              </w:rPr>
            </w:pPr>
            <w:r>
              <w:rPr>
                <w:rFonts w:ascii="Verdana" w:hAnsi="Verdana" w:cs="Times New Roman"/>
                <w:sz w:val="20"/>
                <w:szCs w:val="20"/>
              </w:rPr>
              <w:t>Franklin Square, NY 11010</w:t>
            </w:r>
          </w:p>
          <w:p w:rsidR="00000000" w:rsidRDefault="00E22DA6">
            <w:pPr>
              <w:tabs>
                <w:tab w:val="left" w:pos="8910"/>
              </w:tabs>
              <w:spacing w:after="0" w:line="240" w:lineRule="auto"/>
              <w:rPr>
                <w:rFonts w:ascii="Verdana" w:hAnsi="Verdana" w:cs="Times New Roman"/>
                <w:sz w:val="20"/>
                <w:szCs w:val="20"/>
              </w:rPr>
            </w:pPr>
            <w:r>
              <w:rPr>
                <w:rFonts w:ascii="Verdana" w:hAnsi="Verdana" w:cs="Times New Roman"/>
                <w:sz w:val="20"/>
                <w:szCs w:val="20"/>
              </w:rPr>
              <w:t>Tel: 516-858-4411</w:t>
            </w:r>
          </w:p>
          <w:p w:rsidR="00000000" w:rsidRDefault="00E22DA6">
            <w:pPr>
              <w:tabs>
                <w:tab w:val="left" w:pos="8910"/>
              </w:tabs>
              <w:spacing w:after="0" w:line="240" w:lineRule="auto"/>
              <w:rPr>
                <w:rFonts w:ascii="Verdana" w:hAnsi="Verdana" w:cs="Times New Roman"/>
                <w:sz w:val="20"/>
                <w:szCs w:val="20"/>
              </w:rPr>
            </w:pPr>
            <w:r>
              <w:rPr>
                <w:rFonts w:ascii="Verdana" w:hAnsi="Verdana" w:cs="Times New Roman"/>
                <w:sz w:val="20"/>
                <w:szCs w:val="20"/>
              </w:rPr>
              <w:t>Fax: 516</w:t>
            </w:r>
            <w:r>
              <w:rPr>
                <w:rFonts w:ascii="Verdana" w:hAnsi="Verdana" w:cs="Times New Roman"/>
                <w:bCs/>
                <w:sz w:val="20"/>
                <w:szCs w:val="20"/>
              </w:rPr>
              <w:t>-216-5405</w:t>
            </w:r>
          </w:p>
          <w:p w:rsidR="00000000" w:rsidRDefault="00E22DA6">
            <w:pPr>
              <w:tabs>
                <w:tab w:val="left" w:pos="8910"/>
              </w:tabs>
              <w:spacing w:after="0" w:line="240" w:lineRule="auto"/>
              <w:rPr>
                <w:rFonts w:ascii="Verdana" w:hAnsi="Verdana" w:cs="Times New Roman"/>
                <w:sz w:val="20"/>
                <w:szCs w:val="20"/>
              </w:rPr>
            </w:pPr>
            <w:r>
              <w:rPr>
                <w:rFonts w:ascii="Verdana" w:hAnsi="Verdana" w:cs="Times New Roman"/>
                <w:sz w:val="20"/>
                <w:szCs w:val="20"/>
              </w:rPr>
              <w:t xml:space="preserve">Our Case </w:t>
            </w:r>
            <w:proofErr w:type="spellStart"/>
            <w:r>
              <w:rPr>
                <w:rFonts w:ascii="Verdana" w:hAnsi="Verdana" w:cs="Times New Roman"/>
                <w:sz w:val="20"/>
                <w:szCs w:val="20"/>
              </w:rPr>
              <w:t>Id:</w:t>
            </w:r>
            <w:r>
              <w:rPr>
                <w:rFonts w:ascii="Verdana" w:hAnsi="Verdana" w:cs="Times New Roman"/>
                <w:b/>
                <w:sz w:val="20"/>
                <w:szCs w:val="20"/>
              </w:rPr>
              <w:t>Case_Id</w:t>
            </w:r>
            <w:proofErr w:type="spellEnd"/>
          </w:p>
        </w:tc>
      </w:tr>
      <w:tr w:rsidR="00000000">
        <w:trPr>
          <w:tblCellSpacing w:w="0" w:type="dxa"/>
        </w:trPr>
        <w:tc>
          <w:tcPr>
            <w:tcW w:w="5000" w:type="pct"/>
            <w:gridSpan w:val="4"/>
            <w:vAlign w:val="center"/>
            <w:hideMark/>
          </w:tcPr>
          <w:p w:rsidR="00000000" w:rsidRDefault="00E22DA6">
            <w:pPr>
              <w:spacing w:after="0" w:line="240" w:lineRule="auto"/>
              <w:ind w:left="53" w:hanging="53"/>
              <w:rPr>
                <w:rFonts w:ascii="Verdana" w:hAnsi="Verdana" w:cs="Times New Roman"/>
                <w:sz w:val="20"/>
                <w:szCs w:val="20"/>
              </w:rPr>
            </w:pPr>
            <w:r>
              <w:rPr>
                <w:rFonts w:ascii="Verdana" w:hAnsi="Verdana" w:cs="Times New Roman"/>
                <w:sz w:val="20"/>
                <w:szCs w:val="20"/>
              </w:rPr>
              <w:t>TO:</w:t>
            </w:r>
            <w:r>
              <w:rPr>
                <w:rFonts w:ascii="Verdana" w:hAnsi="Verdana" w:cs="Times New Roman"/>
                <w:b/>
                <w:sz w:val="20"/>
                <w:szCs w:val="20"/>
              </w:rPr>
              <w:t xml:space="preserve"> DEFENDANT_NAME</w:t>
            </w:r>
            <w:r>
              <w:rPr>
                <w:rFonts w:ascii="Verdana" w:hAnsi="Verdana" w:cs="Times New Roman"/>
                <w:sz w:val="20"/>
                <w:szCs w:val="20"/>
              </w:rPr>
              <w:br/>
              <w:t>Attorney for Defendant(s)</w:t>
            </w:r>
          </w:p>
          <w:p w:rsidR="00000000" w:rsidRDefault="00E22DA6">
            <w:pPr>
              <w:spacing w:after="0" w:line="240" w:lineRule="auto"/>
              <w:ind w:left="4320" w:hanging="4320"/>
              <w:rPr>
                <w:rFonts w:ascii="Verdana" w:hAnsi="Verdana" w:cs="Times New Roman"/>
                <w:sz w:val="20"/>
                <w:szCs w:val="20"/>
              </w:rPr>
            </w:pPr>
            <w:r>
              <w:rPr>
                <w:rFonts w:ascii="Verdana" w:hAnsi="Verdana" w:cs="Times New Roman"/>
                <w:b/>
                <w:bCs/>
                <w:sz w:val="20"/>
                <w:szCs w:val="20"/>
              </w:rPr>
              <w:t>DEFENDANT_ADDRESS</w:t>
            </w:r>
          </w:p>
          <w:p w:rsidR="00000000" w:rsidRDefault="00E22DA6">
            <w:pPr>
              <w:spacing w:after="0" w:line="240" w:lineRule="auto"/>
              <w:rPr>
                <w:rFonts w:ascii="Verdana" w:hAnsi="Verdana" w:cs="Times New Roman"/>
                <w:sz w:val="20"/>
                <w:szCs w:val="20"/>
              </w:rPr>
            </w:pPr>
            <w:r>
              <w:rPr>
                <w:rFonts w:ascii="Verdana" w:hAnsi="Verdana" w:cs="Times New Roman"/>
                <w:b/>
                <w:bCs/>
                <w:sz w:val="20"/>
                <w:szCs w:val="20"/>
              </w:rPr>
              <w:t>DEFENDANT_CITY, DEFENDANT_STATE DEFENDANT_ZIP</w:t>
            </w:r>
          </w:p>
          <w:p w:rsidR="00000000" w:rsidRDefault="00E22DA6">
            <w:pPr>
              <w:spacing w:after="0" w:line="240" w:lineRule="auto"/>
              <w:rPr>
                <w:rFonts w:ascii="Verdana" w:eastAsiaTheme="minorHAnsi" w:hAnsi="Verdana" w:cs="Times New Roman"/>
                <w:b/>
                <w:sz w:val="20"/>
                <w:szCs w:val="20"/>
              </w:rPr>
            </w:pPr>
            <w:r>
              <w:rPr>
                <w:rFonts w:ascii="Verdana" w:eastAsiaTheme="minorHAnsi" w:hAnsi="Verdana" w:cs="Times New Roman"/>
                <w:b/>
                <w:sz w:val="20"/>
                <w:szCs w:val="20"/>
              </w:rPr>
              <w:lastRenderedPageBreak/>
              <w:t xml:space="preserve">Tel: DEFENDANT_PHONE          Fax: </w:t>
            </w:r>
            <w:r>
              <w:rPr>
                <w:rFonts w:ascii="Verdana" w:eastAsiaTheme="minorHAnsi" w:hAnsi="Verdana" w:cs="Times New Roman"/>
                <w:b/>
                <w:sz w:val="20"/>
                <w:szCs w:val="20"/>
              </w:rPr>
              <w:t>DEFENDANT_FAX</w:t>
            </w:r>
          </w:p>
          <w:p w:rsidR="00000000" w:rsidRDefault="00E22DA6">
            <w:pPr>
              <w:spacing w:after="0" w:line="240" w:lineRule="auto"/>
              <w:rPr>
                <w:rFonts w:ascii="Verdana" w:hAnsi="Verdana" w:cs="Times New Roman"/>
                <w:sz w:val="20"/>
                <w:szCs w:val="20"/>
              </w:rPr>
            </w:pPr>
            <w:r>
              <w:rPr>
                <w:rFonts w:ascii="Verdana" w:eastAsiaTheme="minorHAnsi" w:hAnsi="Verdana" w:cs="Times New Roman"/>
                <w:b/>
                <w:sz w:val="20"/>
                <w:szCs w:val="20"/>
              </w:rPr>
              <w:t>YOUR FILE # ATTORNEY_FILENUMBER</w:t>
            </w:r>
          </w:p>
        </w:tc>
      </w:tr>
    </w:tbl>
    <w:p w:rsidR="00000000" w:rsidRDefault="00E22DA6">
      <w:pPr>
        <w:rPr>
          <w:rFonts w:ascii="Verdana" w:hAnsi="Verdana"/>
          <w:sz w:val="20"/>
          <w:szCs w:val="20"/>
        </w:rPr>
      </w:pPr>
    </w:p>
    <w:p w:rsidR="00000000" w:rsidRDefault="00E22DA6">
      <w:pPr>
        <w:spacing w:after="0" w:line="240" w:lineRule="auto"/>
        <w:rPr>
          <w:rFonts w:ascii="Verdana" w:hAnsi="Verdana"/>
          <w:sz w:val="20"/>
          <w:szCs w:val="20"/>
        </w:rPr>
      </w:pPr>
      <w:r>
        <w:rPr>
          <w:rFonts w:ascii="Verdana" w:hAnsi="Verdana"/>
          <w:sz w:val="20"/>
          <w:szCs w:val="20"/>
        </w:rPr>
        <w:br w:type="page"/>
      </w:r>
    </w:p>
    <w:tbl>
      <w:tblPr>
        <w:tblStyle w:val="TableGrid"/>
        <w:tblW w:w="904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06"/>
        <w:gridCol w:w="222"/>
        <w:gridCol w:w="3171"/>
      </w:tblGrid>
      <w:tr w:rsidR="00000000">
        <w:tc>
          <w:tcPr>
            <w:tcW w:w="5706" w:type="dxa"/>
            <w:tcBorders>
              <w:top w:val="nil"/>
              <w:left w:val="nil"/>
              <w:bottom w:val="single" w:sz="4" w:space="0" w:color="000000" w:themeColor="text1"/>
              <w:right w:val="nil"/>
            </w:tcBorders>
            <w:hideMark/>
          </w:tcPr>
          <w:p w:rsidR="00000000" w:rsidRDefault="00E22DA6">
            <w:pPr>
              <w:spacing w:after="0" w:line="240" w:lineRule="auto"/>
              <w:rPr>
                <w:rFonts w:ascii="Verdana" w:hAnsi="Verdana"/>
                <w:sz w:val="20"/>
                <w:szCs w:val="20"/>
              </w:rPr>
            </w:pPr>
            <w:r>
              <w:rPr>
                <w:rFonts w:ascii="Verdana" w:hAnsi="Verdana"/>
                <w:sz w:val="20"/>
                <w:szCs w:val="20"/>
              </w:rPr>
              <w:lastRenderedPageBreak/>
              <w:t>COURT_NAME</w:t>
            </w:r>
            <w:r>
              <w:rPr>
                <w:rFonts w:ascii="Verdana" w:hAnsi="Verdana"/>
                <w:sz w:val="20"/>
                <w:szCs w:val="20"/>
              </w:rPr>
              <w:br/>
              <w:t>COURT_VENUE</w:t>
            </w:r>
          </w:p>
        </w:tc>
        <w:tc>
          <w:tcPr>
            <w:tcW w:w="222" w:type="dxa"/>
          </w:tcPr>
          <w:p w:rsidR="00000000" w:rsidRDefault="00E22DA6">
            <w:pPr>
              <w:spacing w:after="0" w:line="240" w:lineRule="auto"/>
              <w:rPr>
                <w:rFonts w:ascii="Verdana" w:hAnsi="Verdana"/>
                <w:sz w:val="20"/>
                <w:szCs w:val="20"/>
              </w:rPr>
            </w:pPr>
          </w:p>
        </w:tc>
        <w:tc>
          <w:tcPr>
            <w:tcW w:w="3114" w:type="dxa"/>
            <w:hideMark/>
          </w:tcPr>
          <w:p w:rsidR="00000000" w:rsidRDefault="00E22DA6">
            <w:pPr>
              <w:spacing w:after="0" w:line="240" w:lineRule="auto"/>
              <w:rPr>
                <w:rFonts w:ascii="Verdana" w:hAnsi="Verdana"/>
                <w:sz w:val="20"/>
                <w:szCs w:val="20"/>
              </w:rPr>
            </w:pPr>
            <w:r>
              <w:rPr>
                <w:rFonts w:ascii="Verdana" w:hAnsi="Verdana"/>
                <w:b/>
                <w:bCs/>
                <w:sz w:val="20"/>
                <w:szCs w:val="20"/>
              </w:rPr>
              <w:t xml:space="preserve">Index No:  </w:t>
            </w:r>
            <w:proofErr w:type="spellStart"/>
            <w:r>
              <w:rPr>
                <w:rFonts w:ascii="Verdana" w:hAnsi="Verdana"/>
                <w:b/>
                <w:sz w:val="20"/>
                <w:szCs w:val="20"/>
              </w:rPr>
              <w:t>IndexOrAAA_Number</w:t>
            </w:r>
            <w:proofErr w:type="spellEnd"/>
          </w:p>
        </w:tc>
      </w:tr>
      <w:tr w:rsidR="00000000">
        <w:tc>
          <w:tcPr>
            <w:tcW w:w="5706" w:type="dxa"/>
            <w:tcBorders>
              <w:top w:val="single" w:sz="4" w:space="0" w:color="000000" w:themeColor="text1"/>
              <w:left w:val="nil"/>
              <w:bottom w:val="nil"/>
              <w:right w:val="single" w:sz="4" w:space="0" w:color="000000" w:themeColor="text1"/>
            </w:tcBorders>
          </w:tcPr>
          <w:p w:rsidR="00000000" w:rsidRDefault="00E22DA6">
            <w:pPr>
              <w:spacing w:after="0" w:line="240" w:lineRule="auto"/>
              <w:rPr>
                <w:rFonts w:ascii="Verdana" w:hAnsi="Verdana"/>
                <w:sz w:val="20"/>
                <w:szCs w:val="20"/>
              </w:rPr>
            </w:pPr>
          </w:p>
        </w:tc>
        <w:tc>
          <w:tcPr>
            <w:tcW w:w="222" w:type="dxa"/>
            <w:tcBorders>
              <w:top w:val="nil"/>
              <w:left w:val="single" w:sz="4" w:space="0" w:color="000000" w:themeColor="text1"/>
              <w:bottom w:val="nil"/>
              <w:right w:val="nil"/>
            </w:tcBorders>
          </w:tcPr>
          <w:p w:rsidR="00000000" w:rsidRDefault="00E22DA6">
            <w:pPr>
              <w:spacing w:after="0" w:line="240" w:lineRule="auto"/>
              <w:rPr>
                <w:rFonts w:ascii="Verdana" w:hAnsi="Verdana"/>
                <w:sz w:val="20"/>
                <w:szCs w:val="20"/>
              </w:rPr>
            </w:pPr>
          </w:p>
        </w:tc>
        <w:tc>
          <w:tcPr>
            <w:tcW w:w="3114" w:type="dxa"/>
          </w:tcPr>
          <w:p w:rsidR="00000000" w:rsidRDefault="00E22DA6">
            <w:pPr>
              <w:spacing w:after="0" w:line="240" w:lineRule="auto"/>
              <w:rPr>
                <w:rFonts w:ascii="Verdana" w:hAnsi="Verdana"/>
                <w:sz w:val="20"/>
                <w:szCs w:val="20"/>
              </w:rPr>
            </w:pPr>
          </w:p>
        </w:tc>
      </w:tr>
      <w:tr w:rsidR="00000000">
        <w:tc>
          <w:tcPr>
            <w:tcW w:w="5706" w:type="dxa"/>
            <w:tcBorders>
              <w:top w:val="nil"/>
              <w:left w:val="nil"/>
              <w:bottom w:val="single" w:sz="4" w:space="0" w:color="000000" w:themeColor="text1"/>
              <w:right w:val="single" w:sz="4" w:space="0" w:color="000000" w:themeColor="text1"/>
            </w:tcBorders>
            <w:hideMark/>
          </w:tcPr>
          <w:tbl>
            <w:tblPr>
              <w:tblW w:w="5490" w:type="dxa"/>
              <w:tblCellSpacing w:w="0" w:type="dxa"/>
              <w:tblCellMar>
                <w:left w:w="0" w:type="dxa"/>
                <w:right w:w="0" w:type="dxa"/>
              </w:tblCellMar>
              <w:tblLook w:val="04A0"/>
            </w:tblPr>
            <w:tblGrid>
              <w:gridCol w:w="1143"/>
              <w:gridCol w:w="1580"/>
              <w:gridCol w:w="2767"/>
            </w:tblGrid>
            <w:tr w:rsidR="00000000">
              <w:trPr>
                <w:trHeight w:val="405"/>
                <w:tblCellSpacing w:w="0" w:type="dxa"/>
              </w:trPr>
              <w:tc>
                <w:tcPr>
                  <w:tcW w:w="5000" w:type="pct"/>
                  <w:gridSpan w:val="3"/>
                  <w:hideMark/>
                </w:tcPr>
                <w:p w:rsidR="00000000" w:rsidRDefault="00E22DA6">
                  <w:pPr>
                    <w:tabs>
                      <w:tab w:val="left" w:pos="5760"/>
                      <w:tab w:val="left" w:pos="8910"/>
                    </w:tabs>
                    <w:spacing w:after="0" w:line="240" w:lineRule="auto"/>
                    <w:rPr>
                      <w:rFonts w:ascii="Verdana" w:hAnsi="Verdana" w:cs="Times New Roman"/>
                      <w:sz w:val="20"/>
                      <w:szCs w:val="20"/>
                    </w:rPr>
                  </w:pPr>
                  <w:r>
                    <w:rPr>
                      <w:rStyle w:val="defaulttext"/>
                      <w:rFonts w:ascii="Verdana" w:hAnsi="Verdana" w:cs="Times New Roman"/>
                      <w:b/>
                      <w:sz w:val="20"/>
                      <w:szCs w:val="20"/>
                    </w:rPr>
                    <w:t>PROVIDER_NAME</w:t>
                  </w:r>
                </w:p>
                <w:p w:rsidR="00000000" w:rsidRDefault="00E22DA6">
                  <w:pPr>
                    <w:rPr>
                      <w:rFonts w:ascii="Verdana" w:hAnsi="Verdana"/>
                      <w:sz w:val="20"/>
                      <w:szCs w:val="20"/>
                    </w:rPr>
                  </w:pPr>
                  <w:r>
                    <w:rPr>
                      <w:rFonts w:ascii="Verdana" w:hAnsi="Verdana"/>
                      <w:sz w:val="20"/>
                      <w:szCs w:val="20"/>
                    </w:rPr>
                    <w:t xml:space="preserve">A/A/O </w:t>
                  </w:r>
                  <w:r>
                    <w:rPr>
                      <w:rStyle w:val="defaulttext"/>
                      <w:rFonts w:ascii="Verdana" w:hAnsi="Verdana" w:cs="Times New Roman"/>
                      <w:b/>
                      <w:sz w:val="20"/>
                      <w:szCs w:val="20"/>
                    </w:rPr>
                    <w:t>INJUREDPARTY_NAME</w:t>
                  </w:r>
                  <w:r>
                    <w:rPr>
                      <w:rFonts w:ascii="Verdana" w:hAnsi="Verdana"/>
                      <w:sz w:val="20"/>
                      <w:szCs w:val="20"/>
                    </w:rPr>
                    <w:t>,</w:t>
                  </w:r>
                </w:p>
              </w:tc>
            </w:tr>
            <w:tr w:rsidR="00000000">
              <w:trPr>
                <w:trHeight w:val="495"/>
                <w:tblCellSpacing w:w="0" w:type="dxa"/>
              </w:trPr>
              <w:tc>
                <w:tcPr>
                  <w:tcW w:w="0" w:type="auto"/>
                  <w:gridSpan w:val="2"/>
                  <w:vAlign w:val="center"/>
                  <w:hideMark/>
                </w:tcPr>
                <w:p w:rsidR="00000000" w:rsidRDefault="00E22DA6">
                  <w:pPr>
                    <w:rPr>
                      <w:rFonts w:ascii="Verdana" w:hAnsi="Verdana"/>
                      <w:sz w:val="20"/>
                      <w:szCs w:val="20"/>
                    </w:rPr>
                  </w:pPr>
                  <w:r>
                    <w:rPr>
                      <w:rFonts w:ascii="Verdana" w:hAnsi="Verdana"/>
                      <w:sz w:val="20"/>
                      <w:szCs w:val="20"/>
                    </w:rPr>
                    <w:t> </w:t>
                  </w:r>
                </w:p>
              </w:tc>
              <w:tc>
                <w:tcPr>
                  <w:tcW w:w="2520" w:type="pct"/>
                  <w:vAlign w:val="center"/>
                  <w:hideMark/>
                </w:tcPr>
                <w:p w:rsidR="00000000" w:rsidRDefault="00E22DA6">
                  <w:pPr>
                    <w:rPr>
                      <w:rFonts w:ascii="Verdana" w:hAnsi="Verdana"/>
                      <w:sz w:val="20"/>
                      <w:szCs w:val="20"/>
                    </w:rPr>
                  </w:pPr>
                  <w:r>
                    <w:rPr>
                      <w:rFonts w:ascii="Verdana" w:hAnsi="Verdana"/>
                      <w:sz w:val="20"/>
                      <w:szCs w:val="20"/>
                    </w:rPr>
                    <w:t>PLAINTIFF,</w:t>
                  </w:r>
                </w:p>
              </w:tc>
            </w:tr>
            <w:tr w:rsidR="00000000">
              <w:trPr>
                <w:trHeight w:val="420"/>
                <w:tblCellSpacing w:w="0" w:type="dxa"/>
              </w:trPr>
              <w:tc>
                <w:tcPr>
                  <w:tcW w:w="1041" w:type="pct"/>
                  <w:vAlign w:val="center"/>
                  <w:hideMark/>
                </w:tcPr>
                <w:p w:rsidR="00000000" w:rsidRDefault="00E22DA6">
                  <w:pPr>
                    <w:rPr>
                      <w:rFonts w:ascii="Verdana" w:hAnsi="Verdana"/>
                      <w:sz w:val="20"/>
                      <w:szCs w:val="20"/>
                    </w:rPr>
                  </w:pPr>
                  <w:r>
                    <w:rPr>
                      <w:rFonts w:ascii="Verdana" w:hAnsi="Verdana"/>
                      <w:sz w:val="20"/>
                      <w:szCs w:val="20"/>
                    </w:rPr>
                    <w:t> </w:t>
                  </w:r>
                </w:p>
              </w:tc>
              <w:tc>
                <w:tcPr>
                  <w:tcW w:w="1439" w:type="pct"/>
                  <w:vAlign w:val="center"/>
                  <w:hideMark/>
                </w:tcPr>
                <w:p w:rsidR="00000000" w:rsidRDefault="00E22DA6">
                  <w:pPr>
                    <w:rPr>
                      <w:rFonts w:ascii="Verdana" w:hAnsi="Verdana"/>
                      <w:sz w:val="20"/>
                      <w:szCs w:val="20"/>
                    </w:rPr>
                  </w:pPr>
                  <w:r>
                    <w:rPr>
                      <w:rFonts w:ascii="Verdana" w:hAnsi="Verdana"/>
                      <w:sz w:val="20"/>
                      <w:szCs w:val="20"/>
                    </w:rPr>
                    <w:t>-AGAINST-</w:t>
                  </w:r>
                </w:p>
              </w:tc>
              <w:tc>
                <w:tcPr>
                  <w:tcW w:w="2520" w:type="pct"/>
                  <w:vAlign w:val="center"/>
                  <w:hideMark/>
                </w:tcPr>
                <w:p w:rsidR="00000000" w:rsidRDefault="00E22DA6">
                  <w:pPr>
                    <w:rPr>
                      <w:rFonts w:ascii="Verdana" w:hAnsi="Verdana"/>
                      <w:sz w:val="20"/>
                      <w:szCs w:val="20"/>
                    </w:rPr>
                  </w:pPr>
                  <w:r>
                    <w:rPr>
                      <w:rFonts w:ascii="Verdana" w:hAnsi="Verdana"/>
                      <w:sz w:val="20"/>
                      <w:szCs w:val="20"/>
                    </w:rPr>
                    <w:t> </w:t>
                  </w:r>
                </w:p>
              </w:tc>
            </w:tr>
            <w:tr w:rsidR="00000000">
              <w:trPr>
                <w:trHeight w:val="420"/>
                <w:tblCellSpacing w:w="0" w:type="dxa"/>
              </w:trPr>
              <w:tc>
                <w:tcPr>
                  <w:tcW w:w="5000" w:type="pct"/>
                  <w:gridSpan w:val="3"/>
                  <w:vAlign w:val="bottom"/>
                  <w:hideMark/>
                </w:tcPr>
                <w:p w:rsidR="00000000" w:rsidRDefault="00E22DA6">
                  <w:pPr>
                    <w:rPr>
                      <w:rFonts w:ascii="Verdana" w:hAnsi="Verdana"/>
                      <w:sz w:val="20"/>
                      <w:szCs w:val="20"/>
                    </w:rPr>
                  </w:pPr>
                  <w:r>
                    <w:rPr>
                      <w:rStyle w:val="defaulttext"/>
                      <w:rFonts w:ascii="Verdana" w:hAnsi="Verdana" w:cs="Times New Roman"/>
                      <w:b/>
                      <w:sz w:val="20"/>
                      <w:szCs w:val="20"/>
                    </w:rPr>
                    <w:t>INSURANCECOMPANY_NAME</w:t>
                  </w:r>
                  <w:r>
                    <w:rPr>
                      <w:rFonts w:ascii="Verdana" w:hAnsi="Verdana"/>
                      <w:sz w:val="20"/>
                      <w:szCs w:val="20"/>
                    </w:rPr>
                    <w:t>,</w:t>
                  </w:r>
                </w:p>
              </w:tc>
            </w:tr>
            <w:tr w:rsidR="00000000">
              <w:trPr>
                <w:trHeight w:val="480"/>
                <w:tblCellSpacing w:w="0" w:type="dxa"/>
              </w:trPr>
              <w:tc>
                <w:tcPr>
                  <w:tcW w:w="0" w:type="auto"/>
                  <w:gridSpan w:val="2"/>
                  <w:vAlign w:val="center"/>
                  <w:hideMark/>
                </w:tcPr>
                <w:p w:rsidR="00000000" w:rsidRDefault="00E22DA6">
                  <w:pPr>
                    <w:rPr>
                      <w:rFonts w:ascii="Verdana" w:hAnsi="Verdana"/>
                      <w:sz w:val="20"/>
                      <w:szCs w:val="20"/>
                    </w:rPr>
                  </w:pPr>
                  <w:r>
                    <w:rPr>
                      <w:rFonts w:ascii="Verdana" w:hAnsi="Verdana"/>
                      <w:sz w:val="20"/>
                      <w:szCs w:val="20"/>
                    </w:rPr>
                    <w:t> </w:t>
                  </w:r>
                </w:p>
              </w:tc>
              <w:tc>
                <w:tcPr>
                  <w:tcW w:w="2520" w:type="pct"/>
                  <w:vAlign w:val="bottom"/>
                  <w:hideMark/>
                </w:tcPr>
                <w:p w:rsidR="00000000" w:rsidRDefault="00E22DA6">
                  <w:pPr>
                    <w:rPr>
                      <w:rFonts w:ascii="Verdana" w:hAnsi="Verdana"/>
                      <w:sz w:val="20"/>
                      <w:szCs w:val="20"/>
                    </w:rPr>
                  </w:pPr>
                  <w:r>
                    <w:rPr>
                      <w:rFonts w:ascii="Verdana" w:hAnsi="Verdana"/>
                      <w:sz w:val="20"/>
                      <w:szCs w:val="20"/>
                    </w:rPr>
                    <w:t xml:space="preserve">DEFENDANT </w:t>
                  </w:r>
                </w:p>
              </w:tc>
            </w:tr>
          </w:tbl>
          <w:p w:rsidR="00000000" w:rsidRDefault="00E22DA6">
            <w:pPr>
              <w:spacing w:after="0" w:line="240" w:lineRule="auto"/>
              <w:rPr>
                <w:sz w:val="20"/>
                <w:szCs w:val="20"/>
              </w:rPr>
            </w:pPr>
          </w:p>
        </w:tc>
        <w:tc>
          <w:tcPr>
            <w:tcW w:w="222" w:type="dxa"/>
            <w:tcBorders>
              <w:top w:val="nil"/>
              <w:left w:val="single" w:sz="4" w:space="0" w:color="000000" w:themeColor="text1"/>
              <w:bottom w:val="nil"/>
              <w:right w:val="nil"/>
            </w:tcBorders>
          </w:tcPr>
          <w:p w:rsidR="00000000" w:rsidRDefault="00E22DA6">
            <w:pPr>
              <w:spacing w:after="0" w:line="240" w:lineRule="auto"/>
              <w:rPr>
                <w:rFonts w:ascii="Verdana" w:hAnsi="Verdana"/>
                <w:sz w:val="20"/>
                <w:szCs w:val="20"/>
              </w:rPr>
            </w:pPr>
          </w:p>
        </w:tc>
        <w:tc>
          <w:tcPr>
            <w:tcW w:w="3114" w:type="dxa"/>
          </w:tcPr>
          <w:p w:rsidR="00000000" w:rsidRDefault="00E22DA6">
            <w:pPr>
              <w:spacing w:after="0" w:line="240" w:lineRule="auto"/>
              <w:rPr>
                <w:rFonts w:ascii="Verdana" w:hAnsi="Verdana"/>
                <w:b/>
                <w:bCs/>
                <w:sz w:val="20"/>
                <w:szCs w:val="20"/>
              </w:rPr>
            </w:pPr>
            <w:r>
              <w:rPr>
                <w:rFonts w:ascii="Verdana" w:hAnsi="Verdana"/>
                <w:b/>
                <w:bCs/>
                <w:sz w:val="20"/>
                <w:szCs w:val="20"/>
              </w:rPr>
              <w:t xml:space="preserve">AFFIRMATION IN SUPPORT </w:t>
            </w:r>
          </w:p>
          <w:p w:rsidR="00000000" w:rsidRDefault="00E22DA6">
            <w:pPr>
              <w:spacing w:after="0" w:line="240" w:lineRule="auto"/>
              <w:rPr>
                <w:rFonts w:ascii="Verdana" w:hAnsi="Verdana"/>
                <w:sz w:val="20"/>
                <w:szCs w:val="20"/>
              </w:rPr>
            </w:pPr>
          </w:p>
        </w:tc>
      </w:tr>
    </w:tbl>
    <w:p w:rsidR="00000000" w:rsidRDefault="00E22DA6">
      <w:pPr>
        <w:rPr>
          <w:rFonts w:ascii="Verdana" w:hAnsi="Verdana"/>
          <w:sz w:val="20"/>
          <w:szCs w:val="20"/>
        </w:rPr>
      </w:pPr>
    </w:p>
    <w:p w:rsidR="00000000" w:rsidRDefault="00E22DA6">
      <w:pPr>
        <w:rPr>
          <w:rFonts w:ascii="Verdana" w:hAnsi="Verdana" w:cs="Times New Roman"/>
          <w:vanish/>
          <w:sz w:val="20"/>
          <w:szCs w:val="20"/>
        </w:rPr>
      </w:pPr>
      <w:r>
        <w:rPr>
          <w:rFonts w:ascii="Verdana" w:hAnsi="Verdana" w:cs="Times New Roman"/>
          <w:vanish/>
          <w:sz w:val="20"/>
          <w:szCs w:val="20"/>
        </w:rPr>
        <w:t> </w:t>
      </w:r>
    </w:p>
    <w:tbl>
      <w:tblPr>
        <w:tblW w:w="5000" w:type="pct"/>
        <w:tblCellSpacing w:w="0" w:type="dxa"/>
        <w:tblCellMar>
          <w:left w:w="0" w:type="dxa"/>
          <w:right w:w="0" w:type="dxa"/>
        </w:tblCellMar>
        <w:tblLook w:val="04A0"/>
      </w:tblPr>
      <w:tblGrid>
        <w:gridCol w:w="9360"/>
      </w:tblGrid>
      <w:tr w:rsidR="00000000">
        <w:trPr>
          <w:tblCellSpacing w:w="0" w:type="dxa"/>
        </w:trPr>
        <w:tc>
          <w:tcPr>
            <w:tcW w:w="5000" w:type="pct"/>
            <w:vAlign w:val="center"/>
          </w:tcPr>
          <w:p w:rsidR="00000000" w:rsidRDefault="00E22DA6">
            <w:pPr>
              <w:pStyle w:val="NormalWeb"/>
              <w:spacing w:before="0" w:beforeAutospacing="0" w:after="0" w:afterAutospacing="0" w:line="360" w:lineRule="auto"/>
              <w:rPr>
                <w:rFonts w:ascii="Verdana" w:hAnsi="Verdana"/>
                <w:sz w:val="20"/>
                <w:szCs w:val="20"/>
              </w:rPr>
            </w:pPr>
            <w:r>
              <w:rPr>
                <w:rFonts w:ascii="Verdana" w:hAnsi="Verdana"/>
                <w:sz w:val="20"/>
                <w:szCs w:val="20"/>
              </w:rPr>
              <w:t xml:space="preserve">I, </w:t>
            </w:r>
            <w:proofErr w:type="spellStart"/>
            <w:r>
              <w:rPr>
                <w:rFonts w:ascii="Verdana" w:hAnsi="Verdana"/>
                <w:sz w:val="20"/>
                <w:szCs w:val="20"/>
              </w:rPr>
              <w:t>Alek</w:t>
            </w:r>
            <w:proofErr w:type="spellEnd"/>
            <w:r>
              <w:rPr>
                <w:rFonts w:ascii="Verdana" w:hAnsi="Verdana"/>
                <w:sz w:val="20"/>
                <w:szCs w:val="20"/>
              </w:rPr>
              <w:t xml:space="preserve"> </w:t>
            </w:r>
            <w:proofErr w:type="spellStart"/>
            <w:r>
              <w:rPr>
                <w:rFonts w:ascii="Verdana" w:hAnsi="Verdana"/>
                <w:sz w:val="20"/>
                <w:szCs w:val="20"/>
              </w:rPr>
              <w:t>Beynenson</w:t>
            </w:r>
            <w:proofErr w:type="spellEnd"/>
            <w:r>
              <w:rPr>
                <w:rFonts w:ascii="Verdana" w:hAnsi="Verdana"/>
                <w:sz w:val="20"/>
                <w:szCs w:val="20"/>
              </w:rPr>
              <w:t>, an attorney duly licensed to practice before the Courts of the State of New York, upon information and belief, under the penalty of perjury, affirms as follows::</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 xml:space="preserve">I am an attorney at The </w:t>
            </w:r>
            <w:proofErr w:type="spellStart"/>
            <w:r>
              <w:rPr>
                <w:rFonts w:ascii="Verdana" w:hAnsi="Verdana"/>
                <w:sz w:val="20"/>
                <w:szCs w:val="20"/>
              </w:rPr>
              <w:t>Beynenson</w:t>
            </w:r>
            <w:proofErr w:type="spellEnd"/>
            <w:r>
              <w:rPr>
                <w:rFonts w:ascii="Verdana" w:hAnsi="Verdana"/>
                <w:sz w:val="20"/>
                <w:szCs w:val="20"/>
              </w:rPr>
              <w:t xml:space="preserve"> Law Firm, P.C., attorneys for the above-captioned plaintiff. I make this Affirmation upon information and belief, the source of which is my office file on this matter, communications with the plaintiff, and a reasonable inquiry into the circumsta</w:t>
            </w:r>
            <w:r>
              <w:rPr>
                <w:rFonts w:ascii="Verdana" w:hAnsi="Verdana"/>
                <w:sz w:val="20"/>
                <w:szCs w:val="20"/>
              </w:rPr>
              <w:t xml:space="preserve">nces surrounding the underlying lawsuit which I believe to be true, complete and accurate. As such I am familiar with the facts and circumstances herein. </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 xml:space="preserve">This affirmation is submitted in support of Plaintiff’s motion for an order seeking summary judgment </w:t>
            </w:r>
            <w:r>
              <w:rPr>
                <w:rFonts w:ascii="Verdana" w:hAnsi="Verdana"/>
                <w:sz w:val="20"/>
                <w:szCs w:val="20"/>
              </w:rPr>
              <w:t>for all causes of action and for such other and further relief as this Court may deem just and proper. Summary judgment is the appropriate remedy due to the fact that the Defendant failed to deny the above-captioned claim(s) in a timely fashion. In fact, D</w:t>
            </w:r>
            <w:r>
              <w:rPr>
                <w:rFonts w:ascii="Verdana" w:hAnsi="Verdana"/>
                <w:sz w:val="20"/>
                <w:szCs w:val="20"/>
              </w:rPr>
              <w:t xml:space="preserve">efendant’s own denial(s) establishes that Defendant failed to timely deny the above-captioned claims. </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 xml:space="preserve">This action was commenced by service of a Summons and Complaint. See annexed hereto as </w:t>
            </w:r>
            <w:r>
              <w:rPr>
                <w:rFonts w:ascii="Verdana" w:hAnsi="Verdana"/>
                <w:b/>
                <w:sz w:val="20"/>
                <w:szCs w:val="20"/>
              </w:rPr>
              <w:t>Exhibit A</w:t>
            </w:r>
            <w:r>
              <w:rPr>
                <w:rFonts w:ascii="Verdana" w:hAnsi="Verdana"/>
                <w:sz w:val="20"/>
                <w:szCs w:val="20"/>
              </w:rPr>
              <w:t>. Issue was joined with service of a Verified answer. See</w:t>
            </w:r>
            <w:r>
              <w:rPr>
                <w:rFonts w:ascii="Verdana" w:hAnsi="Verdana"/>
                <w:sz w:val="20"/>
                <w:szCs w:val="20"/>
              </w:rPr>
              <w:t xml:space="preserve"> annexed hereto as </w:t>
            </w:r>
            <w:r>
              <w:rPr>
                <w:rFonts w:ascii="Verdana" w:hAnsi="Verdana"/>
                <w:b/>
                <w:sz w:val="20"/>
                <w:szCs w:val="20"/>
              </w:rPr>
              <w:t>Exhibit B</w:t>
            </w:r>
            <w:r>
              <w:rPr>
                <w:rFonts w:ascii="Verdana" w:hAnsi="Verdana"/>
                <w:sz w:val="20"/>
                <w:szCs w:val="20"/>
              </w:rPr>
              <w:t xml:space="preserve">. </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The action concerns the reimbursement of no-fault benefits, the application of the thirty (30) day preclusion in Insurance Law Section 5106(a) and 11 NYCRR 65.15(g)(3) which prohibits an insurer from raising its defenses to p</w:t>
            </w:r>
            <w:r>
              <w:rPr>
                <w:rFonts w:ascii="Verdana" w:hAnsi="Verdana"/>
                <w:sz w:val="20"/>
                <w:szCs w:val="20"/>
              </w:rPr>
              <w:t xml:space="preserve">ayment on a claim for no-fault benefits when the insurer fails to disclaim liability for payment within thirty (30) days following submission of the claim and the failure of defendant to raise </w:t>
            </w:r>
            <w:proofErr w:type="spellStart"/>
            <w:r>
              <w:rPr>
                <w:rFonts w:ascii="Verdana" w:hAnsi="Verdana"/>
                <w:sz w:val="20"/>
                <w:szCs w:val="20"/>
              </w:rPr>
              <w:t>triable</w:t>
            </w:r>
            <w:proofErr w:type="spellEnd"/>
            <w:r>
              <w:rPr>
                <w:rFonts w:ascii="Verdana" w:hAnsi="Verdana"/>
                <w:sz w:val="20"/>
                <w:szCs w:val="20"/>
              </w:rPr>
              <w:t xml:space="preserve"> issues of fact to overcome plaintiff’s prima facie show</w:t>
            </w:r>
            <w:r>
              <w:rPr>
                <w:rFonts w:ascii="Verdana" w:hAnsi="Verdana"/>
                <w:sz w:val="20"/>
                <w:szCs w:val="20"/>
              </w:rPr>
              <w:t xml:space="preserve">ing of </w:t>
            </w:r>
            <w:r>
              <w:rPr>
                <w:rFonts w:ascii="Verdana" w:hAnsi="Verdana"/>
                <w:sz w:val="20"/>
                <w:szCs w:val="20"/>
              </w:rPr>
              <w:lastRenderedPageBreak/>
              <w:t>entitlement to benefits.</w:t>
            </w:r>
          </w:p>
          <w:p w:rsidR="00000000" w:rsidRDefault="00E22DA6">
            <w:pPr>
              <w:pStyle w:val="western"/>
              <w:spacing w:before="0" w:beforeAutospacing="0" w:after="0" w:afterAutospacing="0" w:line="360" w:lineRule="auto"/>
              <w:ind w:left="720"/>
              <w:jc w:val="center"/>
              <w:rPr>
                <w:rFonts w:ascii="Verdana" w:hAnsi="Verdana"/>
                <w:sz w:val="20"/>
                <w:szCs w:val="20"/>
              </w:rPr>
            </w:pPr>
            <w:r>
              <w:rPr>
                <w:rFonts w:ascii="Verdana" w:hAnsi="Verdana"/>
                <w:b/>
                <w:sz w:val="20"/>
                <w:szCs w:val="20"/>
              </w:rPr>
              <w:t>STATUTORY AND REGULATORY FRAMEWORK</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It is respectfully asserted that Plaintiff is entitled to summary judgment for the following reason: the claim process was initiated when Plaintiff(s) forwarded proof of claim to the Defend</w:t>
            </w:r>
            <w:r>
              <w:rPr>
                <w:rFonts w:ascii="Verdana" w:hAnsi="Verdana"/>
                <w:sz w:val="20"/>
                <w:szCs w:val="20"/>
              </w:rPr>
              <w:t xml:space="preserve">ant. See </w:t>
            </w:r>
            <w:r>
              <w:rPr>
                <w:rFonts w:ascii="Verdana" w:hAnsi="Verdana"/>
                <w:b/>
                <w:sz w:val="20"/>
                <w:szCs w:val="20"/>
              </w:rPr>
              <w:t xml:space="preserve">EXHIBIT C </w:t>
            </w:r>
            <w:r>
              <w:rPr>
                <w:rFonts w:ascii="Verdana" w:hAnsi="Verdana"/>
                <w:sz w:val="20"/>
                <w:szCs w:val="20"/>
              </w:rPr>
              <w:t xml:space="preserve">for copies of the submitted documents and </w:t>
            </w:r>
            <w:r>
              <w:rPr>
                <w:rFonts w:ascii="Verdana" w:hAnsi="Verdana"/>
                <w:b/>
                <w:sz w:val="20"/>
                <w:szCs w:val="20"/>
              </w:rPr>
              <w:t xml:space="preserve">EXHIBIT D </w:t>
            </w:r>
            <w:r>
              <w:rPr>
                <w:rFonts w:ascii="Verdana" w:hAnsi="Verdana"/>
                <w:sz w:val="20"/>
                <w:szCs w:val="20"/>
              </w:rPr>
              <w:t xml:space="preserve">for an affidavit of mailing by an individual with personal knowledge. In response to receipt of proof of claim, Defendant issued a denial of a claim form. See </w:t>
            </w:r>
            <w:r>
              <w:rPr>
                <w:rFonts w:ascii="Verdana" w:hAnsi="Verdana"/>
                <w:b/>
                <w:sz w:val="20"/>
                <w:szCs w:val="20"/>
              </w:rPr>
              <w:t>EXHIBIT E</w:t>
            </w:r>
            <w:r>
              <w:rPr>
                <w:rFonts w:ascii="Verdana" w:hAnsi="Verdana"/>
                <w:sz w:val="20"/>
                <w:szCs w:val="20"/>
              </w:rPr>
              <w:t xml:space="preserve"> for a true and a</w:t>
            </w:r>
            <w:r>
              <w:rPr>
                <w:rFonts w:ascii="Verdana" w:hAnsi="Verdana"/>
                <w:sz w:val="20"/>
                <w:szCs w:val="20"/>
              </w:rPr>
              <w:t>ccurate copy of the denial form. According to the denial, the bills as submitted by Plaintiff(s) were received by the carrier. This serves as an admission that proof of claim was in fact submitted by Plaintiff(s) and therefore establishes plaintiff’s prima</w:t>
            </w:r>
            <w:r>
              <w:rPr>
                <w:rFonts w:ascii="Verdana" w:hAnsi="Verdana"/>
                <w:sz w:val="20"/>
                <w:szCs w:val="20"/>
              </w:rPr>
              <w:t xml:space="preserve"> facie entitlement to summary judgment. </w:t>
            </w:r>
            <w:r>
              <w:rPr>
                <w:rFonts w:ascii="Verdana" w:hAnsi="Verdana"/>
                <w:sz w:val="20"/>
                <w:szCs w:val="20"/>
                <w:u w:val="single"/>
              </w:rPr>
              <w:t>See</w:t>
            </w:r>
            <w:r>
              <w:rPr>
                <w:rFonts w:ascii="Verdana" w:hAnsi="Verdana"/>
                <w:sz w:val="20"/>
                <w:szCs w:val="20"/>
              </w:rPr>
              <w:t xml:space="preserve"> </w:t>
            </w:r>
            <w:r>
              <w:rPr>
                <w:rFonts w:ascii="Verdana" w:hAnsi="Verdana"/>
                <w:sz w:val="20"/>
                <w:szCs w:val="20"/>
                <w:u w:val="single"/>
              </w:rPr>
              <w:t xml:space="preserve">A.B. Med. </w:t>
            </w:r>
            <w:proofErr w:type="spellStart"/>
            <w:r>
              <w:rPr>
                <w:rFonts w:ascii="Verdana" w:hAnsi="Verdana"/>
                <w:sz w:val="20"/>
                <w:szCs w:val="20"/>
                <w:u w:val="single"/>
              </w:rPr>
              <w:t>Servs</w:t>
            </w:r>
            <w:proofErr w:type="spellEnd"/>
            <w:r>
              <w:rPr>
                <w:rFonts w:ascii="Verdana" w:hAnsi="Verdana"/>
                <w:sz w:val="20"/>
                <w:szCs w:val="20"/>
                <w:u w:val="single"/>
              </w:rPr>
              <w:t xml:space="preserve">., PLLC v. New York Cent. </w:t>
            </w:r>
            <w:proofErr w:type="spellStart"/>
            <w:r>
              <w:rPr>
                <w:rFonts w:ascii="Verdana" w:hAnsi="Verdana"/>
                <w:sz w:val="20"/>
                <w:szCs w:val="20"/>
                <w:u w:val="single"/>
              </w:rPr>
              <w:t>Mut</w:t>
            </w:r>
            <w:proofErr w:type="spellEnd"/>
            <w:r>
              <w:rPr>
                <w:rFonts w:ascii="Verdana" w:hAnsi="Verdana"/>
                <w:sz w:val="20"/>
                <w:szCs w:val="20"/>
                <w:u w:val="single"/>
              </w:rPr>
              <w:t>. Fire Ins. Co.</w:t>
            </w:r>
            <w:r>
              <w:rPr>
                <w:rFonts w:ascii="Verdana" w:hAnsi="Verdana"/>
                <w:sz w:val="20"/>
                <w:szCs w:val="20"/>
              </w:rPr>
              <w:t>, 2004 NY Slip Op 50507(U) (N.Y. App. Term 2004) (“The denials attached to plaintiffs’ moving papers which state when defendant received the claims, adeq</w:t>
            </w:r>
            <w:r>
              <w:rPr>
                <w:rFonts w:ascii="Verdana" w:hAnsi="Verdana"/>
                <w:sz w:val="20"/>
                <w:szCs w:val="20"/>
              </w:rPr>
              <w:t xml:space="preserve">uately establishes that the plaintiffs’ sent the claims to defendant). </w:t>
            </w:r>
            <w:r>
              <w:rPr>
                <w:rFonts w:ascii="Verdana" w:hAnsi="Verdana"/>
                <w:sz w:val="20"/>
                <w:szCs w:val="20"/>
                <w:u w:val="single"/>
              </w:rPr>
              <w:t>See also</w:t>
            </w:r>
            <w:r>
              <w:rPr>
                <w:rFonts w:ascii="Verdana" w:hAnsi="Verdana"/>
                <w:sz w:val="20"/>
                <w:szCs w:val="20"/>
              </w:rPr>
              <w:t xml:space="preserve"> </w:t>
            </w:r>
            <w:proofErr w:type="spellStart"/>
            <w:r>
              <w:rPr>
                <w:rFonts w:ascii="Verdana" w:hAnsi="Verdana"/>
                <w:sz w:val="20"/>
                <w:szCs w:val="20"/>
                <w:u w:val="single"/>
              </w:rPr>
              <w:t>Inwood</w:t>
            </w:r>
            <w:proofErr w:type="spellEnd"/>
            <w:r>
              <w:rPr>
                <w:rFonts w:ascii="Verdana" w:hAnsi="Verdana"/>
                <w:sz w:val="20"/>
                <w:szCs w:val="20"/>
                <w:u w:val="single"/>
              </w:rPr>
              <w:t xml:space="preserve"> Hill Med. P.C. v. Allstate Ins. Co.</w:t>
            </w:r>
            <w:r>
              <w:rPr>
                <w:rFonts w:ascii="Verdana" w:hAnsi="Verdana"/>
                <w:sz w:val="20"/>
                <w:szCs w:val="20"/>
              </w:rPr>
              <w:t>, 2004 NY Slip Op 50565U, 8 (N.Y. Civ. Ct. 2004) (“The date the claim was received as specified on the Denial of Claim (NF-10) form se</w:t>
            </w:r>
            <w:r>
              <w:rPr>
                <w:rFonts w:ascii="Verdana" w:hAnsi="Verdana"/>
                <w:sz w:val="20"/>
                <w:szCs w:val="20"/>
              </w:rPr>
              <w:t xml:space="preserve">rves as an admission by the insurer and is sufficient proof of mailing”). </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 xml:space="preserve">Thus, the burden is on the defendant to show with admissible evidence that a timely denial of claim was issued within the statutory time frame and there is a supportable reason for </w:t>
            </w:r>
            <w:r>
              <w:rPr>
                <w:rFonts w:ascii="Verdana" w:hAnsi="Verdana"/>
                <w:sz w:val="20"/>
                <w:szCs w:val="20"/>
              </w:rPr>
              <w:t xml:space="preserve">said denial by a person with the appropriate expertise to render said decision. Moreover, to overcome Plaintiff(s)’ prima facie case, Defendant’s documents must be in admissible form and mere conclusory allegations cannot raise </w:t>
            </w:r>
            <w:proofErr w:type="spellStart"/>
            <w:r>
              <w:rPr>
                <w:rFonts w:ascii="Verdana" w:hAnsi="Verdana"/>
                <w:sz w:val="20"/>
                <w:szCs w:val="20"/>
              </w:rPr>
              <w:t>triable</w:t>
            </w:r>
            <w:proofErr w:type="spellEnd"/>
            <w:r>
              <w:rPr>
                <w:rFonts w:ascii="Verdana" w:hAnsi="Verdana"/>
                <w:sz w:val="20"/>
                <w:szCs w:val="20"/>
              </w:rPr>
              <w:t xml:space="preserve"> issues of fact. </w:t>
            </w:r>
            <w:r>
              <w:rPr>
                <w:rFonts w:ascii="Verdana" w:hAnsi="Verdana"/>
                <w:sz w:val="20"/>
                <w:szCs w:val="20"/>
                <w:u w:val="single"/>
              </w:rPr>
              <w:t>Fair</w:t>
            </w:r>
            <w:r>
              <w:rPr>
                <w:rFonts w:ascii="Verdana" w:hAnsi="Verdana"/>
                <w:sz w:val="20"/>
                <w:szCs w:val="20"/>
                <w:u w:val="single"/>
              </w:rPr>
              <w:t xml:space="preserve"> Price Med. Supply Corp. v General </w:t>
            </w:r>
            <w:proofErr w:type="spellStart"/>
            <w:r>
              <w:rPr>
                <w:rFonts w:ascii="Verdana" w:hAnsi="Verdana"/>
                <w:sz w:val="20"/>
                <w:szCs w:val="20"/>
                <w:u w:val="single"/>
              </w:rPr>
              <w:t>Assur</w:t>
            </w:r>
            <w:proofErr w:type="spellEnd"/>
            <w:r>
              <w:rPr>
                <w:rFonts w:ascii="Verdana" w:hAnsi="Verdana"/>
                <w:sz w:val="20"/>
                <w:szCs w:val="20"/>
                <w:u w:val="single"/>
              </w:rPr>
              <w:t>. Co.</w:t>
            </w:r>
            <w:r>
              <w:rPr>
                <w:rFonts w:ascii="Verdana" w:hAnsi="Verdana"/>
                <w:sz w:val="20"/>
                <w:szCs w:val="20"/>
              </w:rPr>
              <w:t xml:space="preserve">, 6 Misc 3d 137(A), 800 NYS2d 345, 2005 NY Slip Op 50256(U) (App Term, 2d &amp; 11th Jud </w:t>
            </w:r>
            <w:proofErr w:type="spellStart"/>
            <w:r>
              <w:rPr>
                <w:rFonts w:ascii="Verdana" w:hAnsi="Verdana"/>
                <w:sz w:val="20"/>
                <w:szCs w:val="20"/>
              </w:rPr>
              <w:t>Dists</w:t>
            </w:r>
            <w:proofErr w:type="spellEnd"/>
            <w:r>
              <w:rPr>
                <w:rFonts w:ascii="Verdana" w:hAnsi="Verdana"/>
                <w:sz w:val="20"/>
                <w:szCs w:val="20"/>
              </w:rPr>
              <w:t xml:space="preserve"> 2005); </w:t>
            </w:r>
            <w:r>
              <w:rPr>
                <w:rFonts w:ascii="Verdana" w:hAnsi="Verdana"/>
                <w:sz w:val="20"/>
                <w:szCs w:val="20"/>
                <w:u w:val="single"/>
              </w:rPr>
              <w:t>Central Nassau Diagnostic Imaging, P.C. v. GEICO</w:t>
            </w:r>
            <w:r>
              <w:rPr>
                <w:rFonts w:ascii="Verdana" w:hAnsi="Verdana"/>
                <w:sz w:val="20"/>
                <w:szCs w:val="20"/>
              </w:rPr>
              <w:t>, 2010 NY Slip Op 20244 (N.Y. App. Term 2010)</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However, as noted a</w:t>
            </w:r>
            <w:r>
              <w:rPr>
                <w:rFonts w:ascii="Verdana" w:hAnsi="Verdana"/>
                <w:sz w:val="20"/>
                <w:szCs w:val="20"/>
              </w:rPr>
              <w:t>bove, it is respectfully submitted that the denial of claim is both untimely and improper as a matter of law.</w:t>
            </w:r>
          </w:p>
          <w:p w:rsidR="00000000" w:rsidRDefault="00E22DA6">
            <w:pPr>
              <w:pStyle w:val="western"/>
              <w:spacing w:before="0" w:beforeAutospacing="0" w:after="0" w:afterAutospacing="0" w:line="360" w:lineRule="auto"/>
              <w:ind w:left="720"/>
              <w:rPr>
                <w:rFonts w:ascii="Verdana" w:hAnsi="Verdana"/>
                <w:sz w:val="20"/>
                <w:szCs w:val="20"/>
              </w:rPr>
            </w:pPr>
          </w:p>
          <w:p w:rsidR="00000000" w:rsidRDefault="00E22DA6">
            <w:pPr>
              <w:pStyle w:val="western"/>
              <w:spacing w:before="0" w:beforeAutospacing="0" w:after="0" w:afterAutospacing="0" w:line="360" w:lineRule="auto"/>
              <w:ind w:left="720"/>
              <w:jc w:val="center"/>
              <w:rPr>
                <w:rFonts w:ascii="Verdana" w:hAnsi="Verdana"/>
                <w:b/>
                <w:sz w:val="20"/>
                <w:szCs w:val="20"/>
              </w:rPr>
            </w:pPr>
            <w:r>
              <w:rPr>
                <w:rFonts w:ascii="Verdana" w:hAnsi="Verdana"/>
                <w:b/>
                <w:sz w:val="20"/>
                <w:szCs w:val="20"/>
              </w:rPr>
              <w:t>STATUTORY AND REGULATORY FRAMEWORK</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 xml:space="preserve">The Insurance Law provides an injured person with prompt reimbursement for basic economic loss arising out of </w:t>
            </w:r>
            <w:r>
              <w:rPr>
                <w:rFonts w:ascii="Verdana" w:hAnsi="Verdana"/>
                <w:sz w:val="20"/>
                <w:szCs w:val="20"/>
              </w:rPr>
              <w:t xml:space="preserve">the use or operation of a motor vehicle. Basic economic loss is defined to include all reasonable and necessary medical expenses, loss of earnings and all other reasonable and necessary expenses incurred relating to the </w:t>
            </w:r>
            <w:r>
              <w:rPr>
                <w:rFonts w:ascii="Verdana" w:hAnsi="Verdana"/>
                <w:sz w:val="20"/>
                <w:szCs w:val="20"/>
              </w:rPr>
              <w:lastRenderedPageBreak/>
              <w:t xml:space="preserve">injuries sustained. </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 xml:space="preserve">The underlying </w:t>
            </w:r>
            <w:r>
              <w:rPr>
                <w:rFonts w:ascii="Verdana" w:hAnsi="Verdana"/>
                <w:sz w:val="20"/>
                <w:szCs w:val="20"/>
              </w:rPr>
              <w:t>purpose of the Insurance Law was intended to reduce litigation in motor vehicle accidents and provide prompt reimbursement for economic loss without regard to fault.</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The Insurance Law and Insurance Department Regulations create an affirmative duty on the p</w:t>
            </w:r>
            <w:r>
              <w:rPr>
                <w:rFonts w:ascii="Verdana" w:hAnsi="Verdana"/>
                <w:sz w:val="20"/>
                <w:szCs w:val="20"/>
              </w:rPr>
              <w:t>art of the insurer to take specific and timely action with respect to claims for no-fault benefits. Insurance Law Section 5106(a) and New York Code of Rules and Regulations Section 65.15(g)(3) provides that “first-party” no-fault benefits must be paid as t</w:t>
            </w:r>
            <w:r>
              <w:rPr>
                <w:rFonts w:ascii="Verdana" w:hAnsi="Verdana"/>
                <w:sz w:val="20"/>
                <w:szCs w:val="20"/>
              </w:rPr>
              <w:t>he loss is incurred and such benefits are overdue if not paid or denied within (30) days after receipt of proof of claim.</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The Superintendent of Insurance promulgated regulations establishing procedures designed to resolve no-fault disputes including covera</w:t>
            </w:r>
            <w:r>
              <w:rPr>
                <w:rFonts w:ascii="Verdana" w:hAnsi="Verdana"/>
                <w:sz w:val="20"/>
                <w:szCs w:val="20"/>
              </w:rPr>
              <w:t xml:space="preserve">ge, policy violations and necessity of the medical services. The Regulations provide that the insured may request additional verification of treatment within (15) business days of receipt of the prescribed verification forms. If the necessary verification </w:t>
            </w:r>
            <w:r>
              <w:rPr>
                <w:rFonts w:ascii="Verdana" w:hAnsi="Verdana"/>
                <w:sz w:val="20"/>
                <w:szCs w:val="20"/>
              </w:rPr>
              <w:t>is not submitted thirty (30) calendar days after it was originally requested, the insurer shall within ten (10) calendar days, follow-up with the second request to obtain the missing verification. The insurer then has thirty (30) days to pay or deny the cl</w:t>
            </w:r>
            <w:r>
              <w:rPr>
                <w:rFonts w:ascii="Verdana" w:hAnsi="Verdana"/>
                <w:sz w:val="20"/>
                <w:szCs w:val="20"/>
              </w:rPr>
              <w:t>aim from the time that it receives the verification.</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The New York State Court of Appeals has held that an insurer’s failure to reject a no-fault claim within the thirty (30) days period prescribed by Insurance Law Section 5106(a) and 11NYCRR 65.15(g)(3) pr</w:t>
            </w:r>
            <w:r>
              <w:rPr>
                <w:rFonts w:ascii="Verdana" w:hAnsi="Verdana"/>
                <w:sz w:val="20"/>
                <w:szCs w:val="20"/>
              </w:rPr>
              <w:t xml:space="preserve">ecludes the insurer from subsequently challenging payment of the claim. </w:t>
            </w:r>
            <w:r>
              <w:rPr>
                <w:rFonts w:ascii="Verdana" w:hAnsi="Verdana"/>
                <w:sz w:val="20"/>
                <w:szCs w:val="20"/>
                <w:u w:val="single"/>
              </w:rPr>
              <w:t>Presbyterian Hosp. v. Maryland Casualty Co.</w:t>
            </w:r>
            <w:r>
              <w:rPr>
                <w:rFonts w:ascii="Verdana" w:hAnsi="Verdana"/>
                <w:sz w:val="20"/>
                <w:szCs w:val="20"/>
              </w:rPr>
              <w:t>, 90 N.Y.2d 274, 660 N.Y.S.2d 536 (N.Y. 1997)</w:t>
            </w:r>
          </w:p>
          <w:p w:rsidR="00000000" w:rsidRDefault="00E22DA6">
            <w:pPr>
              <w:pStyle w:val="western"/>
              <w:numPr>
                <w:ilvl w:val="0"/>
                <w:numId w:val="2"/>
              </w:numPr>
              <w:spacing w:before="0" w:beforeAutospacing="0" w:after="0" w:afterAutospacing="0" w:line="360" w:lineRule="auto"/>
              <w:rPr>
                <w:rStyle w:val="defaulttext"/>
              </w:rPr>
            </w:pPr>
            <w:r>
              <w:rPr>
                <w:rFonts w:ascii="Verdana" w:hAnsi="Verdana"/>
                <w:sz w:val="20"/>
                <w:szCs w:val="20"/>
              </w:rPr>
              <w:t>The insurer has an affirmative duty to assist the applicant for benefits to get prompt and fair</w:t>
            </w:r>
            <w:r>
              <w:rPr>
                <w:rFonts w:ascii="Verdana" w:hAnsi="Verdana"/>
                <w:sz w:val="20"/>
                <w:szCs w:val="20"/>
              </w:rPr>
              <w:t xml:space="preserve"> payment of the claim. With this in mind, all verification requests, including requests for an Examination </w:t>
            </w:r>
            <w:proofErr w:type="gramStart"/>
            <w:r>
              <w:rPr>
                <w:rFonts w:ascii="Verdana" w:hAnsi="Verdana"/>
                <w:sz w:val="20"/>
                <w:szCs w:val="20"/>
              </w:rPr>
              <w:t>Under</w:t>
            </w:r>
            <w:proofErr w:type="gramEnd"/>
            <w:r>
              <w:rPr>
                <w:rFonts w:ascii="Verdana" w:hAnsi="Verdana"/>
                <w:sz w:val="20"/>
                <w:szCs w:val="20"/>
              </w:rPr>
              <w:t xml:space="preserve"> Oath (EUO) must be reasonable and cannot be adversarial to the </w:t>
            </w:r>
            <w:r>
              <w:rPr>
                <w:rStyle w:val="defaulttext"/>
                <w:rFonts w:ascii="Verdana" w:hAnsi="Verdana"/>
                <w:sz w:val="20"/>
                <w:szCs w:val="20"/>
              </w:rPr>
              <w:t>INJUREDPARTY_NAME/assignor or the Plaintiff/assignee. 11 NYCRR 65.15(a)(d) and (</w:t>
            </w:r>
            <w:r>
              <w:rPr>
                <w:rStyle w:val="defaulttext"/>
                <w:rFonts w:ascii="Verdana" w:hAnsi="Verdana"/>
                <w:sz w:val="20"/>
                <w:szCs w:val="20"/>
              </w:rPr>
              <w:t>e) provide in pertinent part:</w:t>
            </w:r>
          </w:p>
          <w:p w:rsidR="00000000" w:rsidRDefault="00E22DA6">
            <w:pPr>
              <w:pStyle w:val="western"/>
              <w:spacing w:before="0" w:beforeAutospacing="0" w:after="0" w:afterAutospacing="0" w:line="276" w:lineRule="auto"/>
              <w:ind w:left="1440"/>
              <w:rPr>
                <w:rStyle w:val="defaulttext"/>
                <w:rFonts w:ascii="Verdana" w:hAnsi="Verdana"/>
                <w:sz w:val="20"/>
                <w:szCs w:val="20"/>
              </w:rPr>
            </w:pPr>
            <w:r>
              <w:rPr>
                <w:rStyle w:val="defaulttext"/>
                <w:rFonts w:ascii="Verdana" w:hAnsi="Verdana"/>
                <w:sz w:val="20"/>
                <w:szCs w:val="20"/>
              </w:rPr>
              <w:t xml:space="preserve">65.15(a) Claim practice principles to be followed by all insurers: </w:t>
            </w:r>
          </w:p>
          <w:p w:rsidR="00000000" w:rsidRDefault="00E22DA6">
            <w:pPr>
              <w:pStyle w:val="western"/>
              <w:numPr>
                <w:ilvl w:val="3"/>
                <w:numId w:val="4"/>
              </w:numPr>
              <w:spacing w:before="0" w:beforeAutospacing="0" w:after="0" w:afterAutospacing="0" w:line="276" w:lineRule="auto"/>
              <w:ind w:left="2160"/>
              <w:rPr>
                <w:rStyle w:val="defaulttext"/>
                <w:rFonts w:ascii="Verdana" w:hAnsi="Verdana"/>
                <w:sz w:val="20"/>
                <w:szCs w:val="20"/>
              </w:rPr>
            </w:pPr>
            <w:r>
              <w:rPr>
                <w:rStyle w:val="defaulttext"/>
                <w:rFonts w:ascii="Verdana" w:hAnsi="Verdana"/>
                <w:sz w:val="20"/>
                <w:szCs w:val="20"/>
              </w:rPr>
              <w:t>Have as your basic goal the prompt and fair payment to all accident victims.</w:t>
            </w:r>
          </w:p>
          <w:p w:rsidR="00000000" w:rsidRDefault="00E22DA6">
            <w:pPr>
              <w:pStyle w:val="western"/>
              <w:numPr>
                <w:ilvl w:val="3"/>
                <w:numId w:val="4"/>
              </w:numPr>
              <w:spacing w:before="0" w:beforeAutospacing="0" w:after="0" w:afterAutospacing="0" w:line="276" w:lineRule="auto"/>
              <w:ind w:left="2160"/>
              <w:rPr>
                <w:rStyle w:val="defaulttext"/>
                <w:rFonts w:ascii="Verdana" w:hAnsi="Verdana"/>
                <w:sz w:val="20"/>
                <w:szCs w:val="20"/>
              </w:rPr>
            </w:pPr>
            <w:r>
              <w:rPr>
                <w:rStyle w:val="defaulttext"/>
                <w:rFonts w:ascii="Verdana" w:hAnsi="Verdana"/>
                <w:sz w:val="20"/>
                <w:szCs w:val="20"/>
              </w:rPr>
              <w:t xml:space="preserve">Assist the applicant in the processing of the claim. </w:t>
            </w:r>
            <w:r>
              <w:rPr>
                <w:rStyle w:val="defaulttext"/>
                <w:rFonts w:ascii="Verdana" w:hAnsi="Verdana"/>
                <w:sz w:val="20"/>
                <w:szCs w:val="20"/>
              </w:rPr>
              <w:t>Do not treat the applicant as an adversary.</w:t>
            </w:r>
          </w:p>
          <w:p w:rsidR="00000000" w:rsidRDefault="00E22DA6">
            <w:pPr>
              <w:pStyle w:val="western"/>
              <w:numPr>
                <w:ilvl w:val="3"/>
                <w:numId w:val="4"/>
              </w:numPr>
              <w:spacing w:before="0" w:beforeAutospacing="0" w:after="0" w:afterAutospacing="0" w:line="276" w:lineRule="auto"/>
              <w:ind w:left="2160"/>
              <w:rPr>
                <w:rStyle w:val="defaulttext"/>
                <w:rFonts w:ascii="Verdana" w:hAnsi="Verdana"/>
                <w:sz w:val="20"/>
                <w:szCs w:val="20"/>
              </w:rPr>
            </w:pPr>
            <w:r>
              <w:rPr>
                <w:rStyle w:val="defaulttext"/>
                <w:rFonts w:ascii="Verdana" w:hAnsi="Verdana"/>
                <w:sz w:val="20"/>
                <w:szCs w:val="20"/>
              </w:rPr>
              <w:t>Do not demand verification of facts unless there are good reasons to do so.</w:t>
            </w:r>
          </w:p>
          <w:p w:rsidR="00000000" w:rsidRDefault="00E22DA6">
            <w:pPr>
              <w:pStyle w:val="western"/>
              <w:spacing w:before="0" w:beforeAutospacing="0" w:after="0" w:afterAutospacing="0" w:line="276" w:lineRule="auto"/>
              <w:ind w:left="1440"/>
              <w:rPr>
                <w:rStyle w:val="defaulttext"/>
                <w:rFonts w:ascii="Verdana" w:hAnsi="Verdana"/>
                <w:sz w:val="20"/>
                <w:szCs w:val="20"/>
              </w:rPr>
            </w:pPr>
            <w:r>
              <w:rPr>
                <w:rStyle w:val="defaulttext"/>
                <w:rFonts w:ascii="Verdana" w:hAnsi="Verdana"/>
                <w:sz w:val="20"/>
                <w:szCs w:val="20"/>
              </w:rPr>
              <w:t>65.15(d) Claim procedure:</w:t>
            </w:r>
          </w:p>
          <w:p w:rsidR="00000000" w:rsidRDefault="00E22DA6">
            <w:pPr>
              <w:pStyle w:val="western"/>
              <w:numPr>
                <w:ilvl w:val="3"/>
                <w:numId w:val="6"/>
              </w:numPr>
              <w:spacing w:before="0" w:beforeAutospacing="0" w:after="0" w:afterAutospacing="0" w:line="276" w:lineRule="auto"/>
              <w:ind w:left="2160"/>
              <w:rPr>
                <w:rStyle w:val="defaulttext"/>
                <w:rFonts w:ascii="Verdana" w:hAnsi="Verdana"/>
                <w:sz w:val="20"/>
                <w:szCs w:val="20"/>
              </w:rPr>
            </w:pPr>
            <w:r>
              <w:rPr>
                <w:rStyle w:val="defaulttext"/>
                <w:rFonts w:ascii="Verdana" w:hAnsi="Verdana"/>
                <w:sz w:val="20"/>
                <w:szCs w:val="20"/>
              </w:rPr>
              <w:lastRenderedPageBreak/>
              <w:t>Within 10 business day after receipt of the completed application for motor vehicle no-fault benefits, the ins</w:t>
            </w:r>
            <w:r>
              <w:rPr>
                <w:rStyle w:val="defaulttext"/>
                <w:rFonts w:ascii="Verdana" w:hAnsi="Verdana"/>
                <w:sz w:val="20"/>
                <w:szCs w:val="20"/>
              </w:rPr>
              <w:t>urer shall forward, to the parties required to complete them, the prescribed verification forms it will require prior payment of the initial claim. The insurer is entitled to receive all items necessary to verify the claim directly from the parties from wh</w:t>
            </w:r>
            <w:r>
              <w:rPr>
                <w:rStyle w:val="defaulttext"/>
                <w:rFonts w:ascii="Verdana" w:hAnsi="Verdana"/>
                <w:sz w:val="20"/>
                <w:szCs w:val="20"/>
              </w:rPr>
              <w:t xml:space="preserve">om such verification was required. </w:t>
            </w:r>
          </w:p>
          <w:p w:rsidR="00000000" w:rsidRDefault="00E22DA6">
            <w:pPr>
              <w:pStyle w:val="western"/>
              <w:numPr>
                <w:ilvl w:val="3"/>
                <w:numId w:val="6"/>
              </w:numPr>
              <w:spacing w:before="0" w:beforeAutospacing="0" w:after="0" w:afterAutospacing="0" w:line="276" w:lineRule="auto"/>
              <w:ind w:left="2160"/>
              <w:rPr>
                <w:rStyle w:val="defaulttext"/>
                <w:rFonts w:ascii="Verdana" w:hAnsi="Verdana"/>
                <w:sz w:val="20"/>
                <w:szCs w:val="20"/>
              </w:rPr>
            </w:pPr>
            <w:r>
              <w:rPr>
                <w:rStyle w:val="defaulttext"/>
                <w:rFonts w:ascii="Verdana" w:hAnsi="Verdana"/>
                <w:sz w:val="20"/>
                <w:szCs w:val="20"/>
              </w:rPr>
              <w:t>Subsequent to the receipt of one or more of the completed prescribed verification forms, any additional verification required by the insurer shall be requested within 10 business days of receipt of the prescribed verific</w:t>
            </w:r>
            <w:r>
              <w:rPr>
                <w:rStyle w:val="defaulttext"/>
                <w:rFonts w:ascii="Verdana" w:hAnsi="Verdana"/>
                <w:sz w:val="20"/>
                <w:szCs w:val="20"/>
              </w:rPr>
              <w:t>ation forms.</w:t>
            </w:r>
          </w:p>
          <w:p w:rsidR="00000000" w:rsidRDefault="00E22DA6">
            <w:pPr>
              <w:pStyle w:val="western"/>
              <w:spacing w:before="0" w:beforeAutospacing="0" w:after="0" w:afterAutospacing="0" w:line="276" w:lineRule="auto"/>
              <w:ind w:left="2070" w:hanging="630"/>
              <w:rPr>
                <w:rStyle w:val="defaulttext"/>
                <w:rFonts w:ascii="Verdana" w:hAnsi="Verdana"/>
                <w:sz w:val="20"/>
                <w:szCs w:val="20"/>
              </w:rPr>
            </w:pPr>
            <w:r>
              <w:rPr>
                <w:rStyle w:val="defaulttext"/>
                <w:rFonts w:ascii="Verdana" w:hAnsi="Verdana"/>
                <w:sz w:val="20"/>
                <w:szCs w:val="20"/>
              </w:rPr>
              <w:t>65.15(e):</w:t>
            </w:r>
          </w:p>
          <w:p w:rsidR="00000000" w:rsidRDefault="00E22DA6">
            <w:pPr>
              <w:pStyle w:val="western"/>
              <w:numPr>
                <w:ilvl w:val="3"/>
                <w:numId w:val="8"/>
              </w:numPr>
              <w:spacing w:before="0" w:beforeAutospacing="0" w:after="0" w:afterAutospacing="0" w:line="276" w:lineRule="auto"/>
              <w:ind w:left="2160"/>
              <w:rPr>
                <w:rStyle w:val="defaulttext"/>
                <w:rFonts w:ascii="Verdana" w:hAnsi="Verdana"/>
                <w:sz w:val="20"/>
                <w:szCs w:val="20"/>
              </w:rPr>
            </w:pPr>
            <w:r>
              <w:rPr>
                <w:rStyle w:val="defaulttext"/>
                <w:rFonts w:ascii="Verdana" w:hAnsi="Verdana"/>
                <w:sz w:val="20"/>
                <w:szCs w:val="20"/>
              </w:rPr>
              <w:t xml:space="preserve">Verification requests. At a minimum, if any requested verification has not been supplied to the insurer thirty (30) calendar days after original request, the insurer shall, within fifteen (15) calendar </w:t>
            </w:r>
            <w:proofErr w:type="gramStart"/>
            <w:r>
              <w:rPr>
                <w:rStyle w:val="defaulttext"/>
                <w:rFonts w:ascii="Verdana" w:hAnsi="Verdana"/>
                <w:sz w:val="20"/>
                <w:szCs w:val="20"/>
              </w:rPr>
              <w:t>days,</w:t>
            </w:r>
            <w:proofErr w:type="gramEnd"/>
            <w:r>
              <w:rPr>
                <w:rStyle w:val="defaulttext"/>
                <w:rFonts w:ascii="Verdana" w:hAnsi="Verdana"/>
                <w:sz w:val="20"/>
                <w:szCs w:val="20"/>
              </w:rPr>
              <w:t xml:space="preserve"> follow up with the party </w:t>
            </w:r>
            <w:r>
              <w:rPr>
                <w:rStyle w:val="defaulttext"/>
                <w:rFonts w:ascii="Verdana" w:hAnsi="Verdana"/>
                <w:sz w:val="20"/>
                <w:szCs w:val="20"/>
              </w:rPr>
              <w:t>from the verification was originally requested, either by telephone call, properly documented in the file, or by mail. At the same time the insurer shall inform the applicant and such person’s attorney of the reason(s) why the claim is delayed by identifyi</w:t>
            </w:r>
            <w:r>
              <w:rPr>
                <w:rStyle w:val="defaulttext"/>
                <w:rFonts w:ascii="Verdana" w:hAnsi="Verdana"/>
                <w:sz w:val="20"/>
                <w:szCs w:val="20"/>
              </w:rPr>
              <w:t xml:space="preserve">ng in writing the missing verification and the party from whom it was requested. </w:t>
            </w:r>
          </w:p>
          <w:p w:rsidR="00000000" w:rsidRDefault="00E22DA6">
            <w:pPr>
              <w:pStyle w:val="western"/>
              <w:spacing w:before="0" w:beforeAutospacing="0" w:after="0" w:afterAutospacing="0" w:line="276" w:lineRule="auto"/>
              <w:ind w:left="1440"/>
              <w:rPr>
                <w:rStyle w:val="defaulttext"/>
                <w:rFonts w:ascii="Verdana" w:hAnsi="Verdana"/>
                <w:sz w:val="20"/>
                <w:szCs w:val="20"/>
              </w:rPr>
            </w:pPr>
          </w:p>
          <w:p w:rsidR="00000000" w:rsidRDefault="00E22DA6">
            <w:pPr>
              <w:pStyle w:val="western"/>
              <w:numPr>
                <w:ilvl w:val="0"/>
                <w:numId w:val="2"/>
              </w:numPr>
              <w:spacing w:before="0" w:beforeAutospacing="0" w:after="0" w:afterAutospacing="0" w:line="360" w:lineRule="auto"/>
            </w:pPr>
            <w:r>
              <w:rPr>
                <w:rFonts w:ascii="Verdana" w:hAnsi="Verdana"/>
                <w:sz w:val="20"/>
                <w:szCs w:val="20"/>
              </w:rPr>
              <w:t xml:space="preserve"> The Appellate Division, Second Department addressed this issue in </w:t>
            </w:r>
            <w:r>
              <w:rPr>
                <w:rFonts w:ascii="Verdana" w:hAnsi="Verdana"/>
                <w:sz w:val="20"/>
                <w:szCs w:val="20"/>
                <w:u w:val="single"/>
              </w:rPr>
              <w:t xml:space="preserve">Mount Sinai Hosp. v. </w:t>
            </w:r>
            <w:proofErr w:type="spellStart"/>
            <w:r>
              <w:rPr>
                <w:rFonts w:ascii="Verdana" w:hAnsi="Verdana"/>
                <w:sz w:val="20"/>
                <w:szCs w:val="20"/>
                <w:u w:val="single"/>
              </w:rPr>
              <w:t>Triboro</w:t>
            </w:r>
            <w:proofErr w:type="spellEnd"/>
            <w:r>
              <w:rPr>
                <w:rFonts w:ascii="Verdana" w:hAnsi="Verdana"/>
                <w:sz w:val="20"/>
                <w:szCs w:val="20"/>
                <w:u w:val="single"/>
              </w:rPr>
              <w:t xml:space="preserve"> Coach, Inc.</w:t>
            </w:r>
            <w:r>
              <w:rPr>
                <w:rFonts w:ascii="Verdana" w:hAnsi="Verdana"/>
                <w:sz w:val="20"/>
                <w:szCs w:val="20"/>
              </w:rPr>
              <w:t xml:space="preserve">, 263 A.D.2d 11 (2d Dept 1999). In </w:t>
            </w:r>
            <w:r>
              <w:rPr>
                <w:rFonts w:ascii="Verdana" w:hAnsi="Verdana"/>
                <w:sz w:val="20"/>
                <w:szCs w:val="20"/>
                <w:u w:val="single"/>
              </w:rPr>
              <w:t>Mount Sinai Hosp.</w:t>
            </w:r>
            <w:r>
              <w:rPr>
                <w:rFonts w:ascii="Verdana" w:hAnsi="Verdana"/>
                <w:sz w:val="20"/>
                <w:szCs w:val="20"/>
              </w:rPr>
              <w:t>, the court st</w:t>
            </w:r>
            <w:r>
              <w:rPr>
                <w:rFonts w:ascii="Verdana" w:hAnsi="Verdana"/>
                <w:sz w:val="20"/>
                <w:szCs w:val="20"/>
              </w:rPr>
              <w:t xml:space="preserve">ated that a “challenge to the adequacy of … claim forms, including an alleged absence of necessary signatures must be preserved in the ten day verification period or be waved”.  </w:t>
            </w:r>
            <w:r>
              <w:rPr>
                <w:rFonts w:ascii="Verdana" w:hAnsi="Verdana"/>
                <w:sz w:val="20"/>
                <w:szCs w:val="20"/>
                <w:u w:val="single"/>
              </w:rPr>
              <w:t>Id.</w:t>
            </w:r>
            <w:r>
              <w:rPr>
                <w:rFonts w:ascii="Verdana" w:hAnsi="Verdana"/>
                <w:sz w:val="20"/>
                <w:szCs w:val="20"/>
              </w:rPr>
              <w:t xml:space="preserve"> at 17.  Further, the Court of Appeals in </w:t>
            </w:r>
            <w:r>
              <w:rPr>
                <w:rFonts w:ascii="Verdana" w:hAnsi="Verdana"/>
                <w:sz w:val="20"/>
                <w:szCs w:val="20"/>
                <w:u w:val="single"/>
              </w:rPr>
              <w:t>Hosp. for Joint Diseases v. Trave</w:t>
            </w:r>
            <w:r>
              <w:rPr>
                <w:rFonts w:ascii="Verdana" w:hAnsi="Verdana"/>
                <w:sz w:val="20"/>
                <w:szCs w:val="20"/>
                <w:u w:val="single"/>
              </w:rPr>
              <w:t xml:space="preserve">lers Prop. </w:t>
            </w:r>
            <w:proofErr w:type="spellStart"/>
            <w:proofErr w:type="gramStart"/>
            <w:r>
              <w:rPr>
                <w:rFonts w:ascii="Verdana" w:hAnsi="Verdana"/>
                <w:sz w:val="20"/>
                <w:szCs w:val="20"/>
                <w:u w:val="single"/>
              </w:rPr>
              <w:t>Cas</w:t>
            </w:r>
            <w:proofErr w:type="spellEnd"/>
            <w:proofErr w:type="gramEnd"/>
            <w:r>
              <w:rPr>
                <w:rFonts w:ascii="Verdana" w:hAnsi="Verdana"/>
                <w:sz w:val="20"/>
                <w:szCs w:val="20"/>
                <w:u w:val="single"/>
              </w:rPr>
              <w:t>. Ins. Co.</w:t>
            </w:r>
            <w:r>
              <w:rPr>
                <w:rFonts w:ascii="Verdana" w:hAnsi="Verdana"/>
                <w:sz w:val="20"/>
                <w:szCs w:val="20"/>
              </w:rPr>
              <w:t xml:space="preserve">, 2007 NY Slip Op 9067, 1 (N.Y. 2007), held that carriers failure to allege a deficiency in plaintiff’s assignment, in its denial, constituted a waiver. </w:t>
            </w:r>
          </w:p>
          <w:p w:rsidR="00000000" w:rsidRDefault="00E22DA6">
            <w:pPr>
              <w:pStyle w:val="western"/>
              <w:spacing w:before="0" w:beforeAutospacing="0" w:after="0" w:afterAutospacing="0" w:line="360" w:lineRule="auto"/>
              <w:ind w:left="720"/>
              <w:jc w:val="center"/>
              <w:rPr>
                <w:rFonts w:ascii="Verdana" w:hAnsi="Verdana"/>
                <w:sz w:val="20"/>
                <w:szCs w:val="20"/>
              </w:rPr>
            </w:pPr>
          </w:p>
          <w:p w:rsidR="00000000" w:rsidRDefault="00E22DA6">
            <w:pPr>
              <w:pStyle w:val="western"/>
              <w:spacing w:before="0" w:beforeAutospacing="0" w:after="0" w:afterAutospacing="0" w:line="360" w:lineRule="auto"/>
              <w:ind w:left="720"/>
              <w:jc w:val="center"/>
              <w:rPr>
                <w:rFonts w:ascii="Verdana" w:hAnsi="Verdana"/>
                <w:sz w:val="20"/>
                <w:szCs w:val="20"/>
              </w:rPr>
            </w:pPr>
            <w:r>
              <w:rPr>
                <w:rFonts w:ascii="Verdana" w:hAnsi="Verdana"/>
                <w:b/>
                <w:sz w:val="20"/>
                <w:szCs w:val="20"/>
              </w:rPr>
              <w:t>FACTS</w:t>
            </w:r>
          </w:p>
          <w:p w:rsidR="00000000" w:rsidRDefault="00E22DA6">
            <w:pPr>
              <w:pStyle w:val="western"/>
              <w:numPr>
                <w:ilvl w:val="0"/>
                <w:numId w:val="2"/>
              </w:numPr>
              <w:spacing w:before="0" w:beforeAutospacing="0" w:after="0" w:afterAutospacing="0" w:line="360" w:lineRule="auto"/>
              <w:rPr>
                <w:rStyle w:val="defaulttext"/>
              </w:rPr>
            </w:pPr>
            <w:r>
              <w:rPr>
                <w:rFonts w:ascii="Verdana" w:hAnsi="Verdana"/>
                <w:sz w:val="20"/>
                <w:szCs w:val="20"/>
              </w:rPr>
              <w:t xml:space="preserve">The Plaintiff(s) assignor(s) </w:t>
            </w:r>
            <w:r>
              <w:rPr>
                <w:rStyle w:val="defaulttext"/>
                <w:rFonts w:ascii="Verdana" w:hAnsi="Verdana"/>
                <w:sz w:val="20"/>
                <w:szCs w:val="20"/>
              </w:rPr>
              <w:t xml:space="preserve">INJUREDPARTY_NAME was injured in a motor vehicle accident(s) of </w:t>
            </w:r>
            <w:r>
              <w:rPr>
                <w:rStyle w:val="defaulttext"/>
                <w:rFonts w:ascii="Verdana" w:hAnsi="Verdana"/>
                <w:bCs/>
                <w:sz w:val="20"/>
                <w:szCs w:val="20"/>
              </w:rPr>
              <w:t>ACCIDENT_DATE.</w:t>
            </w:r>
          </w:p>
          <w:p w:rsidR="00000000" w:rsidRDefault="00E22DA6">
            <w:pPr>
              <w:pStyle w:val="western"/>
              <w:numPr>
                <w:ilvl w:val="0"/>
                <w:numId w:val="2"/>
              </w:numPr>
              <w:spacing w:before="0" w:beforeAutospacing="0" w:after="0" w:afterAutospacing="0" w:line="360" w:lineRule="auto"/>
              <w:rPr>
                <w:rStyle w:val="defaulttext"/>
                <w:rFonts w:ascii="Verdana" w:hAnsi="Verdana"/>
                <w:sz w:val="20"/>
                <w:szCs w:val="20"/>
              </w:rPr>
            </w:pPr>
            <w:r>
              <w:rPr>
                <w:rStyle w:val="defaulttext"/>
                <w:rFonts w:ascii="Verdana" w:hAnsi="Verdana"/>
                <w:bCs/>
                <w:sz w:val="20"/>
                <w:szCs w:val="20"/>
              </w:rPr>
              <w:t>The defendant was the insurer of the motor vehicle(s) in which the assignor(s) was eligible for no-fault benefits.</w:t>
            </w:r>
          </w:p>
          <w:p w:rsidR="00000000" w:rsidRDefault="00E22DA6">
            <w:pPr>
              <w:pStyle w:val="western"/>
              <w:numPr>
                <w:ilvl w:val="0"/>
                <w:numId w:val="2"/>
              </w:numPr>
              <w:spacing w:before="0" w:beforeAutospacing="0" w:after="0" w:afterAutospacing="0" w:line="360" w:lineRule="auto"/>
              <w:rPr>
                <w:rStyle w:val="defaulttext"/>
                <w:rFonts w:ascii="Verdana" w:hAnsi="Verdana"/>
                <w:sz w:val="20"/>
                <w:szCs w:val="20"/>
              </w:rPr>
            </w:pPr>
            <w:r>
              <w:rPr>
                <w:rStyle w:val="defaulttext"/>
                <w:rFonts w:ascii="Verdana" w:hAnsi="Verdana"/>
                <w:bCs/>
                <w:sz w:val="20"/>
                <w:szCs w:val="20"/>
              </w:rPr>
              <w:t xml:space="preserve">The assignor(s) received medical treatment for </w:t>
            </w:r>
            <w:r>
              <w:rPr>
                <w:rStyle w:val="defaulttext"/>
                <w:rFonts w:ascii="Verdana" w:hAnsi="Verdana"/>
                <w:bCs/>
                <w:sz w:val="20"/>
                <w:szCs w:val="20"/>
              </w:rPr>
              <w:t>injuries sustained as a result of the motor vehicle accident.</w:t>
            </w:r>
          </w:p>
          <w:p w:rsidR="00000000" w:rsidRDefault="00E22DA6">
            <w:pPr>
              <w:pStyle w:val="western"/>
              <w:numPr>
                <w:ilvl w:val="0"/>
                <w:numId w:val="2"/>
              </w:numPr>
              <w:spacing w:before="0" w:beforeAutospacing="0" w:after="0" w:afterAutospacing="0" w:line="360" w:lineRule="auto"/>
              <w:rPr>
                <w:rStyle w:val="defaulttext"/>
                <w:rFonts w:ascii="Verdana" w:hAnsi="Verdana"/>
                <w:sz w:val="20"/>
                <w:szCs w:val="20"/>
              </w:rPr>
            </w:pPr>
            <w:r>
              <w:rPr>
                <w:rStyle w:val="defaulttext"/>
                <w:rFonts w:ascii="Verdana" w:hAnsi="Verdana"/>
                <w:bCs/>
                <w:sz w:val="20"/>
                <w:szCs w:val="20"/>
              </w:rPr>
              <w:t>The assignment(s) is a valid as there was a complete transfer of rights from the assignor(s) to the Plaintiff(s) concerning the plaintiff(s) right to submit a claim for no-fault benefits directl</w:t>
            </w:r>
            <w:r>
              <w:rPr>
                <w:rStyle w:val="defaulttext"/>
                <w:rFonts w:ascii="Verdana" w:hAnsi="Verdana"/>
                <w:bCs/>
                <w:sz w:val="20"/>
                <w:szCs w:val="20"/>
              </w:rPr>
              <w:t>y to the Defendant.</w:t>
            </w:r>
          </w:p>
          <w:p w:rsidR="00000000" w:rsidRDefault="00E22DA6">
            <w:pPr>
              <w:pStyle w:val="western"/>
              <w:numPr>
                <w:ilvl w:val="0"/>
                <w:numId w:val="2"/>
              </w:numPr>
              <w:spacing w:before="0" w:beforeAutospacing="0" w:after="0" w:afterAutospacing="0" w:line="360" w:lineRule="auto"/>
            </w:pPr>
            <w:r>
              <w:rPr>
                <w:rStyle w:val="defaulttext"/>
                <w:rFonts w:ascii="Verdana" w:hAnsi="Verdana"/>
                <w:bCs/>
                <w:sz w:val="20"/>
                <w:szCs w:val="20"/>
              </w:rPr>
              <w:lastRenderedPageBreak/>
              <w:t xml:space="preserve">The Plaintiff(s) timely submitted claims for no-fault benefits to the defendant for reimbursement of no-fault benefits in the amount of all </w:t>
            </w:r>
            <w:proofErr w:type="spellStart"/>
            <w:r>
              <w:rPr>
                <w:rFonts w:ascii="Verdana" w:hAnsi="Verdana"/>
                <w:sz w:val="20"/>
                <w:szCs w:val="20"/>
              </w:rPr>
              <w:t>Balance_Amount</w:t>
            </w:r>
            <w:proofErr w:type="spellEnd"/>
            <w:r>
              <w:rPr>
                <w:rFonts w:ascii="Verdana" w:hAnsi="Verdana"/>
                <w:sz w:val="20"/>
                <w:szCs w:val="20"/>
              </w:rPr>
              <w:t xml:space="preserve">. See affidavit of mailing attached hereto as </w:t>
            </w:r>
            <w:r>
              <w:rPr>
                <w:rFonts w:ascii="Verdana" w:hAnsi="Verdana"/>
                <w:b/>
                <w:sz w:val="20"/>
                <w:szCs w:val="20"/>
              </w:rPr>
              <w:t>EXHIBIT D</w:t>
            </w:r>
            <w:r>
              <w:rPr>
                <w:rFonts w:ascii="Verdana" w:hAnsi="Verdana"/>
                <w:sz w:val="20"/>
                <w:szCs w:val="20"/>
              </w:rPr>
              <w:t>.</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 xml:space="preserve">The </w:t>
            </w:r>
            <w:proofErr w:type="gramStart"/>
            <w:r>
              <w:rPr>
                <w:rFonts w:ascii="Verdana" w:hAnsi="Verdana"/>
                <w:sz w:val="20"/>
                <w:szCs w:val="20"/>
              </w:rPr>
              <w:t>defendant failed to p</w:t>
            </w:r>
            <w:r>
              <w:rPr>
                <w:rFonts w:ascii="Verdana" w:hAnsi="Verdana"/>
                <w:sz w:val="20"/>
                <w:szCs w:val="20"/>
              </w:rPr>
              <w:t>ay or properly deny the claims within thirty (30) days of receipt of the bills and failed to timely request additional verification or challenge</w:t>
            </w:r>
            <w:proofErr w:type="gramEnd"/>
            <w:r>
              <w:rPr>
                <w:rFonts w:ascii="Verdana" w:hAnsi="Verdana"/>
                <w:sz w:val="20"/>
                <w:szCs w:val="20"/>
              </w:rPr>
              <w:t xml:space="preserve"> the adequacy of the forms in accordance with the regulatory time period governed by verification request.</w:t>
            </w:r>
          </w:p>
          <w:p w:rsidR="00000000" w:rsidRDefault="00E22DA6">
            <w:pPr>
              <w:pStyle w:val="western"/>
              <w:spacing w:before="0" w:beforeAutospacing="0" w:after="0" w:afterAutospacing="0" w:line="360" w:lineRule="auto"/>
              <w:ind w:left="720"/>
              <w:rPr>
                <w:rFonts w:ascii="Verdana" w:hAnsi="Verdana"/>
                <w:sz w:val="20"/>
                <w:szCs w:val="20"/>
              </w:rPr>
            </w:pPr>
          </w:p>
          <w:p w:rsidR="00000000" w:rsidRDefault="00E22DA6">
            <w:pPr>
              <w:pStyle w:val="western"/>
              <w:spacing w:before="0" w:beforeAutospacing="0" w:after="0" w:afterAutospacing="0" w:line="360" w:lineRule="auto"/>
              <w:ind w:left="720"/>
              <w:jc w:val="center"/>
              <w:rPr>
                <w:rFonts w:ascii="Verdana" w:hAnsi="Verdana"/>
                <w:sz w:val="20"/>
                <w:szCs w:val="20"/>
              </w:rPr>
            </w:pPr>
            <w:r>
              <w:rPr>
                <w:rFonts w:ascii="Verdana" w:hAnsi="Verdana"/>
                <w:b/>
                <w:sz w:val="20"/>
                <w:szCs w:val="20"/>
              </w:rPr>
              <w:t>SUMM</w:t>
            </w:r>
            <w:r>
              <w:rPr>
                <w:rFonts w:ascii="Verdana" w:hAnsi="Verdana"/>
                <w:b/>
                <w:sz w:val="20"/>
                <w:szCs w:val="20"/>
              </w:rPr>
              <w:t>ARY JUDGMENT</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Pursuant to CPLR 3212, a motion for Summary Judgment shall be granted if, upon all the papers and proof submitted, the cause of action or defense shall be granted established sufficiently to warrant the Court as a matter of law in directing ju</w:t>
            </w:r>
            <w:r>
              <w:rPr>
                <w:rFonts w:ascii="Verdana" w:hAnsi="Verdana"/>
                <w:sz w:val="20"/>
                <w:szCs w:val="20"/>
              </w:rPr>
              <w:t>dgment in favor of any party. CPLR 3212 states in pertinent part:</w:t>
            </w:r>
          </w:p>
          <w:p w:rsidR="00000000" w:rsidRDefault="00E22DA6">
            <w:pPr>
              <w:pStyle w:val="western"/>
              <w:numPr>
                <w:ilvl w:val="1"/>
                <w:numId w:val="2"/>
              </w:numPr>
              <w:spacing w:before="0" w:beforeAutospacing="0" w:after="0" w:afterAutospacing="0" w:line="276" w:lineRule="auto"/>
              <w:rPr>
                <w:rFonts w:ascii="Verdana" w:hAnsi="Verdana"/>
                <w:sz w:val="20"/>
                <w:szCs w:val="20"/>
              </w:rPr>
            </w:pPr>
            <w:r>
              <w:rPr>
                <w:rFonts w:ascii="Verdana" w:hAnsi="Verdana"/>
                <w:sz w:val="20"/>
                <w:szCs w:val="20"/>
              </w:rPr>
              <w:t>Supporting proof; grounds; relief to either party. A motion for summary judgment shall be supported by affidavit, by a copy of the pleadings and by other available proof, such as depositions</w:t>
            </w:r>
            <w:r>
              <w:rPr>
                <w:rFonts w:ascii="Verdana" w:hAnsi="Verdana"/>
                <w:sz w:val="20"/>
                <w:szCs w:val="20"/>
              </w:rPr>
              <w:t xml:space="preserve"> and written admissions. The affidavit shall be by a person having knowledge of the facts; it shall recite all the material facts; and it shall show that there is no defense to the cause of action or that the cause of action or defense has no merit. The mo</w:t>
            </w:r>
            <w:r>
              <w:rPr>
                <w:rFonts w:ascii="Verdana" w:hAnsi="Verdana"/>
                <w:sz w:val="20"/>
                <w:szCs w:val="20"/>
              </w:rPr>
              <w:t>tion shall be granted if, upon all the papers and proof submitted, the cause of action or defense shall be established sufficiently to warrant the court as a matter of law in directing judgment in favor of any party.</w:t>
            </w:r>
          </w:p>
          <w:p w:rsidR="00000000" w:rsidRDefault="00E22DA6">
            <w:pPr>
              <w:pStyle w:val="western"/>
              <w:spacing w:before="0" w:beforeAutospacing="0" w:after="0" w:afterAutospacing="0" w:line="276" w:lineRule="auto"/>
              <w:ind w:left="1440"/>
              <w:rPr>
                <w:rFonts w:ascii="Verdana" w:hAnsi="Verdana"/>
                <w:sz w:val="20"/>
                <w:szCs w:val="20"/>
              </w:rPr>
            </w:pP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 xml:space="preserve">On a motion for summary judgment, the </w:t>
            </w:r>
            <w:r>
              <w:rPr>
                <w:rFonts w:ascii="Verdana" w:hAnsi="Verdana"/>
                <w:sz w:val="20"/>
                <w:szCs w:val="20"/>
              </w:rPr>
              <w:t>moving party has the initial burden of establishing that there are not tribal issues of fact. The summary judgment standard requires a plaintiff seeking reimbursement of no-fault benefits to submit evidentiary proof in admissible form that supports the all</w:t>
            </w:r>
            <w:r>
              <w:rPr>
                <w:rFonts w:ascii="Verdana" w:hAnsi="Verdana"/>
                <w:sz w:val="20"/>
                <w:szCs w:val="20"/>
              </w:rPr>
              <w:t xml:space="preserve">eged facts.  The proponent of a summary judgment motion must make a prima facie showing of entitlement to judgment as a matter of law, tendering sufficient evidence to demonstrate the absence of any material fact.  </w:t>
            </w:r>
            <w:r>
              <w:rPr>
                <w:rFonts w:ascii="Verdana" w:hAnsi="Verdana"/>
                <w:sz w:val="20"/>
                <w:szCs w:val="20"/>
                <w:u w:val="single"/>
              </w:rPr>
              <w:t>Alvarez v. Prospect Hosp.</w:t>
            </w:r>
            <w:r>
              <w:rPr>
                <w:rFonts w:ascii="Verdana" w:hAnsi="Verdana"/>
                <w:sz w:val="20"/>
                <w:szCs w:val="20"/>
              </w:rPr>
              <w:t>, 68 N.Y.2d 320,</w:t>
            </w:r>
            <w:r>
              <w:rPr>
                <w:rFonts w:ascii="Verdana" w:hAnsi="Verdana"/>
                <w:sz w:val="20"/>
                <w:szCs w:val="20"/>
              </w:rPr>
              <w:t xml:space="preserve"> 324, 501 N.E.2d 572, 508 N.Y.S.2d 923 (N.Y. 1986).</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 xml:space="preserve">If the moving party has demonstrated entitlement to summary judgment, the party opposing the motion must demonstrate by admissible evidence the existence of a </w:t>
            </w:r>
            <w:proofErr w:type="spellStart"/>
            <w:r>
              <w:rPr>
                <w:rFonts w:ascii="Verdana" w:hAnsi="Verdana"/>
                <w:sz w:val="20"/>
                <w:szCs w:val="20"/>
              </w:rPr>
              <w:t>triable</w:t>
            </w:r>
            <w:proofErr w:type="spellEnd"/>
            <w:r>
              <w:rPr>
                <w:rFonts w:ascii="Verdana" w:hAnsi="Verdana"/>
                <w:sz w:val="20"/>
                <w:szCs w:val="20"/>
              </w:rPr>
              <w:t xml:space="preserve"> issue. </w:t>
            </w:r>
            <w:r>
              <w:rPr>
                <w:rFonts w:ascii="Verdana" w:hAnsi="Verdana"/>
                <w:sz w:val="20"/>
                <w:szCs w:val="20"/>
                <w:u w:val="single"/>
              </w:rPr>
              <w:t>Zuckerman v. New York</w:t>
            </w:r>
            <w:r>
              <w:rPr>
                <w:rFonts w:ascii="Verdana" w:hAnsi="Verdana"/>
                <w:sz w:val="20"/>
                <w:szCs w:val="20"/>
              </w:rPr>
              <w:t>, 49 N.Y.</w:t>
            </w:r>
            <w:r>
              <w:rPr>
                <w:rFonts w:ascii="Verdana" w:hAnsi="Verdana"/>
                <w:sz w:val="20"/>
                <w:szCs w:val="20"/>
              </w:rPr>
              <w:t xml:space="preserve">2d 557, 562, 404 N.E.2d 718, 427 N.Y.S.2d 595 (N.Y. 1980); </w:t>
            </w:r>
            <w:r>
              <w:rPr>
                <w:rFonts w:ascii="Verdana" w:hAnsi="Verdana"/>
                <w:sz w:val="20"/>
                <w:szCs w:val="20"/>
                <w:u w:val="single"/>
              </w:rPr>
              <w:t>see</w:t>
            </w:r>
            <w:r>
              <w:rPr>
                <w:rFonts w:ascii="Verdana" w:hAnsi="Verdana"/>
                <w:sz w:val="20"/>
                <w:szCs w:val="20"/>
              </w:rPr>
              <w:t xml:space="preserve"> </w:t>
            </w:r>
            <w:r>
              <w:rPr>
                <w:rFonts w:ascii="Verdana" w:hAnsi="Verdana"/>
                <w:sz w:val="20"/>
                <w:szCs w:val="20"/>
                <w:u w:val="single"/>
              </w:rPr>
              <w:t xml:space="preserve">Grasso v </w:t>
            </w:r>
            <w:proofErr w:type="spellStart"/>
            <w:r>
              <w:rPr>
                <w:rFonts w:ascii="Verdana" w:hAnsi="Verdana"/>
                <w:sz w:val="20"/>
                <w:szCs w:val="20"/>
                <w:u w:val="single"/>
              </w:rPr>
              <w:t>Angerami</w:t>
            </w:r>
            <w:proofErr w:type="spellEnd"/>
            <w:r>
              <w:rPr>
                <w:rFonts w:ascii="Verdana" w:hAnsi="Verdana"/>
                <w:sz w:val="20"/>
                <w:szCs w:val="20"/>
              </w:rPr>
              <w:t>, 79 N.Y.2d 813, 814, 588 N.E.2d 76, 580 N.Y.S.2d 178 (N.Y. 1991).</w:t>
            </w:r>
          </w:p>
          <w:p w:rsidR="00000000" w:rsidRDefault="00E22DA6">
            <w:pPr>
              <w:pStyle w:val="western"/>
              <w:spacing w:before="0" w:beforeAutospacing="0" w:after="0" w:afterAutospacing="0" w:line="360" w:lineRule="auto"/>
              <w:ind w:left="720"/>
              <w:rPr>
                <w:rFonts w:ascii="Verdana" w:hAnsi="Verdana"/>
                <w:sz w:val="20"/>
                <w:szCs w:val="20"/>
              </w:rPr>
            </w:pPr>
          </w:p>
          <w:p w:rsidR="00000000" w:rsidRDefault="00E22DA6">
            <w:pPr>
              <w:pStyle w:val="western"/>
              <w:numPr>
                <w:ilvl w:val="0"/>
                <w:numId w:val="10"/>
              </w:numPr>
              <w:spacing w:before="0" w:beforeAutospacing="0" w:after="0" w:afterAutospacing="0" w:line="360" w:lineRule="auto"/>
              <w:rPr>
                <w:rFonts w:ascii="Verdana" w:hAnsi="Verdana"/>
                <w:b/>
                <w:sz w:val="20"/>
                <w:szCs w:val="20"/>
                <w:u w:val="single"/>
              </w:rPr>
            </w:pPr>
            <w:r>
              <w:rPr>
                <w:rFonts w:ascii="Verdana" w:hAnsi="Verdana"/>
                <w:b/>
                <w:sz w:val="20"/>
                <w:szCs w:val="20"/>
                <w:u w:val="single"/>
              </w:rPr>
              <w:lastRenderedPageBreak/>
              <w:t>Prima Facie Burden in No-Fault</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 xml:space="preserve">To establish a prima facie entitlement to payment of a no-fault claim, the </w:t>
            </w:r>
            <w:r>
              <w:rPr>
                <w:rFonts w:ascii="Verdana" w:hAnsi="Verdana"/>
                <w:sz w:val="20"/>
                <w:szCs w:val="20"/>
              </w:rPr>
              <w:t xml:space="preserve">plaintiff must show that a facially valid claim was presented to the insurance carrier. </w:t>
            </w:r>
            <w:proofErr w:type="spellStart"/>
            <w:r>
              <w:rPr>
                <w:rFonts w:ascii="Verdana" w:hAnsi="Verdana"/>
                <w:sz w:val="20"/>
                <w:szCs w:val="20"/>
                <w:u w:val="single"/>
              </w:rPr>
              <w:t>Boro</w:t>
            </w:r>
            <w:proofErr w:type="spellEnd"/>
            <w:r>
              <w:rPr>
                <w:rFonts w:ascii="Verdana" w:hAnsi="Verdana"/>
                <w:sz w:val="20"/>
                <w:szCs w:val="20"/>
                <w:u w:val="single"/>
              </w:rPr>
              <w:t xml:space="preserve"> Med. Supplies, Inc. v Country Wide Ins. Co.</w:t>
            </w:r>
            <w:r>
              <w:rPr>
                <w:rFonts w:ascii="Verdana" w:hAnsi="Verdana"/>
                <w:sz w:val="20"/>
                <w:szCs w:val="20"/>
              </w:rPr>
              <w:t xml:space="preserve">, 2008 NY Slip Op 52698(U) (App. Term 2008); </w:t>
            </w:r>
            <w:r>
              <w:rPr>
                <w:rFonts w:ascii="Verdana" w:hAnsi="Verdana"/>
                <w:sz w:val="20"/>
                <w:szCs w:val="20"/>
                <w:u w:val="single"/>
              </w:rPr>
              <w:t>see</w:t>
            </w:r>
            <w:r>
              <w:rPr>
                <w:rFonts w:ascii="Verdana" w:hAnsi="Verdana"/>
                <w:sz w:val="20"/>
                <w:szCs w:val="20"/>
              </w:rPr>
              <w:t xml:space="preserve"> </w:t>
            </w:r>
            <w:r>
              <w:rPr>
                <w:rFonts w:ascii="Verdana" w:hAnsi="Verdana"/>
                <w:sz w:val="20"/>
                <w:szCs w:val="20"/>
                <w:u w:val="single"/>
              </w:rPr>
              <w:t>Oceanside Medical Healthcare, P.C. v Progressive Ins.</w:t>
            </w:r>
            <w:r>
              <w:rPr>
                <w:rFonts w:ascii="Verdana" w:hAnsi="Verdana"/>
                <w:sz w:val="20"/>
                <w:szCs w:val="20"/>
              </w:rPr>
              <w:t xml:space="preserve">, 2002 NY Slip Op </w:t>
            </w:r>
            <w:r>
              <w:rPr>
                <w:rFonts w:ascii="Verdana" w:hAnsi="Verdana"/>
                <w:sz w:val="20"/>
                <w:szCs w:val="20"/>
              </w:rPr>
              <w:t>50188(U), 17-20 (</w:t>
            </w:r>
            <w:proofErr w:type="spellStart"/>
            <w:r>
              <w:rPr>
                <w:rFonts w:ascii="Verdana" w:hAnsi="Verdana"/>
                <w:sz w:val="20"/>
                <w:szCs w:val="20"/>
              </w:rPr>
              <w:t>Civ</w:t>
            </w:r>
            <w:proofErr w:type="spellEnd"/>
            <w:r>
              <w:rPr>
                <w:rFonts w:ascii="Verdana" w:hAnsi="Verdana"/>
                <w:sz w:val="20"/>
                <w:szCs w:val="20"/>
              </w:rPr>
              <w:t xml:space="preserve"> Ct, Kings County); </w:t>
            </w:r>
            <w:proofErr w:type="spellStart"/>
            <w:r>
              <w:rPr>
                <w:rFonts w:ascii="Verdana" w:hAnsi="Verdana"/>
                <w:sz w:val="20"/>
                <w:szCs w:val="20"/>
                <w:u w:val="single"/>
              </w:rPr>
              <w:t>Vinings</w:t>
            </w:r>
            <w:proofErr w:type="spellEnd"/>
            <w:r>
              <w:rPr>
                <w:rFonts w:ascii="Verdana" w:hAnsi="Verdana"/>
                <w:sz w:val="20"/>
                <w:szCs w:val="20"/>
                <w:u w:val="single"/>
              </w:rPr>
              <w:t xml:space="preserve"> Spinal Diagnostic v Liberty </w:t>
            </w:r>
            <w:proofErr w:type="spellStart"/>
            <w:r>
              <w:rPr>
                <w:rFonts w:ascii="Verdana" w:hAnsi="Verdana"/>
                <w:sz w:val="20"/>
                <w:szCs w:val="20"/>
                <w:u w:val="single"/>
              </w:rPr>
              <w:t>Mut</w:t>
            </w:r>
            <w:proofErr w:type="spellEnd"/>
            <w:r>
              <w:rPr>
                <w:rFonts w:ascii="Verdana" w:hAnsi="Verdana"/>
                <w:sz w:val="20"/>
                <w:szCs w:val="20"/>
                <w:u w:val="single"/>
              </w:rPr>
              <w:t>. Ins. Co.</w:t>
            </w:r>
            <w:r>
              <w:rPr>
                <w:rFonts w:ascii="Verdana" w:hAnsi="Verdana"/>
                <w:sz w:val="20"/>
                <w:szCs w:val="20"/>
              </w:rPr>
              <w:t>, 186 Misc 2d 287, 717 NYS2d 466 (N.Y. Dist. Ct. 2000).</w:t>
            </w:r>
          </w:p>
          <w:p w:rsidR="00000000" w:rsidRDefault="00E22DA6">
            <w:pPr>
              <w:pStyle w:val="western"/>
              <w:numPr>
                <w:ilvl w:val="0"/>
                <w:numId w:val="2"/>
              </w:numPr>
              <w:spacing w:before="0" w:beforeAutospacing="0" w:after="0" w:afterAutospacing="0" w:line="360" w:lineRule="auto"/>
              <w:rPr>
                <w:rFonts w:ascii="Verdana" w:hAnsi="Verdana"/>
                <w:sz w:val="20"/>
                <w:szCs w:val="20"/>
              </w:rPr>
            </w:pPr>
            <w:r>
              <w:rPr>
                <w:rFonts w:ascii="Verdana" w:hAnsi="Verdana"/>
                <w:sz w:val="20"/>
                <w:szCs w:val="20"/>
              </w:rPr>
              <w:t xml:space="preserve">This burden does not change, regardless of the timeliness of defendant’s denial. </w:t>
            </w:r>
            <w:r>
              <w:rPr>
                <w:rFonts w:ascii="Verdana" w:hAnsi="Verdana"/>
                <w:sz w:val="20"/>
                <w:szCs w:val="20"/>
                <w:u w:val="single"/>
              </w:rPr>
              <w:t>See</w:t>
            </w:r>
            <w:r>
              <w:rPr>
                <w:rFonts w:ascii="Verdana" w:hAnsi="Verdana"/>
                <w:sz w:val="20"/>
                <w:szCs w:val="20"/>
              </w:rPr>
              <w:t xml:space="preserve"> </w:t>
            </w:r>
            <w:r>
              <w:rPr>
                <w:rFonts w:ascii="Verdana" w:hAnsi="Verdana"/>
                <w:sz w:val="20"/>
                <w:szCs w:val="20"/>
                <w:u w:val="single"/>
              </w:rPr>
              <w:t>Oceanside Medical Healthca</w:t>
            </w:r>
            <w:r>
              <w:rPr>
                <w:rFonts w:ascii="Verdana" w:hAnsi="Verdana"/>
                <w:sz w:val="20"/>
                <w:szCs w:val="20"/>
                <w:u w:val="single"/>
              </w:rPr>
              <w:t>re P.C.</w:t>
            </w:r>
            <w:r>
              <w:rPr>
                <w:rFonts w:ascii="Verdana" w:hAnsi="Verdana"/>
                <w:sz w:val="20"/>
                <w:szCs w:val="20"/>
              </w:rPr>
              <w:t xml:space="preserve">; </w:t>
            </w:r>
            <w:r>
              <w:rPr>
                <w:rFonts w:ascii="Verdana" w:hAnsi="Verdana"/>
                <w:sz w:val="20"/>
                <w:szCs w:val="20"/>
                <w:u w:val="single"/>
              </w:rPr>
              <w:t>Park Health Center v. Prudential Property &amp; Casualty Ins. Co.</w:t>
            </w:r>
            <w:r>
              <w:rPr>
                <w:rFonts w:ascii="Verdana" w:hAnsi="Verdana"/>
                <w:sz w:val="20"/>
                <w:szCs w:val="20"/>
              </w:rPr>
              <w:t xml:space="preserve">, 2001 NY Slip Op 40650(U) (App Term 2d and 11th Jud </w:t>
            </w:r>
            <w:proofErr w:type="spellStart"/>
            <w:r>
              <w:rPr>
                <w:rFonts w:ascii="Verdana" w:hAnsi="Verdana"/>
                <w:sz w:val="20"/>
                <w:szCs w:val="20"/>
              </w:rPr>
              <w:t>Dists</w:t>
            </w:r>
            <w:proofErr w:type="spellEnd"/>
            <w:r>
              <w:rPr>
                <w:rFonts w:ascii="Verdana" w:hAnsi="Verdana"/>
                <w:sz w:val="20"/>
                <w:szCs w:val="20"/>
              </w:rPr>
              <w:t>).</w:t>
            </w:r>
          </w:p>
          <w:p w:rsidR="00000000" w:rsidRDefault="00E22DA6">
            <w:pPr>
              <w:pStyle w:val="western"/>
              <w:numPr>
                <w:ilvl w:val="0"/>
                <w:numId w:val="12"/>
              </w:numPr>
              <w:spacing w:before="0" w:beforeAutospacing="0" w:after="0" w:afterAutospacing="0" w:line="360" w:lineRule="auto"/>
              <w:rPr>
                <w:rFonts w:ascii="Verdana" w:hAnsi="Verdana"/>
                <w:sz w:val="20"/>
                <w:szCs w:val="20"/>
              </w:rPr>
            </w:pPr>
            <w:r>
              <w:rPr>
                <w:rFonts w:ascii="Verdana" w:hAnsi="Verdana"/>
                <w:sz w:val="20"/>
                <w:szCs w:val="20"/>
              </w:rPr>
              <w:t xml:space="preserve">In </w:t>
            </w:r>
            <w:r>
              <w:rPr>
                <w:rFonts w:ascii="Verdana" w:hAnsi="Verdana"/>
                <w:sz w:val="20"/>
                <w:szCs w:val="20"/>
                <w:u w:val="single"/>
              </w:rPr>
              <w:t>Oceanside Medical Healthcare P.C.</w:t>
            </w:r>
            <w:r>
              <w:rPr>
                <w:rFonts w:ascii="Verdana" w:hAnsi="Verdana"/>
                <w:sz w:val="20"/>
                <w:szCs w:val="20"/>
              </w:rPr>
              <w:t xml:space="preserve">, the court, relying on </w:t>
            </w:r>
            <w:r>
              <w:rPr>
                <w:rFonts w:ascii="Verdana" w:hAnsi="Verdana"/>
                <w:sz w:val="20"/>
                <w:szCs w:val="20"/>
                <w:u w:val="single"/>
              </w:rPr>
              <w:t>Park Health Center</w:t>
            </w:r>
            <w:r>
              <w:rPr>
                <w:rFonts w:ascii="Verdana" w:hAnsi="Verdana"/>
                <w:sz w:val="20"/>
                <w:szCs w:val="20"/>
              </w:rPr>
              <w:t>, stated that the plaintiff need make no showin</w:t>
            </w:r>
            <w:r>
              <w:rPr>
                <w:rFonts w:ascii="Verdana" w:hAnsi="Verdana"/>
                <w:sz w:val="20"/>
                <w:szCs w:val="20"/>
              </w:rPr>
              <w:t>g that the services rendered were necessary beyond that contained in the prescribed verification forms.</w:t>
            </w:r>
          </w:p>
          <w:p w:rsidR="00000000" w:rsidRDefault="00E22DA6">
            <w:pPr>
              <w:pStyle w:val="western"/>
              <w:numPr>
                <w:ilvl w:val="0"/>
                <w:numId w:val="12"/>
              </w:numPr>
              <w:spacing w:before="0" w:beforeAutospacing="0" w:after="0" w:afterAutospacing="0" w:line="360" w:lineRule="auto"/>
              <w:rPr>
                <w:rFonts w:ascii="Verdana" w:hAnsi="Verdana"/>
                <w:sz w:val="20"/>
                <w:szCs w:val="20"/>
              </w:rPr>
            </w:pPr>
            <w:r>
              <w:rPr>
                <w:rFonts w:ascii="Verdana" w:hAnsi="Verdana"/>
                <w:sz w:val="20"/>
                <w:szCs w:val="20"/>
              </w:rPr>
              <w:t>A facially valid claim consists only of a bill being sent to the insurance carrier. The failure to include signatures, an assignment or any other defici</w:t>
            </w:r>
            <w:r>
              <w:rPr>
                <w:rFonts w:ascii="Verdana" w:hAnsi="Verdana"/>
                <w:sz w:val="20"/>
                <w:szCs w:val="20"/>
              </w:rPr>
              <w:t xml:space="preserve">ency does not affect the sufficiency of plaintiff’s prima facie showing. </w:t>
            </w:r>
            <w:r>
              <w:rPr>
                <w:rFonts w:ascii="Verdana" w:hAnsi="Verdana"/>
                <w:sz w:val="20"/>
                <w:szCs w:val="20"/>
                <w:u w:val="single"/>
              </w:rPr>
              <w:t>See</w:t>
            </w:r>
            <w:r>
              <w:rPr>
                <w:rFonts w:ascii="Verdana" w:hAnsi="Verdana"/>
                <w:sz w:val="20"/>
                <w:szCs w:val="20"/>
              </w:rPr>
              <w:t xml:space="preserve"> </w:t>
            </w:r>
            <w:r>
              <w:rPr>
                <w:rFonts w:ascii="Verdana" w:hAnsi="Verdana"/>
                <w:sz w:val="20"/>
                <w:szCs w:val="20"/>
                <w:u w:val="single"/>
              </w:rPr>
              <w:t xml:space="preserve">Mount Sinai Hosp. v. </w:t>
            </w:r>
            <w:proofErr w:type="spellStart"/>
            <w:r>
              <w:rPr>
                <w:rFonts w:ascii="Verdana" w:hAnsi="Verdana"/>
                <w:sz w:val="20"/>
                <w:szCs w:val="20"/>
                <w:u w:val="single"/>
              </w:rPr>
              <w:t>Triboro</w:t>
            </w:r>
            <w:proofErr w:type="spellEnd"/>
            <w:r>
              <w:rPr>
                <w:rFonts w:ascii="Verdana" w:hAnsi="Verdana"/>
                <w:sz w:val="20"/>
                <w:szCs w:val="20"/>
                <w:u w:val="single"/>
              </w:rPr>
              <w:t xml:space="preserve"> Coach, Inc.</w:t>
            </w:r>
            <w:r>
              <w:rPr>
                <w:rFonts w:ascii="Verdana" w:hAnsi="Verdana"/>
                <w:sz w:val="20"/>
                <w:szCs w:val="20"/>
              </w:rPr>
              <w:t xml:space="preserve">, 263 A.D.2d 11, 17 (2d Dept 1999); </w:t>
            </w:r>
            <w:r>
              <w:rPr>
                <w:rFonts w:ascii="Verdana" w:hAnsi="Verdana"/>
                <w:sz w:val="20"/>
                <w:szCs w:val="20"/>
                <w:u w:val="single"/>
              </w:rPr>
              <w:t>Park Health Ctr. v. Eveready Ins. Co.</w:t>
            </w:r>
            <w:r>
              <w:rPr>
                <w:rFonts w:ascii="Verdana" w:hAnsi="Verdana"/>
                <w:sz w:val="20"/>
                <w:szCs w:val="20"/>
              </w:rPr>
              <w:t>, 2001 NY Slip Op 40665(U) (App. Term). As such, despite some cont</w:t>
            </w:r>
            <w:r>
              <w:rPr>
                <w:rFonts w:ascii="Verdana" w:hAnsi="Verdana"/>
                <w:sz w:val="20"/>
                <w:szCs w:val="20"/>
              </w:rPr>
              <w:t xml:space="preserve">rary ruling by the civil courts, the Appellate Division and Appellate Term have stated that there is no requirement that an assignment or signed verification of treatment form be presented as a part of plaintiff’s prima facie case.  These defenses are for </w:t>
            </w:r>
            <w:r>
              <w:rPr>
                <w:rFonts w:ascii="Verdana" w:hAnsi="Verdana"/>
                <w:sz w:val="20"/>
                <w:szCs w:val="20"/>
              </w:rPr>
              <w:t xml:space="preserve">the defendant to </w:t>
            </w:r>
            <w:proofErr w:type="gramStart"/>
            <w:r>
              <w:rPr>
                <w:rFonts w:ascii="Verdana" w:hAnsi="Verdana"/>
                <w:sz w:val="20"/>
                <w:szCs w:val="20"/>
              </w:rPr>
              <w:t>raise</w:t>
            </w:r>
            <w:proofErr w:type="gramEnd"/>
            <w:r>
              <w:rPr>
                <w:rFonts w:ascii="Verdana" w:hAnsi="Verdana"/>
                <w:sz w:val="20"/>
                <w:szCs w:val="20"/>
              </w:rPr>
              <w:t xml:space="preserve"> only if preserved in timely verification requests or a timely denial.</w:t>
            </w:r>
          </w:p>
          <w:p w:rsidR="00000000" w:rsidRDefault="00E22DA6">
            <w:pPr>
              <w:pStyle w:val="western"/>
              <w:numPr>
                <w:ilvl w:val="0"/>
                <w:numId w:val="12"/>
              </w:numPr>
              <w:spacing w:before="0" w:beforeAutospacing="0" w:after="0" w:afterAutospacing="0" w:line="360" w:lineRule="auto"/>
              <w:rPr>
                <w:rFonts w:ascii="Verdana" w:hAnsi="Verdana"/>
                <w:sz w:val="20"/>
                <w:szCs w:val="20"/>
              </w:rPr>
            </w:pPr>
            <w:r>
              <w:rPr>
                <w:rFonts w:ascii="Verdana" w:hAnsi="Verdana"/>
                <w:sz w:val="20"/>
                <w:szCs w:val="20"/>
              </w:rPr>
              <w:t>Despite this, plaintiff satisfies even the most stringent of ruling on prima facie as plaintiff did submit an affidavit from someone with personal knowledge of the</w:t>
            </w:r>
            <w:r>
              <w:rPr>
                <w:rFonts w:ascii="Verdana" w:hAnsi="Verdana"/>
                <w:sz w:val="20"/>
                <w:szCs w:val="20"/>
              </w:rPr>
              <w:t xml:space="preserve"> mailing of the proof of claim </w:t>
            </w:r>
            <w:r>
              <w:rPr>
                <w:rFonts w:ascii="Verdana" w:hAnsi="Verdana"/>
                <w:b/>
                <w:sz w:val="20"/>
                <w:szCs w:val="20"/>
              </w:rPr>
              <w:t xml:space="preserve">(EXHIBIT D) </w:t>
            </w:r>
            <w:r>
              <w:rPr>
                <w:rFonts w:ascii="Verdana" w:hAnsi="Verdana"/>
                <w:sz w:val="20"/>
                <w:szCs w:val="20"/>
              </w:rPr>
              <w:t xml:space="preserve">and Defendant’s denial </w:t>
            </w:r>
            <w:r>
              <w:rPr>
                <w:rFonts w:ascii="Verdana" w:hAnsi="Verdana"/>
                <w:b/>
                <w:sz w:val="20"/>
                <w:szCs w:val="20"/>
              </w:rPr>
              <w:t xml:space="preserve">(EXHIBIT E) </w:t>
            </w:r>
            <w:r>
              <w:rPr>
                <w:rFonts w:ascii="Verdana" w:hAnsi="Verdana"/>
                <w:sz w:val="20"/>
                <w:szCs w:val="20"/>
              </w:rPr>
              <w:t>admits receipt of such.</w:t>
            </w:r>
          </w:p>
          <w:p w:rsidR="00000000" w:rsidRDefault="00E22DA6">
            <w:pPr>
              <w:pStyle w:val="western"/>
              <w:numPr>
                <w:ilvl w:val="0"/>
                <w:numId w:val="12"/>
              </w:numPr>
              <w:spacing w:before="0" w:beforeAutospacing="0" w:after="0" w:afterAutospacing="0" w:line="360" w:lineRule="auto"/>
              <w:rPr>
                <w:rFonts w:ascii="Verdana" w:hAnsi="Verdana"/>
                <w:sz w:val="20"/>
                <w:szCs w:val="20"/>
              </w:rPr>
            </w:pPr>
            <w:r>
              <w:rPr>
                <w:rFonts w:ascii="Verdana" w:hAnsi="Verdana"/>
                <w:sz w:val="20"/>
                <w:szCs w:val="20"/>
              </w:rPr>
              <w:t>Moreover, by issuing a denial of claim, Defendant has admitted receipt of the bills in question. Therefore, by submitting the denial of claim, Plaintiff h</w:t>
            </w:r>
            <w:r>
              <w:rPr>
                <w:rFonts w:ascii="Verdana" w:hAnsi="Verdana"/>
                <w:sz w:val="20"/>
                <w:szCs w:val="20"/>
              </w:rPr>
              <w:t xml:space="preserve">as established that it submitted the statutory forms to Defendant and has proven its prima facie case.  </w:t>
            </w:r>
            <w:r>
              <w:rPr>
                <w:rFonts w:ascii="Verdana" w:hAnsi="Verdana"/>
                <w:sz w:val="20"/>
                <w:szCs w:val="20"/>
                <w:u w:val="single"/>
              </w:rPr>
              <w:t>A.B. Medical Services, PLLC v New York Central Mutual Fire Ins. Co.</w:t>
            </w:r>
            <w:r>
              <w:rPr>
                <w:rFonts w:ascii="Verdana" w:hAnsi="Verdana"/>
                <w:sz w:val="20"/>
                <w:szCs w:val="20"/>
              </w:rPr>
              <w:t xml:space="preserve">, 3 Misc 3d 136(A), 787 NYS2d 675, 2004 NY Slip Op 50507(U) (App Term, 2d &amp; 11th Jud </w:t>
            </w:r>
            <w:proofErr w:type="spellStart"/>
            <w:r>
              <w:rPr>
                <w:rFonts w:ascii="Verdana" w:hAnsi="Verdana"/>
                <w:sz w:val="20"/>
                <w:szCs w:val="20"/>
              </w:rPr>
              <w:t>Dists</w:t>
            </w:r>
            <w:proofErr w:type="spellEnd"/>
            <w:r>
              <w:rPr>
                <w:rFonts w:ascii="Verdana" w:hAnsi="Verdana"/>
                <w:sz w:val="20"/>
                <w:szCs w:val="20"/>
              </w:rPr>
              <w:t xml:space="preserve"> 2004); </w:t>
            </w:r>
            <w:r>
              <w:rPr>
                <w:rFonts w:ascii="Verdana" w:hAnsi="Verdana"/>
                <w:sz w:val="20"/>
                <w:szCs w:val="20"/>
                <w:u w:val="single"/>
              </w:rPr>
              <w:t xml:space="preserve">Fair Price Medical Supply Corp. v </w:t>
            </w:r>
            <w:proofErr w:type="spellStart"/>
            <w:r>
              <w:rPr>
                <w:rFonts w:ascii="Verdana" w:hAnsi="Verdana"/>
                <w:sz w:val="20"/>
                <w:szCs w:val="20"/>
                <w:u w:val="single"/>
              </w:rPr>
              <w:t>Elrac</w:t>
            </w:r>
            <w:proofErr w:type="spellEnd"/>
            <w:r>
              <w:rPr>
                <w:rFonts w:ascii="Verdana" w:hAnsi="Verdana"/>
                <w:sz w:val="20"/>
                <w:szCs w:val="20"/>
                <w:u w:val="single"/>
              </w:rPr>
              <w:t xml:space="preserve"> Inc.</w:t>
            </w:r>
            <w:r>
              <w:rPr>
                <w:rFonts w:ascii="Verdana" w:hAnsi="Verdana"/>
                <w:sz w:val="20"/>
                <w:szCs w:val="20"/>
              </w:rPr>
              <w:t xml:space="preserve">, 12 Misc 3d 119, 820 NYS2d 679 (App Term, 2d &amp; 11th Jud </w:t>
            </w:r>
            <w:proofErr w:type="spellStart"/>
            <w:r>
              <w:rPr>
                <w:rFonts w:ascii="Verdana" w:hAnsi="Verdana"/>
                <w:sz w:val="20"/>
                <w:szCs w:val="20"/>
              </w:rPr>
              <w:t>Dists</w:t>
            </w:r>
            <w:proofErr w:type="spellEnd"/>
            <w:r>
              <w:rPr>
                <w:rFonts w:ascii="Verdana" w:hAnsi="Verdana"/>
                <w:sz w:val="20"/>
                <w:szCs w:val="20"/>
              </w:rPr>
              <w:t xml:space="preserve"> 2006).</w:t>
            </w:r>
          </w:p>
          <w:p w:rsidR="00000000" w:rsidRDefault="00E22DA6">
            <w:pPr>
              <w:pStyle w:val="western"/>
              <w:spacing w:before="0" w:beforeAutospacing="0" w:after="0" w:afterAutospacing="0" w:line="360" w:lineRule="auto"/>
              <w:ind w:left="720"/>
              <w:rPr>
                <w:rFonts w:ascii="Verdana" w:hAnsi="Verdana"/>
                <w:sz w:val="20"/>
                <w:szCs w:val="20"/>
              </w:rPr>
            </w:pPr>
            <w:r>
              <w:rPr>
                <w:rFonts w:ascii="Verdana" w:hAnsi="Verdana"/>
                <w:sz w:val="20"/>
                <w:szCs w:val="20"/>
              </w:rPr>
              <w:t xml:space="preserve"> </w:t>
            </w:r>
          </w:p>
          <w:p w:rsidR="00000000" w:rsidRDefault="00E22DA6">
            <w:pPr>
              <w:pStyle w:val="western"/>
              <w:numPr>
                <w:ilvl w:val="0"/>
                <w:numId w:val="10"/>
              </w:numPr>
              <w:spacing w:before="0" w:beforeAutospacing="0" w:after="0" w:afterAutospacing="0" w:line="360" w:lineRule="auto"/>
              <w:rPr>
                <w:rFonts w:ascii="Verdana" w:hAnsi="Verdana"/>
                <w:b/>
                <w:sz w:val="20"/>
                <w:szCs w:val="20"/>
                <w:u w:val="single"/>
              </w:rPr>
            </w:pPr>
            <w:r>
              <w:rPr>
                <w:rFonts w:ascii="Verdana" w:hAnsi="Verdana"/>
                <w:b/>
                <w:sz w:val="20"/>
                <w:szCs w:val="20"/>
                <w:u w:val="single"/>
              </w:rPr>
              <w:t>Avoiding Summary Judgment</w:t>
            </w:r>
          </w:p>
          <w:p w:rsidR="00000000" w:rsidRDefault="00E22DA6">
            <w:pPr>
              <w:pStyle w:val="western"/>
              <w:numPr>
                <w:ilvl w:val="0"/>
                <w:numId w:val="12"/>
              </w:numPr>
              <w:spacing w:before="0" w:beforeAutospacing="0" w:after="0" w:afterAutospacing="0" w:line="360" w:lineRule="auto"/>
              <w:rPr>
                <w:rFonts w:ascii="Verdana" w:hAnsi="Verdana"/>
                <w:sz w:val="20"/>
                <w:szCs w:val="20"/>
              </w:rPr>
            </w:pPr>
            <w:r>
              <w:rPr>
                <w:rFonts w:ascii="Verdana" w:hAnsi="Verdana"/>
                <w:sz w:val="20"/>
                <w:szCs w:val="20"/>
              </w:rPr>
              <w:lastRenderedPageBreak/>
              <w:t xml:space="preserve">To avoid summary judgment when faced with an insured's prima facie case, the insurer must show facts </w:t>
            </w:r>
            <w:r>
              <w:rPr>
                <w:rFonts w:ascii="Verdana" w:hAnsi="Verdana"/>
                <w:sz w:val="20"/>
                <w:szCs w:val="20"/>
              </w:rPr>
              <w:t xml:space="preserve">sufficient to require a trial of any issue of fact and must do so "through acceptable medical proof."  CPLR 3212(b).  </w:t>
            </w:r>
            <w:r>
              <w:rPr>
                <w:rFonts w:ascii="Verdana" w:hAnsi="Verdana"/>
                <w:sz w:val="20"/>
                <w:szCs w:val="20"/>
                <w:u w:val="single"/>
              </w:rPr>
              <w:t>See</w:t>
            </w:r>
            <w:r>
              <w:rPr>
                <w:rFonts w:ascii="Verdana" w:hAnsi="Verdana"/>
                <w:sz w:val="20"/>
                <w:szCs w:val="20"/>
              </w:rPr>
              <w:t xml:space="preserve"> </w:t>
            </w:r>
            <w:r>
              <w:rPr>
                <w:rFonts w:ascii="Verdana" w:hAnsi="Verdana"/>
                <w:sz w:val="20"/>
                <w:szCs w:val="20"/>
                <w:u w:val="single"/>
              </w:rPr>
              <w:t xml:space="preserve">State Farm Mutual Auto Ins. Co. v. </w:t>
            </w:r>
            <w:proofErr w:type="spellStart"/>
            <w:r>
              <w:rPr>
                <w:rFonts w:ascii="Verdana" w:hAnsi="Verdana"/>
                <w:sz w:val="20"/>
                <w:szCs w:val="20"/>
                <w:u w:val="single"/>
              </w:rPr>
              <w:t>Deichmeier</w:t>
            </w:r>
            <w:proofErr w:type="spellEnd"/>
            <w:r>
              <w:rPr>
                <w:rFonts w:ascii="Verdana" w:hAnsi="Verdana"/>
                <w:sz w:val="20"/>
                <w:szCs w:val="20"/>
              </w:rPr>
              <w:t>, 117 AD2d 795, 795-796 (2d Dept. 1986).</w:t>
            </w:r>
          </w:p>
          <w:p w:rsidR="00000000" w:rsidRDefault="00E22DA6">
            <w:pPr>
              <w:pStyle w:val="western"/>
              <w:numPr>
                <w:ilvl w:val="0"/>
                <w:numId w:val="12"/>
              </w:numPr>
              <w:spacing w:before="0" w:beforeAutospacing="0" w:after="0" w:afterAutospacing="0" w:line="360" w:lineRule="auto"/>
              <w:rPr>
                <w:rFonts w:ascii="Verdana" w:hAnsi="Verdana"/>
                <w:sz w:val="20"/>
                <w:szCs w:val="20"/>
              </w:rPr>
            </w:pPr>
            <w:r>
              <w:rPr>
                <w:rFonts w:ascii="Verdana" w:hAnsi="Verdana"/>
                <w:sz w:val="20"/>
                <w:szCs w:val="20"/>
              </w:rPr>
              <w:t>As discussed supra, in order to introduce eviden</w:t>
            </w:r>
            <w:r>
              <w:rPr>
                <w:rFonts w:ascii="Verdana" w:hAnsi="Verdana"/>
                <w:sz w:val="20"/>
                <w:szCs w:val="20"/>
              </w:rPr>
              <w:t xml:space="preserve">ce, the defendant must present admissible evidence that its denial of claim is timely.  Failure to do so precludes defendant from even presenting evidence to rebut plaintiff’s prima facie case. </w:t>
            </w:r>
            <w:r>
              <w:rPr>
                <w:rFonts w:ascii="Verdana" w:hAnsi="Verdana"/>
                <w:sz w:val="20"/>
                <w:szCs w:val="20"/>
                <w:u w:val="single"/>
              </w:rPr>
              <w:t>See Presbyterian Hosp. v. Maryland Casualty Co.</w:t>
            </w:r>
            <w:r>
              <w:rPr>
                <w:rFonts w:ascii="Verdana" w:hAnsi="Verdana"/>
                <w:sz w:val="20"/>
                <w:szCs w:val="20"/>
              </w:rPr>
              <w:t>, 90 N.Y.2d 274</w:t>
            </w:r>
            <w:r>
              <w:rPr>
                <w:rFonts w:ascii="Verdana" w:hAnsi="Verdana"/>
                <w:sz w:val="20"/>
                <w:szCs w:val="20"/>
              </w:rPr>
              <w:t xml:space="preserve">, 660 N.Y.S.2d 536 (1997); </w:t>
            </w:r>
            <w:r>
              <w:rPr>
                <w:rFonts w:ascii="Verdana" w:hAnsi="Verdana"/>
                <w:sz w:val="20"/>
                <w:szCs w:val="20"/>
                <w:u w:val="single"/>
              </w:rPr>
              <w:t>Oceanside Medical Healthcare P.C v. Progressive Insurance Co.</w:t>
            </w:r>
            <w:r>
              <w:rPr>
                <w:rFonts w:ascii="Verdana" w:hAnsi="Verdana"/>
                <w:sz w:val="20"/>
                <w:szCs w:val="20"/>
              </w:rPr>
              <w:t>, NYLJ 5/23/02. At 22, (col.4). Additionally, the defendant is bound by those issues raised in its denial of claim form and cannot now add additional reasons for the de</w:t>
            </w:r>
            <w:r>
              <w:rPr>
                <w:rFonts w:ascii="Verdana" w:hAnsi="Verdana"/>
                <w:sz w:val="20"/>
                <w:szCs w:val="20"/>
              </w:rPr>
              <w:t xml:space="preserve">nial of benefits. See </w:t>
            </w:r>
            <w:r>
              <w:rPr>
                <w:rFonts w:ascii="Verdana" w:hAnsi="Verdana"/>
                <w:sz w:val="20"/>
                <w:szCs w:val="20"/>
                <w:u w:val="single"/>
              </w:rPr>
              <w:t>Presbyterian Hosp. v. Maryland Casualty Co.</w:t>
            </w:r>
            <w:r>
              <w:rPr>
                <w:rFonts w:ascii="Verdana" w:hAnsi="Verdana"/>
                <w:sz w:val="20"/>
                <w:szCs w:val="20"/>
              </w:rPr>
              <w:t xml:space="preserve">, </w:t>
            </w:r>
            <w:proofErr w:type="gramStart"/>
            <w:r>
              <w:rPr>
                <w:rFonts w:ascii="Verdana" w:hAnsi="Verdana"/>
                <w:sz w:val="20"/>
                <w:szCs w:val="20"/>
              </w:rPr>
              <w:t>90 N.Y.2d 274,</w:t>
            </w:r>
            <w:proofErr w:type="gramEnd"/>
            <w:r>
              <w:rPr>
                <w:rFonts w:ascii="Verdana" w:hAnsi="Verdana"/>
                <w:sz w:val="20"/>
                <w:szCs w:val="20"/>
              </w:rPr>
              <w:t xml:space="preserve"> 660 N.Y.S.2d 536 (1997); </w:t>
            </w:r>
            <w:r>
              <w:rPr>
                <w:rFonts w:ascii="Verdana" w:hAnsi="Verdana"/>
                <w:sz w:val="20"/>
                <w:szCs w:val="20"/>
                <w:u w:val="single"/>
              </w:rPr>
              <w:t xml:space="preserve">Mount Sinai Hosp. v. </w:t>
            </w:r>
            <w:proofErr w:type="spellStart"/>
            <w:r>
              <w:rPr>
                <w:rFonts w:ascii="Verdana" w:hAnsi="Verdana"/>
                <w:sz w:val="20"/>
                <w:szCs w:val="20"/>
                <w:u w:val="single"/>
              </w:rPr>
              <w:t>Triboro</w:t>
            </w:r>
            <w:proofErr w:type="spellEnd"/>
            <w:r>
              <w:rPr>
                <w:rFonts w:ascii="Verdana" w:hAnsi="Verdana"/>
                <w:sz w:val="20"/>
                <w:szCs w:val="20"/>
                <w:u w:val="single"/>
              </w:rPr>
              <w:t xml:space="preserve"> Coach, Inc.</w:t>
            </w:r>
            <w:r>
              <w:rPr>
                <w:rFonts w:ascii="Verdana" w:hAnsi="Verdana"/>
                <w:sz w:val="20"/>
                <w:szCs w:val="20"/>
              </w:rPr>
              <w:t>, 263 A.D.2d 11, 17 (2d Dept 1999).</w:t>
            </w:r>
          </w:p>
          <w:p w:rsidR="00000000" w:rsidRDefault="00E22DA6">
            <w:pPr>
              <w:pStyle w:val="western"/>
              <w:numPr>
                <w:ilvl w:val="0"/>
                <w:numId w:val="12"/>
              </w:numPr>
              <w:spacing w:before="0" w:beforeAutospacing="0" w:after="0" w:afterAutospacing="0" w:line="360" w:lineRule="auto"/>
              <w:rPr>
                <w:rFonts w:ascii="Verdana" w:hAnsi="Verdana"/>
                <w:sz w:val="20"/>
                <w:szCs w:val="20"/>
              </w:rPr>
            </w:pPr>
            <w:r>
              <w:rPr>
                <w:rFonts w:ascii="Verdana" w:hAnsi="Verdana"/>
                <w:sz w:val="20"/>
                <w:szCs w:val="20"/>
              </w:rPr>
              <w:t>If the insurer can show a timely denial of claim, the insurer than must p</w:t>
            </w:r>
            <w:r>
              <w:rPr>
                <w:rFonts w:ascii="Verdana" w:hAnsi="Verdana"/>
                <w:sz w:val="20"/>
                <w:szCs w:val="20"/>
              </w:rPr>
              <w:t xml:space="preserve">roffer evidence in admissible form by someone with personal knowledge of the facts, and with appropriate expertise to render an opinion.  </w:t>
            </w:r>
            <w:proofErr w:type="spellStart"/>
            <w:r>
              <w:rPr>
                <w:rFonts w:ascii="Verdana" w:hAnsi="Verdana"/>
                <w:sz w:val="20"/>
                <w:szCs w:val="20"/>
                <w:u w:val="single"/>
              </w:rPr>
              <w:t>Bonetti</w:t>
            </w:r>
            <w:proofErr w:type="spellEnd"/>
            <w:r>
              <w:rPr>
                <w:rFonts w:ascii="Verdana" w:hAnsi="Verdana"/>
                <w:sz w:val="20"/>
                <w:szCs w:val="20"/>
                <w:u w:val="single"/>
              </w:rPr>
              <w:t xml:space="preserve"> v. </w:t>
            </w:r>
            <w:proofErr w:type="spellStart"/>
            <w:r>
              <w:rPr>
                <w:rFonts w:ascii="Verdana" w:hAnsi="Verdana"/>
                <w:sz w:val="20"/>
                <w:szCs w:val="20"/>
                <w:u w:val="single"/>
              </w:rPr>
              <w:t>Integon</w:t>
            </w:r>
            <w:proofErr w:type="spellEnd"/>
            <w:r>
              <w:rPr>
                <w:rFonts w:ascii="Verdana" w:hAnsi="Verdana"/>
                <w:sz w:val="20"/>
                <w:szCs w:val="20"/>
                <w:u w:val="single"/>
              </w:rPr>
              <w:t xml:space="preserve"> Nat'l Ins. Co.</w:t>
            </w:r>
            <w:r>
              <w:rPr>
                <w:rFonts w:ascii="Verdana" w:hAnsi="Verdana"/>
                <w:sz w:val="20"/>
                <w:szCs w:val="20"/>
              </w:rPr>
              <w:t xml:space="preserve">, 269 A.D.2d 413, 414 (2d Dept 2000); </w:t>
            </w:r>
            <w:r>
              <w:rPr>
                <w:rFonts w:ascii="Verdana" w:hAnsi="Verdana"/>
                <w:sz w:val="20"/>
                <w:szCs w:val="20"/>
                <w:u w:val="single"/>
              </w:rPr>
              <w:t>Park Health Ctr. v. Green Bus Lines Inc.</w:t>
            </w:r>
            <w:r>
              <w:rPr>
                <w:rFonts w:ascii="Verdana" w:hAnsi="Verdana"/>
                <w:sz w:val="20"/>
                <w:szCs w:val="20"/>
              </w:rPr>
              <w:t xml:space="preserve">, 2002 NY Slip Op 40029(U), 3 (App Term 2d Dept.); </w:t>
            </w:r>
            <w:r>
              <w:rPr>
                <w:rFonts w:ascii="Verdana" w:hAnsi="Verdana"/>
                <w:sz w:val="20"/>
                <w:szCs w:val="20"/>
                <w:u w:val="single"/>
              </w:rPr>
              <w:t xml:space="preserve">Mount Sinai Hosp. v. </w:t>
            </w:r>
            <w:proofErr w:type="spellStart"/>
            <w:r>
              <w:rPr>
                <w:rFonts w:ascii="Verdana" w:hAnsi="Verdana"/>
                <w:sz w:val="20"/>
                <w:szCs w:val="20"/>
                <w:u w:val="single"/>
              </w:rPr>
              <w:t>Triboro</w:t>
            </w:r>
            <w:proofErr w:type="spellEnd"/>
            <w:r>
              <w:rPr>
                <w:rFonts w:ascii="Verdana" w:hAnsi="Verdana"/>
                <w:sz w:val="20"/>
                <w:szCs w:val="20"/>
                <w:u w:val="single"/>
              </w:rPr>
              <w:t xml:space="preserve"> Coach, Inc.</w:t>
            </w:r>
            <w:r>
              <w:rPr>
                <w:rFonts w:ascii="Verdana" w:hAnsi="Verdana"/>
                <w:sz w:val="20"/>
                <w:szCs w:val="20"/>
              </w:rPr>
              <w:t>, 263 A.D.2d 11, 20 (2d Dept 1999).</w:t>
            </w:r>
          </w:p>
          <w:p w:rsidR="00000000" w:rsidRDefault="00E22DA6">
            <w:pPr>
              <w:pStyle w:val="western"/>
              <w:numPr>
                <w:ilvl w:val="0"/>
                <w:numId w:val="12"/>
              </w:numPr>
              <w:spacing w:before="0" w:beforeAutospacing="0" w:after="0" w:afterAutospacing="0" w:line="360" w:lineRule="auto"/>
              <w:rPr>
                <w:rFonts w:ascii="Verdana" w:hAnsi="Verdana"/>
                <w:sz w:val="20"/>
                <w:szCs w:val="20"/>
              </w:rPr>
            </w:pPr>
            <w:r>
              <w:rPr>
                <w:rFonts w:ascii="Verdana" w:hAnsi="Verdana"/>
                <w:sz w:val="20"/>
                <w:szCs w:val="20"/>
              </w:rPr>
              <w:t>When an insurer disputes coverage on the ground that the alleged injury did not arise out of an insured accident or that the serv</w:t>
            </w:r>
            <w:r>
              <w:rPr>
                <w:rFonts w:ascii="Verdana" w:hAnsi="Verdana"/>
                <w:sz w:val="20"/>
                <w:szCs w:val="20"/>
              </w:rPr>
              <w:t>ices were not medically necessary an expert’s affidavit will usually be necessary to effectively establish the basis of the insurers founded belief: only an expert’s affirmation can give the court proper guidance in such a specialized scientific matter, an</w:t>
            </w:r>
            <w:r>
              <w:rPr>
                <w:rFonts w:ascii="Verdana" w:hAnsi="Verdana"/>
                <w:sz w:val="20"/>
                <w:szCs w:val="20"/>
              </w:rPr>
              <w:t xml:space="preserve">d can provide in the majority of insurances, a proper factual foundation for the insurer’s good faith belief. </w:t>
            </w:r>
            <w:r>
              <w:rPr>
                <w:rFonts w:ascii="Verdana" w:hAnsi="Verdana"/>
                <w:sz w:val="20"/>
                <w:szCs w:val="20"/>
                <w:u w:val="single"/>
              </w:rPr>
              <w:t>Mount Sinai Hosp.</w:t>
            </w:r>
            <w:r>
              <w:rPr>
                <w:rFonts w:ascii="Verdana" w:hAnsi="Verdana"/>
                <w:sz w:val="20"/>
                <w:szCs w:val="20"/>
              </w:rPr>
              <w:t xml:space="preserve">, </w:t>
            </w:r>
            <w:proofErr w:type="gramStart"/>
            <w:r>
              <w:rPr>
                <w:rFonts w:ascii="Verdana" w:hAnsi="Verdana"/>
                <w:sz w:val="20"/>
                <w:szCs w:val="20"/>
              </w:rPr>
              <w:t>263 A.D.2d at 20-21</w:t>
            </w:r>
            <w:proofErr w:type="gramEnd"/>
            <w:r>
              <w:rPr>
                <w:rFonts w:ascii="Verdana" w:hAnsi="Verdana"/>
                <w:sz w:val="20"/>
                <w:szCs w:val="20"/>
              </w:rPr>
              <w:t>.</w:t>
            </w:r>
          </w:p>
          <w:p w:rsidR="00000000" w:rsidRDefault="00E22DA6">
            <w:pPr>
              <w:pStyle w:val="western"/>
              <w:numPr>
                <w:ilvl w:val="0"/>
                <w:numId w:val="12"/>
              </w:numPr>
              <w:spacing w:before="0" w:beforeAutospacing="0" w:after="0" w:afterAutospacing="0" w:line="360" w:lineRule="auto"/>
              <w:rPr>
                <w:rFonts w:ascii="Verdana" w:hAnsi="Verdana"/>
                <w:sz w:val="20"/>
                <w:szCs w:val="20"/>
              </w:rPr>
            </w:pPr>
            <w:r>
              <w:rPr>
                <w:rFonts w:ascii="Verdana" w:hAnsi="Verdana"/>
                <w:sz w:val="20"/>
                <w:szCs w:val="20"/>
              </w:rPr>
              <w:t>Similarly, a denial on any other ground also needs to be supported by an affidavit, in admissible form, by</w:t>
            </w:r>
            <w:r>
              <w:rPr>
                <w:rFonts w:ascii="Verdana" w:hAnsi="Verdana"/>
                <w:sz w:val="20"/>
                <w:szCs w:val="20"/>
              </w:rPr>
              <w:t xml:space="preserve"> a person with knowledge. </w:t>
            </w:r>
            <w:proofErr w:type="spellStart"/>
            <w:r>
              <w:rPr>
                <w:rFonts w:ascii="Verdana" w:hAnsi="Verdana"/>
                <w:sz w:val="20"/>
                <w:szCs w:val="20"/>
                <w:u w:val="single"/>
              </w:rPr>
              <w:t>Bonnetti</w:t>
            </w:r>
            <w:proofErr w:type="spellEnd"/>
            <w:r>
              <w:rPr>
                <w:rFonts w:ascii="Verdana" w:hAnsi="Verdana"/>
                <w:sz w:val="20"/>
                <w:szCs w:val="20"/>
              </w:rPr>
              <w:t>, 269 AD2d at 414.</w:t>
            </w:r>
          </w:p>
          <w:p w:rsidR="00000000" w:rsidRDefault="00E22DA6">
            <w:pPr>
              <w:pStyle w:val="western"/>
              <w:numPr>
                <w:ilvl w:val="0"/>
                <w:numId w:val="12"/>
              </w:numPr>
              <w:spacing w:before="0" w:beforeAutospacing="0" w:after="0" w:afterAutospacing="0" w:line="360" w:lineRule="auto"/>
              <w:rPr>
                <w:rFonts w:ascii="Verdana" w:hAnsi="Verdana"/>
                <w:sz w:val="20"/>
                <w:szCs w:val="20"/>
              </w:rPr>
            </w:pPr>
            <w:r>
              <w:rPr>
                <w:rFonts w:ascii="Verdana" w:hAnsi="Verdana"/>
                <w:sz w:val="20"/>
                <w:szCs w:val="20"/>
              </w:rPr>
              <w:t>Finally, the insurer should not sit idle, claiming that the plaintiff has failed prove submission of bills or other documents. As discussed supra, the regulations place an affirmative duty on the insurer</w:t>
            </w:r>
            <w:r>
              <w:rPr>
                <w:rFonts w:ascii="Verdana" w:hAnsi="Verdana"/>
                <w:sz w:val="20"/>
                <w:szCs w:val="20"/>
              </w:rPr>
              <w:t xml:space="preserve"> to help the applicant get prompt and fair payment and not to treat the applicant as an adversary. </w:t>
            </w:r>
            <w:r>
              <w:rPr>
                <w:rFonts w:ascii="Verdana" w:hAnsi="Verdana"/>
                <w:sz w:val="20"/>
                <w:szCs w:val="20"/>
                <w:u w:val="single"/>
              </w:rPr>
              <w:t>See</w:t>
            </w:r>
            <w:r>
              <w:rPr>
                <w:rFonts w:ascii="Verdana" w:hAnsi="Verdana"/>
                <w:sz w:val="20"/>
                <w:szCs w:val="20"/>
              </w:rPr>
              <w:t xml:space="preserve"> NYCRR Section 65.15(a</w:t>
            </w:r>
            <w:proofErr w:type="gramStart"/>
            <w:r>
              <w:rPr>
                <w:rFonts w:ascii="Verdana" w:hAnsi="Verdana"/>
                <w:sz w:val="20"/>
                <w:szCs w:val="20"/>
              </w:rPr>
              <w:t>)(</w:t>
            </w:r>
            <w:proofErr w:type="gramEnd"/>
            <w:r>
              <w:rPr>
                <w:rFonts w:ascii="Verdana" w:hAnsi="Verdana"/>
                <w:sz w:val="20"/>
                <w:szCs w:val="20"/>
              </w:rPr>
              <w:t>1)(2). As such, defendant should not be allowed to state that plaintiff has failed to provide the court with the proper proof of m</w:t>
            </w:r>
            <w:r>
              <w:rPr>
                <w:rFonts w:ascii="Verdana" w:hAnsi="Verdana"/>
                <w:sz w:val="20"/>
                <w:szCs w:val="20"/>
              </w:rPr>
              <w:t xml:space="preserve">ailing when the insurer’s record show the claim </w:t>
            </w:r>
            <w:r>
              <w:rPr>
                <w:rFonts w:ascii="Verdana" w:hAnsi="Verdana"/>
                <w:sz w:val="20"/>
                <w:szCs w:val="20"/>
              </w:rPr>
              <w:lastRenderedPageBreak/>
              <w:t xml:space="preserve">was submitted. </w:t>
            </w:r>
            <w:r>
              <w:rPr>
                <w:rFonts w:ascii="Verdana" w:hAnsi="Verdana"/>
                <w:sz w:val="20"/>
                <w:szCs w:val="20"/>
                <w:u w:val="single"/>
              </w:rPr>
              <w:t>See</w:t>
            </w:r>
            <w:r>
              <w:rPr>
                <w:rFonts w:ascii="Verdana" w:hAnsi="Verdana"/>
                <w:sz w:val="20"/>
                <w:szCs w:val="20"/>
              </w:rPr>
              <w:t xml:space="preserve"> </w:t>
            </w:r>
            <w:r>
              <w:rPr>
                <w:rFonts w:ascii="Verdana" w:hAnsi="Verdana"/>
                <w:sz w:val="20"/>
                <w:szCs w:val="20"/>
                <w:u w:val="single"/>
              </w:rPr>
              <w:t>id</w:t>
            </w:r>
            <w:r>
              <w:rPr>
                <w:rFonts w:ascii="Verdana" w:hAnsi="Verdana"/>
                <w:sz w:val="20"/>
                <w:szCs w:val="20"/>
              </w:rPr>
              <w:t>. Failure of the carrier to dispute this issue with an affirmative statement of non-receipt should act as an admission.</w:t>
            </w:r>
          </w:p>
          <w:p w:rsidR="00000000" w:rsidRDefault="00E22DA6">
            <w:pPr>
              <w:pStyle w:val="western"/>
              <w:spacing w:before="0" w:beforeAutospacing="0" w:after="0" w:afterAutospacing="0" w:line="360" w:lineRule="auto"/>
              <w:ind w:left="720"/>
              <w:rPr>
                <w:rFonts w:ascii="Verdana" w:hAnsi="Verdana"/>
                <w:sz w:val="20"/>
                <w:szCs w:val="20"/>
              </w:rPr>
            </w:pPr>
          </w:p>
          <w:p w:rsidR="00000000" w:rsidRDefault="00E22DA6">
            <w:pPr>
              <w:pStyle w:val="western"/>
              <w:spacing w:before="0" w:beforeAutospacing="0" w:after="0" w:afterAutospacing="0" w:line="360" w:lineRule="auto"/>
              <w:ind w:left="720"/>
              <w:jc w:val="center"/>
              <w:rPr>
                <w:rFonts w:ascii="Verdana" w:hAnsi="Verdana"/>
                <w:b/>
                <w:sz w:val="20"/>
                <w:szCs w:val="20"/>
              </w:rPr>
            </w:pPr>
            <w:r>
              <w:rPr>
                <w:rFonts w:ascii="Verdana" w:hAnsi="Verdana"/>
                <w:b/>
                <w:sz w:val="20"/>
                <w:szCs w:val="20"/>
              </w:rPr>
              <w:t>PLAINTIFF IS ENTITLED TO SUMMARY JUDGMENT</w:t>
            </w:r>
          </w:p>
          <w:p w:rsidR="00000000" w:rsidRDefault="00E22DA6">
            <w:pPr>
              <w:pStyle w:val="western"/>
              <w:numPr>
                <w:ilvl w:val="0"/>
                <w:numId w:val="12"/>
              </w:numPr>
              <w:spacing w:before="0" w:beforeAutospacing="0" w:after="0" w:afterAutospacing="0" w:line="360" w:lineRule="auto"/>
              <w:rPr>
                <w:rFonts w:ascii="Verdana" w:hAnsi="Verdana"/>
                <w:sz w:val="20"/>
                <w:szCs w:val="20"/>
              </w:rPr>
            </w:pPr>
            <w:r>
              <w:rPr>
                <w:rFonts w:ascii="Verdana" w:hAnsi="Verdana"/>
                <w:sz w:val="20"/>
                <w:szCs w:val="20"/>
              </w:rPr>
              <w:t>Here, Plaintiff(s) forwa</w:t>
            </w:r>
            <w:r>
              <w:rPr>
                <w:rFonts w:ascii="Verdana" w:hAnsi="Verdana"/>
                <w:sz w:val="20"/>
                <w:szCs w:val="20"/>
              </w:rPr>
              <w:t>rded bills for services to the defendant, completed prescribed no-fault verification of treatment forms and an assignment of benefits. This establishes plaintiff’s prima facie entitlement to summary judgment. Thus, the burden is on the defendant to show wi</w:t>
            </w:r>
            <w:r>
              <w:rPr>
                <w:rFonts w:ascii="Verdana" w:hAnsi="Verdana"/>
                <w:sz w:val="20"/>
                <w:szCs w:val="20"/>
              </w:rPr>
              <w:t xml:space="preserve">th admissible evidence that a timely denial of a claim was issued within the statutory time frame and that there is a supportable reason for said denial by a person with the appropriate expertise to render such decision. </w:t>
            </w:r>
          </w:p>
          <w:p w:rsidR="00000000" w:rsidRDefault="00E22DA6">
            <w:pPr>
              <w:pStyle w:val="western"/>
              <w:numPr>
                <w:ilvl w:val="0"/>
                <w:numId w:val="12"/>
              </w:numPr>
              <w:spacing w:before="0" w:beforeAutospacing="0" w:after="0" w:afterAutospacing="0" w:line="360" w:lineRule="auto"/>
              <w:rPr>
                <w:rFonts w:ascii="Verdana" w:hAnsi="Verdana"/>
                <w:sz w:val="20"/>
                <w:szCs w:val="20"/>
              </w:rPr>
            </w:pPr>
            <w:r>
              <w:rPr>
                <w:rFonts w:ascii="Verdana" w:hAnsi="Verdana"/>
                <w:sz w:val="20"/>
                <w:szCs w:val="20"/>
              </w:rPr>
              <w:t xml:space="preserve">To </w:t>
            </w:r>
            <w:r>
              <w:rPr>
                <w:rFonts w:ascii="Verdana" w:hAnsi="Verdana"/>
                <w:sz w:val="20"/>
                <w:szCs w:val="20"/>
              </w:rPr>
              <w:t xml:space="preserve">overcome Plaintiff(s) prima facie case, Defendant’s documents must be in admissible form and mere conclusory allegations cannot raise </w:t>
            </w:r>
            <w:proofErr w:type="spellStart"/>
            <w:r>
              <w:rPr>
                <w:rFonts w:ascii="Verdana" w:hAnsi="Verdana"/>
                <w:sz w:val="20"/>
                <w:szCs w:val="20"/>
              </w:rPr>
              <w:t>triable</w:t>
            </w:r>
            <w:proofErr w:type="spellEnd"/>
            <w:r>
              <w:rPr>
                <w:rFonts w:ascii="Verdana" w:hAnsi="Verdana"/>
                <w:sz w:val="20"/>
                <w:szCs w:val="20"/>
              </w:rPr>
              <w:t xml:space="preserve"> issues of fact. </w:t>
            </w:r>
            <w:r>
              <w:rPr>
                <w:rFonts w:ascii="Verdana" w:hAnsi="Verdana"/>
                <w:sz w:val="20"/>
                <w:szCs w:val="20"/>
                <w:u w:val="single"/>
              </w:rPr>
              <w:t>See</w:t>
            </w:r>
            <w:r>
              <w:rPr>
                <w:rFonts w:ascii="Verdana" w:hAnsi="Verdana"/>
                <w:sz w:val="20"/>
                <w:szCs w:val="20"/>
              </w:rPr>
              <w:t xml:space="preserve"> </w:t>
            </w:r>
            <w:proofErr w:type="spellStart"/>
            <w:r>
              <w:rPr>
                <w:rFonts w:ascii="Verdana" w:hAnsi="Verdana"/>
                <w:sz w:val="20"/>
                <w:szCs w:val="20"/>
                <w:u w:val="single"/>
              </w:rPr>
              <w:t>Nika</w:t>
            </w:r>
            <w:proofErr w:type="spellEnd"/>
            <w:r>
              <w:rPr>
                <w:rFonts w:ascii="Verdana" w:hAnsi="Verdana"/>
                <w:sz w:val="20"/>
                <w:szCs w:val="20"/>
                <w:u w:val="single"/>
              </w:rPr>
              <w:t xml:space="preserve"> Med. Supply v. Nationwide Mutual Ins. Co.</w:t>
            </w:r>
            <w:r>
              <w:rPr>
                <w:rFonts w:ascii="Verdana" w:hAnsi="Verdana"/>
                <w:sz w:val="20"/>
                <w:szCs w:val="20"/>
              </w:rPr>
              <w:t>, 2003 NY Slip Op 50858(U) (N.Y. App. Term)</w:t>
            </w:r>
          </w:p>
          <w:p w:rsidR="00000000" w:rsidRDefault="00E22DA6">
            <w:pPr>
              <w:pStyle w:val="western"/>
              <w:spacing w:before="0" w:beforeAutospacing="0" w:after="0" w:afterAutospacing="0" w:line="360" w:lineRule="auto"/>
              <w:ind w:left="720"/>
              <w:rPr>
                <w:rFonts w:ascii="Verdana" w:hAnsi="Verdana"/>
                <w:sz w:val="20"/>
                <w:szCs w:val="20"/>
              </w:rPr>
            </w:pPr>
            <w:r>
              <w:rPr>
                <w:rFonts w:ascii="Verdana" w:hAnsi="Verdana"/>
                <w:sz w:val="20"/>
                <w:szCs w:val="20"/>
              </w:rPr>
              <w:t xml:space="preserve"> </w:t>
            </w:r>
          </w:p>
          <w:p w:rsidR="00000000" w:rsidRDefault="00E22DA6">
            <w:pPr>
              <w:pStyle w:val="western"/>
              <w:spacing w:before="0" w:beforeAutospacing="0" w:after="0" w:afterAutospacing="0" w:line="360" w:lineRule="auto"/>
              <w:rPr>
                <w:rFonts w:ascii="Verdana" w:hAnsi="Verdana"/>
                <w:sz w:val="20"/>
                <w:szCs w:val="20"/>
              </w:rPr>
            </w:pPr>
            <w:r>
              <w:rPr>
                <w:rFonts w:ascii="Verdana" w:hAnsi="Verdana"/>
                <w:b/>
                <w:bCs/>
                <w:sz w:val="20"/>
                <w:szCs w:val="20"/>
              </w:rPr>
              <w:t>WH</w:t>
            </w:r>
            <w:r>
              <w:rPr>
                <w:rFonts w:ascii="Verdana" w:hAnsi="Verdana"/>
                <w:b/>
                <w:bCs/>
                <w:sz w:val="20"/>
                <w:szCs w:val="20"/>
              </w:rPr>
              <w:t>EREFORE</w:t>
            </w:r>
            <w:r>
              <w:rPr>
                <w:rFonts w:ascii="Verdana" w:hAnsi="Verdana"/>
                <w:sz w:val="20"/>
                <w:szCs w:val="20"/>
              </w:rPr>
              <w:t xml:space="preserve"> Plaintiff respectfully requests that an Order be entered granting the plaintiff Summary Judgment in the amount of </w:t>
            </w:r>
            <w:proofErr w:type="spellStart"/>
            <w:r>
              <w:rPr>
                <w:rFonts w:ascii="Verdana" w:hAnsi="Verdana"/>
                <w:sz w:val="20"/>
                <w:szCs w:val="20"/>
              </w:rPr>
              <w:t>Balance_Amount</w:t>
            </w:r>
            <w:proofErr w:type="spellEnd"/>
            <w:r>
              <w:rPr>
                <w:rFonts w:ascii="Verdana" w:hAnsi="Verdana"/>
                <w:sz w:val="20"/>
                <w:szCs w:val="20"/>
              </w:rPr>
              <w:t>, for the outstanding medical bills, together with the statutory interest statutory attorneys fees and the cost and disb</w:t>
            </w:r>
            <w:r>
              <w:rPr>
                <w:rFonts w:ascii="Verdana" w:hAnsi="Verdana"/>
                <w:sz w:val="20"/>
                <w:szCs w:val="20"/>
              </w:rPr>
              <w:t xml:space="preserve">ursement of this action, together with such further relief as this Court may deem just and proper. </w:t>
            </w:r>
          </w:p>
        </w:tc>
      </w:tr>
      <w:tr w:rsidR="00000000">
        <w:trPr>
          <w:tblCellSpacing w:w="0" w:type="dxa"/>
        </w:trPr>
        <w:tc>
          <w:tcPr>
            <w:tcW w:w="5000" w:type="pct"/>
            <w:vAlign w:val="center"/>
          </w:tcPr>
          <w:p w:rsidR="00000000" w:rsidRDefault="00E22DA6">
            <w:pPr>
              <w:pStyle w:val="NormalWeb"/>
              <w:spacing w:before="0" w:beforeAutospacing="0" w:after="0" w:afterAutospacing="0" w:line="360" w:lineRule="auto"/>
              <w:rPr>
                <w:rFonts w:ascii="Verdana" w:hAnsi="Verdana"/>
                <w:sz w:val="20"/>
                <w:szCs w:val="20"/>
              </w:rPr>
            </w:pPr>
          </w:p>
        </w:tc>
      </w:tr>
    </w:tbl>
    <w:p w:rsidR="00000000" w:rsidRDefault="00E22DA6">
      <w:pPr>
        <w:rPr>
          <w:rFonts w:ascii="Verdana" w:hAnsi="Verdana" w:cs="Times New Roman"/>
          <w:sz w:val="20"/>
          <w:szCs w:val="20"/>
        </w:rPr>
      </w:pPr>
      <w:r>
        <w:rPr>
          <w:rFonts w:ascii="Verdana" w:hAnsi="Verdana" w:cs="Times New Roman"/>
          <w:sz w:val="20"/>
          <w:szCs w:val="20"/>
        </w:rPr>
        <w:t> </w:t>
      </w:r>
    </w:p>
    <w:tbl>
      <w:tblPr>
        <w:tblW w:w="4750" w:type="pct"/>
        <w:tblCellSpacing w:w="0" w:type="dxa"/>
        <w:tblCellMar>
          <w:left w:w="0" w:type="dxa"/>
          <w:right w:w="0" w:type="dxa"/>
        </w:tblCellMar>
        <w:tblLook w:val="04A0"/>
      </w:tblPr>
      <w:tblGrid>
        <w:gridCol w:w="786"/>
        <w:gridCol w:w="8106"/>
      </w:tblGrid>
      <w:tr w:rsidR="00000000">
        <w:trPr>
          <w:tblCellSpacing w:w="0" w:type="dxa"/>
        </w:trPr>
        <w:tc>
          <w:tcPr>
            <w:tcW w:w="300" w:type="pct"/>
            <w:hideMark/>
          </w:tcPr>
          <w:p w:rsidR="00000000" w:rsidRDefault="00E22DA6">
            <w:pPr>
              <w:rPr>
                <w:rFonts w:ascii="Verdana" w:hAnsi="Verdana" w:cs="Times New Roman"/>
                <w:sz w:val="20"/>
                <w:szCs w:val="20"/>
              </w:rPr>
            </w:pPr>
            <w:r>
              <w:rPr>
                <w:rFonts w:ascii="Verdana" w:hAnsi="Verdana" w:cs="Times New Roman"/>
                <w:sz w:val="20"/>
                <w:szCs w:val="20"/>
              </w:rPr>
              <w:t xml:space="preserve">DATED: </w:t>
            </w:r>
          </w:p>
        </w:tc>
        <w:tc>
          <w:tcPr>
            <w:tcW w:w="0" w:type="auto"/>
            <w:hideMark/>
          </w:tcPr>
          <w:p w:rsidR="00000000" w:rsidRDefault="00E22DA6">
            <w:pPr>
              <w:rPr>
                <w:rFonts w:ascii="Verdana" w:hAnsi="Verdana" w:cs="Times New Roman"/>
                <w:sz w:val="20"/>
                <w:szCs w:val="20"/>
              </w:rPr>
            </w:pPr>
            <w:r>
              <w:rPr>
                <w:rFonts w:ascii="Verdana" w:hAnsi="Verdana" w:cs="Times New Roman"/>
                <w:sz w:val="20"/>
                <w:szCs w:val="20"/>
              </w:rPr>
              <w:t>Franklin Square, New York</w:t>
            </w:r>
            <w:r>
              <w:rPr>
                <w:rFonts w:ascii="Verdana" w:hAnsi="Verdana" w:cs="Times New Roman"/>
                <w:sz w:val="20"/>
                <w:szCs w:val="20"/>
              </w:rPr>
              <w:br/>
              <w:t>NOWDT</w:t>
            </w:r>
          </w:p>
        </w:tc>
      </w:tr>
    </w:tbl>
    <w:p w:rsidR="00000000" w:rsidRDefault="00E22DA6">
      <w:pPr>
        <w:rPr>
          <w:rFonts w:ascii="Verdana" w:hAnsi="Verdana" w:cs="Times New Roman"/>
          <w:vanish/>
          <w:sz w:val="20"/>
          <w:szCs w:val="20"/>
        </w:rPr>
      </w:pPr>
      <w:r>
        <w:rPr>
          <w:rFonts w:ascii="Verdana" w:hAnsi="Verdana" w:cs="Times New Roman"/>
          <w:vanish/>
          <w:sz w:val="20"/>
          <w:szCs w:val="20"/>
        </w:rPr>
        <w:t> </w:t>
      </w:r>
    </w:p>
    <w:tbl>
      <w:tblPr>
        <w:tblW w:w="4750" w:type="pct"/>
        <w:tblCellSpacing w:w="0" w:type="dxa"/>
        <w:tblCellMar>
          <w:left w:w="0" w:type="dxa"/>
          <w:right w:w="0" w:type="dxa"/>
        </w:tblCellMar>
        <w:tblLook w:val="04A0"/>
      </w:tblPr>
      <w:tblGrid>
        <w:gridCol w:w="3831"/>
        <w:gridCol w:w="5061"/>
      </w:tblGrid>
      <w:tr w:rsidR="00000000">
        <w:trPr>
          <w:tblCellSpacing w:w="0" w:type="dxa"/>
        </w:trPr>
        <w:tc>
          <w:tcPr>
            <w:tcW w:w="4500" w:type="dxa"/>
          </w:tcPr>
          <w:p w:rsidR="00000000" w:rsidRDefault="00E22DA6">
            <w:pPr>
              <w:spacing w:after="0" w:line="240" w:lineRule="auto"/>
              <w:rPr>
                <w:rFonts w:ascii="Verdana" w:hAnsi="Verdana" w:cs="Times New Roman"/>
                <w:sz w:val="20"/>
                <w:szCs w:val="20"/>
              </w:rPr>
            </w:pPr>
          </w:p>
        </w:tc>
        <w:tc>
          <w:tcPr>
            <w:tcW w:w="5213" w:type="dxa"/>
            <w:hideMark/>
          </w:tcPr>
          <w:p w:rsidR="00000000" w:rsidRDefault="00E22DA6">
            <w:pPr>
              <w:tabs>
                <w:tab w:val="left" w:pos="8910"/>
              </w:tabs>
              <w:spacing w:after="0" w:line="240" w:lineRule="auto"/>
              <w:rPr>
                <w:rFonts w:ascii="Verdana" w:hAnsi="Verdana" w:cs="Times New Roman"/>
                <w:b/>
                <w:sz w:val="20"/>
                <w:szCs w:val="20"/>
              </w:rPr>
            </w:pPr>
            <w:r>
              <w:rPr>
                <w:rFonts w:ascii="Verdana" w:hAnsi="Verdana" w:cs="Times New Roman"/>
                <w:sz w:val="20"/>
                <w:szCs w:val="20"/>
              </w:rPr>
              <w:t>_________________________________</w:t>
            </w:r>
            <w:r>
              <w:rPr>
                <w:rFonts w:ascii="Verdana" w:hAnsi="Verdana" w:cs="Times New Roman"/>
                <w:sz w:val="20"/>
                <w:szCs w:val="20"/>
              </w:rPr>
              <w:br/>
            </w:r>
            <w:proofErr w:type="spellStart"/>
            <w:r>
              <w:rPr>
                <w:rFonts w:ascii="Verdana" w:hAnsi="Verdana" w:cs="Times New Roman"/>
                <w:b/>
                <w:sz w:val="20"/>
                <w:szCs w:val="20"/>
              </w:rPr>
              <w:t>Alek</w:t>
            </w:r>
            <w:proofErr w:type="spellEnd"/>
            <w:r>
              <w:rPr>
                <w:rFonts w:ascii="Verdana" w:hAnsi="Verdana" w:cs="Times New Roman"/>
                <w:b/>
                <w:sz w:val="20"/>
                <w:szCs w:val="20"/>
              </w:rPr>
              <w:t xml:space="preserve"> </w:t>
            </w:r>
            <w:proofErr w:type="spellStart"/>
            <w:r>
              <w:rPr>
                <w:rFonts w:ascii="Verdana" w:hAnsi="Verdana" w:cs="Times New Roman"/>
                <w:b/>
                <w:sz w:val="20"/>
                <w:szCs w:val="20"/>
              </w:rPr>
              <w:t>Beynenson</w:t>
            </w:r>
            <w:proofErr w:type="spellEnd"/>
            <w:r>
              <w:rPr>
                <w:rFonts w:ascii="Verdana" w:hAnsi="Verdana" w:cs="Times New Roman"/>
                <w:b/>
                <w:sz w:val="20"/>
                <w:szCs w:val="20"/>
              </w:rPr>
              <w:t>, Esq.</w:t>
            </w:r>
          </w:p>
          <w:p w:rsidR="00000000" w:rsidRDefault="00E22DA6">
            <w:pPr>
              <w:tabs>
                <w:tab w:val="left" w:pos="8910"/>
              </w:tabs>
              <w:spacing w:after="0" w:line="240" w:lineRule="auto"/>
              <w:rPr>
                <w:rFonts w:ascii="Verdana" w:hAnsi="Verdana" w:cs="Times New Roman"/>
                <w:sz w:val="20"/>
                <w:szCs w:val="20"/>
              </w:rPr>
            </w:pPr>
            <w:r>
              <w:rPr>
                <w:rFonts w:ascii="Verdana" w:hAnsi="Verdana" w:cs="Times New Roman"/>
                <w:sz w:val="20"/>
                <w:szCs w:val="20"/>
              </w:rPr>
              <w:t>THE BEYNENSON LAW FIRM, P.C.</w:t>
            </w:r>
          </w:p>
          <w:p w:rsidR="00000000" w:rsidRDefault="00E22DA6">
            <w:pPr>
              <w:tabs>
                <w:tab w:val="left" w:pos="8910"/>
              </w:tabs>
              <w:spacing w:after="0" w:line="240" w:lineRule="auto"/>
              <w:rPr>
                <w:rFonts w:ascii="Verdana" w:hAnsi="Verdana" w:cs="Times New Roman"/>
                <w:sz w:val="20"/>
                <w:szCs w:val="20"/>
              </w:rPr>
            </w:pPr>
            <w:r>
              <w:rPr>
                <w:rFonts w:ascii="Verdana" w:hAnsi="Verdana" w:cs="Times New Roman"/>
                <w:sz w:val="20"/>
                <w:szCs w:val="20"/>
              </w:rPr>
              <w:t>Attorneys for Plaintiff(s)</w:t>
            </w:r>
          </w:p>
          <w:p w:rsidR="00000000" w:rsidRDefault="00E22DA6">
            <w:pPr>
              <w:tabs>
                <w:tab w:val="left" w:pos="8910"/>
              </w:tabs>
              <w:spacing w:after="0" w:line="240" w:lineRule="auto"/>
              <w:rPr>
                <w:rFonts w:ascii="Verdana" w:hAnsi="Verdana" w:cs="Times New Roman"/>
                <w:sz w:val="20"/>
                <w:szCs w:val="20"/>
              </w:rPr>
            </w:pPr>
            <w:r>
              <w:rPr>
                <w:rFonts w:ascii="Verdana" w:hAnsi="Verdana" w:cs="Times New Roman"/>
                <w:sz w:val="20"/>
                <w:szCs w:val="20"/>
              </w:rPr>
              <w:t>475 FRANKLIN AVENUE</w:t>
            </w:r>
          </w:p>
          <w:p w:rsidR="00000000" w:rsidRDefault="00E22DA6">
            <w:pPr>
              <w:tabs>
                <w:tab w:val="left" w:pos="8910"/>
              </w:tabs>
              <w:spacing w:after="0" w:line="240" w:lineRule="auto"/>
              <w:rPr>
                <w:rFonts w:ascii="Verdana" w:hAnsi="Verdana" w:cs="Times New Roman"/>
                <w:sz w:val="20"/>
                <w:szCs w:val="20"/>
              </w:rPr>
            </w:pPr>
            <w:r>
              <w:rPr>
                <w:rFonts w:ascii="Verdana" w:hAnsi="Verdana" w:cs="Times New Roman"/>
                <w:sz w:val="20"/>
                <w:szCs w:val="20"/>
              </w:rPr>
              <w:t>FRANKLIN SQUARE, NY 11010</w:t>
            </w:r>
          </w:p>
          <w:p w:rsidR="00000000" w:rsidRDefault="00E22DA6">
            <w:pPr>
              <w:tabs>
                <w:tab w:val="left" w:pos="8910"/>
              </w:tabs>
              <w:spacing w:after="0" w:line="240" w:lineRule="auto"/>
              <w:rPr>
                <w:rFonts w:ascii="Verdana" w:hAnsi="Verdana" w:cs="Times New Roman"/>
                <w:sz w:val="20"/>
                <w:szCs w:val="20"/>
              </w:rPr>
            </w:pPr>
            <w:r>
              <w:rPr>
                <w:rFonts w:ascii="Verdana" w:hAnsi="Verdana" w:cs="Times New Roman"/>
                <w:sz w:val="20"/>
                <w:szCs w:val="20"/>
              </w:rPr>
              <w:t>Tel: 516-858-4411</w:t>
            </w:r>
          </w:p>
          <w:p w:rsidR="00000000" w:rsidRDefault="00E22DA6">
            <w:pPr>
              <w:tabs>
                <w:tab w:val="left" w:pos="8910"/>
              </w:tabs>
              <w:spacing w:after="0" w:line="240" w:lineRule="auto"/>
              <w:rPr>
                <w:rFonts w:ascii="Verdana" w:hAnsi="Verdana" w:cs="Times New Roman"/>
                <w:sz w:val="20"/>
                <w:szCs w:val="20"/>
              </w:rPr>
            </w:pPr>
            <w:r>
              <w:rPr>
                <w:rFonts w:ascii="Verdana" w:hAnsi="Verdana" w:cs="Times New Roman"/>
                <w:sz w:val="20"/>
                <w:szCs w:val="20"/>
              </w:rPr>
              <w:t>Fax: 516</w:t>
            </w:r>
            <w:r>
              <w:rPr>
                <w:rFonts w:ascii="Verdana" w:hAnsi="Verdana" w:cs="Times New Roman"/>
                <w:bCs/>
                <w:sz w:val="20"/>
                <w:szCs w:val="20"/>
              </w:rPr>
              <w:t>-216-5405</w:t>
            </w:r>
            <w:r>
              <w:rPr>
                <w:rFonts w:ascii="Verdana" w:hAnsi="Verdana" w:cs="Times New Roman"/>
                <w:sz w:val="20"/>
                <w:szCs w:val="20"/>
              </w:rPr>
              <w:t xml:space="preserve"> </w:t>
            </w:r>
          </w:p>
          <w:p w:rsidR="00000000" w:rsidRDefault="00E22DA6">
            <w:pPr>
              <w:tabs>
                <w:tab w:val="left" w:pos="8910"/>
              </w:tabs>
              <w:spacing w:after="0" w:line="240" w:lineRule="auto"/>
              <w:rPr>
                <w:rFonts w:ascii="Verdana" w:hAnsi="Verdana" w:cs="Times New Roman"/>
                <w:sz w:val="20"/>
                <w:szCs w:val="20"/>
              </w:rPr>
            </w:pPr>
            <w:r>
              <w:rPr>
                <w:rFonts w:ascii="Verdana" w:hAnsi="Verdana" w:cs="Times New Roman"/>
                <w:sz w:val="20"/>
                <w:szCs w:val="20"/>
              </w:rPr>
              <w:t xml:space="preserve">Our Case </w:t>
            </w:r>
            <w:proofErr w:type="spellStart"/>
            <w:r>
              <w:rPr>
                <w:rFonts w:ascii="Verdana" w:hAnsi="Verdana" w:cs="Times New Roman"/>
                <w:sz w:val="20"/>
                <w:szCs w:val="20"/>
              </w:rPr>
              <w:t>Id:Case_Id</w:t>
            </w:r>
            <w:proofErr w:type="spellEnd"/>
          </w:p>
        </w:tc>
      </w:tr>
    </w:tbl>
    <w:p w:rsidR="00000000" w:rsidRDefault="00E22DA6">
      <w:pPr>
        <w:spacing w:after="0" w:line="240" w:lineRule="auto"/>
        <w:rPr>
          <w:rFonts w:ascii="Verdana" w:hAnsi="Verdana" w:cs="Times New Roman"/>
          <w:vanish/>
          <w:sz w:val="20"/>
          <w:szCs w:val="20"/>
        </w:rPr>
      </w:pPr>
      <w:r>
        <w:rPr>
          <w:rFonts w:ascii="Verdana" w:hAnsi="Verdana" w:cs="Times New Roman"/>
          <w:vanish/>
          <w:sz w:val="20"/>
          <w:szCs w:val="20"/>
        </w:rPr>
        <w:t> </w:t>
      </w:r>
    </w:p>
    <w:tbl>
      <w:tblPr>
        <w:tblW w:w="4754" w:type="pct"/>
        <w:tblCellSpacing w:w="0" w:type="dxa"/>
        <w:tblCellMar>
          <w:left w:w="0" w:type="dxa"/>
          <w:right w:w="0" w:type="dxa"/>
        </w:tblCellMar>
        <w:tblLook w:val="04A0"/>
      </w:tblPr>
      <w:tblGrid>
        <w:gridCol w:w="8899"/>
      </w:tblGrid>
      <w:tr w:rsidR="00000000">
        <w:trPr>
          <w:tblCellSpacing w:w="0" w:type="dxa"/>
        </w:trPr>
        <w:tc>
          <w:tcPr>
            <w:tcW w:w="9721" w:type="dxa"/>
            <w:hideMark/>
          </w:tcPr>
          <w:p w:rsidR="00000000" w:rsidRDefault="00E22DA6">
            <w:pPr>
              <w:spacing w:after="0" w:line="240" w:lineRule="auto"/>
              <w:ind w:left="53" w:hanging="53"/>
              <w:rPr>
                <w:rFonts w:ascii="Verdana" w:hAnsi="Verdana" w:cs="Times New Roman"/>
                <w:sz w:val="20"/>
                <w:szCs w:val="20"/>
              </w:rPr>
            </w:pPr>
            <w:r>
              <w:rPr>
                <w:rFonts w:ascii="Verdana" w:hAnsi="Verdana" w:cs="Times New Roman"/>
                <w:sz w:val="20"/>
                <w:szCs w:val="20"/>
              </w:rPr>
              <w:t>TO:</w:t>
            </w:r>
            <w:r>
              <w:rPr>
                <w:rFonts w:ascii="Verdana" w:hAnsi="Verdana" w:cs="Times New Roman"/>
                <w:b/>
                <w:sz w:val="20"/>
                <w:szCs w:val="20"/>
              </w:rPr>
              <w:t xml:space="preserve"> DEFENDANT_NAME</w:t>
            </w:r>
            <w:r>
              <w:rPr>
                <w:rFonts w:ascii="Verdana" w:hAnsi="Verdana" w:cs="Times New Roman"/>
                <w:sz w:val="20"/>
                <w:szCs w:val="20"/>
              </w:rPr>
              <w:br/>
              <w:t>Attorney for Defendant(s)</w:t>
            </w:r>
          </w:p>
          <w:p w:rsidR="00000000" w:rsidRDefault="00E22DA6">
            <w:pPr>
              <w:spacing w:after="0" w:line="240" w:lineRule="auto"/>
              <w:ind w:left="53" w:hanging="53"/>
              <w:rPr>
                <w:rFonts w:ascii="Verdana" w:hAnsi="Verdana" w:cs="Times New Roman"/>
                <w:sz w:val="20"/>
                <w:szCs w:val="20"/>
              </w:rPr>
            </w:pPr>
            <w:r>
              <w:rPr>
                <w:rFonts w:ascii="Verdana" w:hAnsi="Verdana" w:cs="Times New Roman"/>
                <w:b/>
                <w:bCs/>
                <w:sz w:val="20"/>
                <w:szCs w:val="20"/>
              </w:rPr>
              <w:t>DEFENDANT_ADDRESS</w:t>
            </w:r>
          </w:p>
          <w:p w:rsidR="00000000" w:rsidRDefault="00E22DA6">
            <w:pPr>
              <w:spacing w:after="0" w:line="240" w:lineRule="auto"/>
              <w:rPr>
                <w:rFonts w:ascii="Verdana" w:hAnsi="Verdana" w:cs="Times New Roman"/>
                <w:sz w:val="20"/>
                <w:szCs w:val="20"/>
              </w:rPr>
            </w:pPr>
            <w:r>
              <w:rPr>
                <w:rFonts w:ascii="Verdana" w:hAnsi="Verdana" w:cs="Times New Roman"/>
                <w:b/>
                <w:bCs/>
                <w:sz w:val="20"/>
                <w:szCs w:val="20"/>
              </w:rPr>
              <w:t>DEFENDANT_CITY, DEFENDANT_STATE DEFENDANT_ZIP</w:t>
            </w:r>
          </w:p>
          <w:p w:rsidR="00000000" w:rsidRDefault="00E22DA6">
            <w:pPr>
              <w:spacing w:after="0" w:line="240" w:lineRule="auto"/>
              <w:rPr>
                <w:rFonts w:ascii="Verdana" w:eastAsiaTheme="minorHAnsi" w:hAnsi="Verdana" w:cs="Times New Roman"/>
                <w:b/>
                <w:sz w:val="20"/>
                <w:szCs w:val="20"/>
              </w:rPr>
            </w:pPr>
            <w:r>
              <w:rPr>
                <w:rFonts w:ascii="Verdana" w:eastAsiaTheme="minorHAnsi" w:hAnsi="Verdana" w:cs="Times New Roman"/>
                <w:b/>
                <w:sz w:val="20"/>
                <w:szCs w:val="20"/>
              </w:rPr>
              <w:lastRenderedPageBreak/>
              <w:t xml:space="preserve">Tel: </w:t>
            </w:r>
            <w:r>
              <w:rPr>
                <w:rFonts w:ascii="Verdana" w:eastAsiaTheme="minorHAnsi" w:hAnsi="Verdana" w:cs="Times New Roman"/>
                <w:b/>
                <w:sz w:val="20"/>
                <w:szCs w:val="20"/>
              </w:rPr>
              <w:t>DEFENDANT_PHONE          Fax: DEFENDANT_FAX</w:t>
            </w:r>
          </w:p>
          <w:p w:rsidR="00000000" w:rsidRDefault="00E22DA6">
            <w:pPr>
              <w:spacing w:after="0" w:line="240" w:lineRule="auto"/>
              <w:rPr>
                <w:rFonts w:ascii="Verdana" w:hAnsi="Verdana" w:cs="Times New Roman"/>
                <w:sz w:val="20"/>
                <w:szCs w:val="20"/>
              </w:rPr>
            </w:pPr>
            <w:r>
              <w:rPr>
                <w:rFonts w:ascii="Verdana" w:eastAsiaTheme="minorHAnsi" w:hAnsi="Verdana" w:cs="Times New Roman"/>
                <w:b/>
                <w:sz w:val="20"/>
                <w:szCs w:val="20"/>
              </w:rPr>
              <w:t>YOUR FILE # ATTORNEY_FILENUMBER</w:t>
            </w:r>
          </w:p>
        </w:tc>
      </w:tr>
    </w:tbl>
    <w:p w:rsidR="00000000" w:rsidRDefault="00E22DA6">
      <w:pPr>
        <w:spacing w:after="0" w:line="240" w:lineRule="auto"/>
        <w:rPr>
          <w:rFonts w:ascii="Verdana" w:hAnsi="Verdana"/>
          <w:sz w:val="20"/>
          <w:szCs w:val="20"/>
        </w:rPr>
      </w:pPr>
      <w:r>
        <w:rPr>
          <w:rFonts w:ascii="Verdana" w:hAnsi="Verdana"/>
          <w:sz w:val="20"/>
          <w:szCs w:val="20"/>
        </w:rPr>
        <w:lastRenderedPageBreak/>
        <w:br w:type="page"/>
      </w:r>
    </w:p>
    <w:tbl>
      <w:tblPr>
        <w:tblStyle w:val="TableGrid"/>
        <w:tblW w:w="904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06"/>
        <w:gridCol w:w="222"/>
        <w:gridCol w:w="3171"/>
      </w:tblGrid>
      <w:tr w:rsidR="00000000">
        <w:tc>
          <w:tcPr>
            <w:tcW w:w="5706" w:type="dxa"/>
            <w:tcBorders>
              <w:top w:val="nil"/>
              <w:left w:val="nil"/>
              <w:bottom w:val="single" w:sz="4" w:space="0" w:color="000000" w:themeColor="text1"/>
              <w:right w:val="nil"/>
            </w:tcBorders>
            <w:hideMark/>
          </w:tcPr>
          <w:p w:rsidR="00000000" w:rsidRDefault="00E22DA6">
            <w:pPr>
              <w:spacing w:after="0" w:line="240" w:lineRule="auto"/>
              <w:rPr>
                <w:rFonts w:ascii="Verdana" w:hAnsi="Verdana"/>
                <w:sz w:val="20"/>
                <w:szCs w:val="20"/>
              </w:rPr>
            </w:pPr>
            <w:r>
              <w:rPr>
                <w:rFonts w:ascii="Verdana" w:hAnsi="Verdana"/>
                <w:sz w:val="20"/>
                <w:szCs w:val="20"/>
              </w:rPr>
              <w:lastRenderedPageBreak/>
              <w:t>COURT_NAME</w:t>
            </w:r>
            <w:r>
              <w:rPr>
                <w:rFonts w:ascii="Verdana" w:hAnsi="Verdana"/>
                <w:sz w:val="20"/>
                <w:szCs w:val="20"/>
              </w:rPr>
              <w:br/>
              <w:t>COURT_VENUE</w:t>
            </w:r>
          </w:p>
        </w:tc>
        <w:tc>
          <w:tcPr>
            <w:tcW w:w="222" w:type="dxa"/>
          </w:tcPr>
          <w:p w:rsidR="00000000" w:rsidRDefault="00E22DA6">
            <w:pPr>
              <w:spacing w:after="0" w:line="240" w:lineRule="auto"/>
              <w:rPr>
                <w:rFonts w:ascii="Verdana" w:hAnsi="Verdana"/>
                <w:sz w:val="20"/>
                <w:szCs w:val="20"/>
              </w:rPr>
            </w:pPr>
          </w:p>
        </w:tc>
        <w:tc>
          <w:tcPr>
            <w:tcW w:w="3114" w:type="dxa"/>
            <w:hideMark/>
          </w:tcPr>
          <w:p w:rsidR="00000000" w:rsidRDefault="00E22DA6">
            <w:pPr>
              <w:spacing w:after="0" w:line="240" w:lineRule="auto"/>
              <w:rPr>
                <w:rFonts w:ascii="Verdana" w:hAnsi="Verdana"/>
                <w:sz w:val="20"/>
                <w:szCs w:val="20"/>
              </w:rPr>
            </w:pPr>
            <w:r>
              <w:rPr>
                <w:rFonts w:ascii="Verdana" w:hAnsi="Verdana"/>
                <w:b/>
                <w:bCs/>
                <w:sz w:val="20"/>
                <w:szCs w:val="20"/>
              </w:rPr>
              <w:t xml:space="preserve">Index No:  </w:t>
            </w:r>
            <w:proofErr w:type="spellStart"/>
            <w:r>
              <w:rPr>
                <w:rFonts w:ascii="Verdana" w:hAnsi="Verdana"/>
                <w:b/>
                <w:sz w:val="20"/>
                <w:szCs w:val="20"/>
              </w:rPr>
              <w:t>IndexOrAAA_Number</w:t>
            </w:r>
            <w:proofErr w:type="spellEnd"/>
          </w:p>
        </w:tc>
      </w:tr>
      <w:tr w:rsidR="00000000">
        <w:tc>
          <w:tcPr>
            <w:tcW w:w="5706" w:type="dxa"/>
            <w:tcBorders>
              <w:top w:val="single" w:sz="4" w:space="0" w:color="000000" w:themeColor="text1"/>
              <w:left w:val="nil"/>
              <w:bottom w:val="nil"/>
              <w:right w:val="single" w:sz="4" w:space="0" w:color="000000" w:themeColor="text1"/>
            </w:tcBorders>
          </w:tcPr>
          <w:p w:rsidR="00000000" w:rsidRDefault="00E22DA6">
            <w:pPr>
              <w:spacing w:after="0" w:line="240" w:lineRule="auto"/>
              <w:rPr>
                <w:rFonts w:ascii="Verdana" w:hAnsi="Verdana"/>
                <w:sz w:val="20"/>
                <w:szCs w:val="20"/>
              </w:rPr>
            </w:pPr>
          </w:p>
        </w:tc>
        <w:tc>
          <w:tcPr>
            <w:tcW w:w="222" w:type="dxa"/>
            <w:tcBorders>
              <w:top w:val="nil"/>
              <w:left w:val="single" w:sz="4" w:space="0" w:color="000000" w:themeColor="text1"/>
              <w:bottom w:val="nil"/>
              <w:right w:val="nil"/>
            </w:tcBorders>
          </w:tcPr>
          <w:p w:rsidR="00000000" w:rsidRDefault="00E22DA6">
            <w:pPr>
              <w:spacing w:after="0" w:line="240" w:lineRule="auto"/>
              <w:rPr>
                <w:rFonts w:ascii="Verdana" w:hAnsi="Verdana"/>
                <w:sz w:val="20"/>
                <w:szCs w:val="20"/>
              </w:rPr>
            </w:pPr>
          </w:p>
        </w:tc>
        <w:tc>
          <w:tcPr>
            <w:tcW w:w="3114" w:type="dxa"/>
          </w:tcPr>
          <w:p w:rsidR="00000000" w:rsidRDefault="00E22DA6">
            <w:pPr>
              <w:spacing w:after="0" w:line="240" w:lineRule="auto"/>
              <w:rPr>
                <w:rFonts w:ascii="Verdana" w:hAnsi="Verdana"/>
                <w:sz w:val="20"/>
                <w:szCs w:val="20"/>
              </w:rPr>
            </w:pPr>
          </w:p>
        </w:tc>
      </w:tr>
      <w:tr w:rsidR="00000000">
        <w:tc>
          <w:tcPr>
            <w:tcW w:w="5706" w:type="dxa"/>
            <w:tcBorders>
              <w:top w:val="nil"/>
              <w:left w:val="nil"/>
              <w:bottom w:val="single" w:sz="4" w:space="0" w:color="000000" w:themeColor="text1"/>
              <w:right w:val="single" w:sz="4" w:space="0" w:color="000000" w:themeColor="text1"/>
            </w:tcBorders>
            <w:hideMark/>
          </w:tcPr>
          <w:tbl>
            <w:tblPr>
              <w:tblW w:w="5490" w:type="dxa"/>
              <w:tblCellSpacing w:w="0" w:type="dxa"/>
              <w:tblCellMar>
                <w:left w:w="0" w:type="dxa"/>
                <w:right w:w="0" w:type="dxa"/>
              </w:tblCellMar>
              <w:tblLook w:val="04A0"/>
            </w:tblPr>
            <w:tblGrid>
              <w:gridCol w:w="1143"/>
              <w:gridCol w:w="1580"/>
              <w:gridCol w:w="2767"/>
            </w:tblGrid>
            <w:tr w:rsidR="00000000">
              <w:trPr>
                <w:trHeight w:val="405"/>
                <w:tblCellSpacing w:w="0" w:type="dxa"/>
              </w:trPr>
              <w:tc>
                <w:tcPr>
                  <w:tcW w:w="5000" w:type="pct"/>
                  <w:gridSpan w:val="3"/>
                  <w:hideMark/>
                </w:tcPr>
                <w:p w:rsidR="00000000" w:rsidRDefault="00E22DA6">
                  <w:pPr>
                    <w:tabs>
                      <w:tab w:val="left" w:pos="5760"/>
                      <w:tab w:val="left" w:pos="8910"/>
                    </w:tabs>
                    <w:spacing w:after="0" w:line="240" w:lineRule="auto"/>
                    <w:rPr>
                      <w:rFonts w:ascii="Verdana" w:hAnsi="Verdana" w:cs="Times New Roman"/>
                      <w:sz w:val="20"/>
                      <w:szCs w:val="20"/>
                    </w:rPr>
                  </w:pPr>
                  <w:r>
                    <w:rPr>
                      <w:rStyle w:val="defaulttext"/>
                      <w:rFonts w:ascii="Verdana" w:hAnsi="Verdana" w:cs="Times New Roman"/>
                      <w:b/>
                      <w:sz w:val="20"/>
                      <w:szCs w:val="20"/>
                    </w:rPr>
                    <w:t>PROVIDER_NAME</w:t>
                  </w:r>
                </w:p>
                <w:p w:rsidR="00000000" w:rsidRDefault="00E22DA6">
                  <w:pPr>
                    <w:rPr>
                      <w:rFonts w:ascii="Verdana" w:hAnsi="Verdana"/>
                      <w:sz w:val="20"/>
                      <w:szCs w:val="20"/>
                    </w:rPr>
                  </w:pPr>
                  <w:r>
                    <w:rPr>
                      <w:rFonts w:ascii="Verdana" w:hAnsi="Verdana"/>
                      <w:sz w:val="20"/>
                      <w:szCs w:val="20"/>
                    </w:rPr>
                    <w:t xml:space="preserve">A/A/O </w:t>
                  </w:r>
                  <w:r>
                    <w:rPr>
                      <w:rStyle w:val="defaulttext"/>
                      <w:rFonts w:ascii="Verdana" w:hAnsi="Verdana" w:cs="Times New Roman"/>
                      <w:b/>
                      <w:sz w:val="20"/>
                      <w:szCs w:val="20"/>
                    </w:rPr>
                    <w:t>INJUREDPARTY_NAME</w:t>
                  </w:r>
                  <w:r>
                    <w:rPr>
                      <w:rFonts w:ascii="Verdana" w:hAnsi="Verdana"/>
                      <w:sz w:val="20"/>
                      <w:szCs w:val="20"/>
                    </w:rPr>
                    <w:t>,</w:t>
                  </w:r>
                </w:p>
              </w:tc>
            </w:tr>
            <w:tr w:rsidR="00000000">
              <w:trPr>
                <w:trHeight w:val="495"/>
                <w:tblCellSpacing w:w="0" w:type="dxa"/>
              </w:trPr>
              <w:tc>
                <w:tcPr>
                  <w:tcW w:w="0" w:type="auto"/>
                  <w:gridSpan w:val="2"/>
                  <w:vAlign w:val="center"/>
                  <w:hideMark/>
                </w:tcPr>
                <w:p w:rsidR="00000000" w:rsidRDefault="00E22DA6">
                  <w:pPr>
                    <w:rPr>
                      <w:rFonts w:ascii="Verdana" w:hAnsi="Verdana"/>
                      <w:sz w:val="20"/>
                      <w:szCs w:val="20"/>
                    </w:rPr>
                  </w:pPr>
                  <w:r>
                    <w:rPr>
                      <w:rFonts w:ascii="Verdana" w:hAnsi="Verdana"/>
                      <w:sz w:val="20"/>
                      <w:szCs w:val="20"/>
                    </w:rPr>
                    <w:t> </w:t>
                  </w:r>
                </w:p>
              </w:tc>
              <w:tc>
                <w:tcPr>
                  <w:tcW w:w="2520" w:type="pct"/>
                  <w:vAlign w:val="center"/>
                  <w:hideMark/>
                </w:tcPr>
                <w:p w:rsidR="00000000" w:rsidRDefault="00E22DA6">
                  <w:pPr>
                    <w:rPr>
                      <w:rFonts w:ascii="Verdana" w:hAnsi="Verdana"/>
                      <w:sz w:val="20"/>
                      <w:szCs w:val="20"/>
                    </w:rPr>
                  </w:pPr>
                  <w:r>
                    <w:rPr>
                      <w:rFonts w:ascii="Verdana" w:hAnsi="Verdana"/>
                      <w:sz w:val="20"/>
                      <w:szCs w:val="20"/>
                    </w:rPr>
                    <w:t>PLAINTIFF,</w:t>
                  </w:r>
                </w:p>
              </w:tc>
            </w:tr>
            <w:tr w:rsidR="00000000">
              <w:trPr>
                <w:trHeight w:val="420"/>
                <w:tblCellSpacing w:w="0" w:type="dxa"/>
              </w:trPr>
              <w:tc>
                <w:tcPr>
                  <w:tcW w:w="1041" w:type="pct"/>
                  <w:vAlign w:val="center"/>
                  <w:hideMark/>
                </w:tcPr>
                <w:p w:rsidR="00000000" w:rsidRDefault="00E22DA6">
                  <w:pPr>
                    <w:rPr>
                      <w:rFonts w:ascii="Verdana" w:hAnsi="Verdana"/>
                      <w:sz w:val="20"/>
                      <w:szCs w:val="20"/>
                    </w:rPr>
                  </w:pPr>
                  <w:r>
                    <w:rPr>
                      <w:rFonts w:ascii="Verdana" w:hAnsi="Verdana"/>
                      <w:sz w:val="20"/>
                      <w:szCs w:val="20"/>
                    </w:rPr>
                    <w:t> </w:t>
                  </w:r>
                </w:p>
              </w:tc>
              <w:tc>
                <w:tcPr>
                  <w:tcW w:w="1439" w:type="pct"/>
                  <w:vAlign w:val="center"/>
                  <w:hideMark/>
                </w:tcPr>
                <w:p w:rsidR="00000000" w:rsidRDefault="00E22DA6">
                  <w:pPr>
                    <w:rPr>
                      <w:rFonts w:ascii="Verdana" w:hAnsi="Verdana"/>
                      <w:sz w:val="20"/>
                      <w:szCs w:val="20"/>
                    </w:rPr>
                  </w:pPr>
                  <w:r>
                    <w:rPr>
                      <w:rFonts w:ascii="Verdana" w:hAnsi="Verdana"/>
                      <w:sz w:val="20"/>
                      <w:szCs w:val="20"/>
                    </w:rPr>
                    <w:t>-AGAINST-</w:t>
                  </w:r>
                </w:p>
              </w:tc>
              <w:tc>
                <w:tcPr>
                  <w:tcW w:w="2520" w:type="pct"/>
                  <w:vAlign w:val="center"/>
                  <w:hideMark/>
                </w:tcPr>
                <w:p w:rsidR="00000000" w:rsidRDefault="00E22DA6">
                  <w:pPr>
                    <w:rPr>
                      <w:rFonts w:ascii="Verdana" w:hAnsi="Verdana"/>
                      <w:sz w:val="20"/>
                      <w:szCs w:val="20"/>
                    </w:rPr>
                  </w:pPr>
                  <w:r>
                    <w:rPr>
                      <w:rFonts w:ascii="Verdana" w:hAnsi="Verdana"/>
                      <w:sz w:val="20"/>
                      <w:szCs w:val="20"/>
                    </w:rPr>
                    <w:t> </w:t>
                  </w:r>
                </w:p>
              </w:tc>
            </w:tr>
            <w:tr w:rsidR="00000000">
              <w:trPr>
                <w:trHeight w:val="420"/>
                <w:tblCellSpacing w:w="0" w:type="dxa"/>
              </w:trPr>
              <w:tc>
                <w:tcPr>
                  <w:tcW w:w="5000" w:type="pct"/>
                  <w:gridSpan w:val="3"/>
                  <w:vAlign w:val="bottom"/>
                  <w:hideMark/>
                </w:tcPr>
                <w:p w:rsidR="00000000" w:rsidRDefault="00E22DA6">
                  <w:pPr>
                    <w:rPr>
                      <w:rFonts w:ascii="Verdana" w:hAnsi="Verdana"/>
                      <w:sz w:val="20"/>
                      <w:szCs w:val="20"/>
                    </w:rPr>
                  </w:pPr>
                  <w:r>
                    <w:rPr>
                      <w:rStyle w:val="defaulttext"/>
                      <w:rFonts w:ascii="Verdana" w:hAnsi="Verdana" w:cs="Times New Roman"/>
                      <w:b/>
                      <w:sz w:val="20"/>
                      <w:szCs w:val="20"/>
                    </w:rPr>
                    <w:t>INSURANCECOMPANY_NAME</w:t>
                  </w:r>
                  <w:r>
                    <w:rPr>
                      <w:rFonts w:ascii="Verdana" w:hAnsi="Verdana"/>
                      <w:sz w:val="20"/>
                      <w:szCs w:val="20"/>
                    </w:rPr>
                    <w:t>,</w:t>
                  </w:r>
                </w:p>
              </w:tc>
            </w:tr>
            <w:tr w:rsidR="00000000">
              <w:trPr>
                <w:trHeight w:val="480"/>
                <w:tblCellSpacing w:w="0" w:type="dxa"/>
              </w:trPr>
              <w:tc>
                <w:tcPr>
                  <w:tcW w:w="0" w:type="auto"/>
                  <w:gridSpan w:val="2"/>
                  <w:vAlign w:val="center"/>
                  <w:hideMark/>
                </w:tcPr>
                <w:p w:rsidR="00000000" w:rsidRDefault="00E22DA6">
                  <w:pPr>
                    <w:rPr>
                      <w:rFonts w:ascii="Verdana" w:hAnsi="Verdana"/>
                      <w:sz w:val="20"/>
                      <w:szCs w:val="20"/>
                    </w:rPr>
                  </w:pPr>
                  <w:r>
                    <w:rPr>
                      <w:rFonts w:ascii="Verdana" w:hAnsi="Verdana"/>
                      <w:sz w:val="20"/>
                      <w:szCs w:val="20"/>
                    </w:rPr>
                    <w:t> </w:t>
                  </w:r>
                </w:p>
              </w:tc>
              <w:tc>
                <w:tcPr>
                  <w:tcW w:w="2520" w:type="pct"/>
                  <w:vAlign w:val="bottom"/>
                  <w:hideMark/>
                </w:tcPr>
                <w:p w:rsidR="00000000" w:rsidRDefault="00E22DA6">
                  <w:pPr>
                    <w:rPr>
                      <w:rFonts w:ascii="Verdana" w:hAnsi="Verdana"/>
                      <w:sz w:val="20"/>
                      <w:szCs w:val="20"/>
                    </w:rPr>
                  </w:pPr>
                  <w:r>
                    <w:rPr>
                      <w:rFonts w:ascii="Verdana" w:hAnsi="Verdana"/>
                      <w:sz w:val="20"/>
                      <w:szCs w:val="20"/>
                    </w:rPr>
                    <w:t xml:space="preserve">DEFENDANT </w:t>
                  </w:r>
                </w:p>
              </w:tc>
            </w:tr>
          </w:tbl>
          <w:p w:rsidR="00000000" w:rsidRDefault="00E22DA6">
            <w:pPr>
              <w:spacing w:after="0" w:line="240" w:lineRule="auto"/>
              <w:rPr>
                <w:sz w:val="20"/>
                <w:szCs w:val="20"/>
              </w:rPr>
            </w:pPr>
          </w:p>
        </w:tc>
        <w:tc>
          <w:tcPr>
            <w:tcW w:w="222" w:type="dxa"/>
            <w:tcBorders>
              <w:top w:val="nil"/>
              <w:left w:val="single" w:sz="4" w:space="0" w:color="000000" w:themeColor="text1"/>
              <w:bottom w:val="nil"/>
              <w:right w:val="nil"/>
            </w:tcBorders>
          </w:tcPr>
          <w:p w:rsidR="00000000" w:rsidRDefault="00E22DA6">
            <w:pPr>
              <w:spacing w:after="0" w:line="240" w:lineRule="auto"/>
              <w:rPr>
                <w:rFonts w:ascii="Verdana" w:hAnsi="Verdana"/>
                <w:sz w:val="20"/>
                <w:szCs w:val="20"/>
              </w:rPr>
            </w:pPr>
          </w:p>
        </w:tc>
        <w:tc>
          <w:tcPr>
            <w:tcW w:w="3114" w:type="dxa"/>
            <w:hideMark/>
          </w:tcPr>
          <w:p w:rsidR="00000000" w:rsidRDefault="00E22DA6">
            <w:pPr>
              <w:spacing w:after="0" w:line="240" w:lineRule="auto"/>
              <w:rPr>
                <w:rFonts w:ascii="Verdana" w:hAnsi="Verdana"/>
                <w:sz w:val="20"/>
                <w:szCs w:val="20"/>
              </w:rPr>
            </w:pPr>
            <w:r>
              <w:rPr>
                <w:rFonts w:ascii="Verdana" w:hAnsi="Verdana"/>
                <w:b/>
                <w:bCs/>
                <w:sz w:val="20"/>
                <w:szCs w:val="20"/>
                <w:u w:val="single"/>
              </w:rPr>
              <w:t>CERTIFICATION</w:t>
            </w:r>
          </w:p>
        </w:tc>
      </w:tr>
    </w:tbl>
    <w:p w:rsidR="00000000" w:rsidRDefault="00E22DA6">
      <w:pPr>
        <w:rPr>
          <w:rFonts w:ascii="Verdana" w:hAnsi="Verdana" w:cs="Times New Roman"/>
          <w:sz w:val="20"/>
          <w:szCs w:val="20"/>
        </w:rPr>
      </w:pPr>
      <w:r>
        <w:rPr>
          <w:rFonts w:ascii="Verdana" w:hAnsi="Verdana" w:cs="Times New Roman"/>
          <w:sz w:val="20"/>
          <w:szCs w:val="20"/>
        </w:rPr>
        <w:t> </w:t>
      </w:r>
    </w:p>
    <w:tbl>
      <w:tblPr>
        <w:tblW w:w="4974" w:type="pct"/>
        <w:tblCellSpacing w:w="0" w:type="dxa"/>
        <w:tblCellMar>
          <w:left w:w="0" w:type="dxa"/>
          <w:right w:w="0" w:type="dxa"/>
        </w:tblCellMar>
        <w:tblLook w:val="04A0"/>
      </w:tblPr>
      <w:tblGrid>
        <w:gridCol w:w="9311"/>
      </w:tblGrid>
      <w:tr w:rsidR="00000000">
        <w:trPr>
          <w:tblCellSpacing w:w="0" w:type="dxa"/>
        </w:trPr>
        <w:tc>
          <w:tcPr>
            <w:tcW w:w="5000" w:type="pct"/>
            <w:vAlign w:val="center"/>
            <w:hideMark/>
          </w:tcPr>
          <w:p w:rsidR="00000000" w:rsidRDefault="00E22DA6">
            <w:pPr>
              <w:pStyle w:val="NormalWeb"/>
              <w:spacing w:after="0" w:afterAutospacing="0" w:line="480" w:lineRule="auto"/>
              <w:rPr>
                <w:rFonts w:ascii="Verdana" w:hAnsi="Verdana"/>
                <w:sz w:val="20"/>
                <w:szCs w:val="20"/>
              </w:rPr>
            </w:pPr>
            <w:r>
              <w:rPr>
                <w:rFonts w:ascii="Verdana" w:hAnsi="Verdana"/>
                <w:sz w:val="20"/>
                <w:szCs w:val="20"/>
              </w:rPr>
              <w:t xml:space="preserve">I, </w:t>
            </w:r>
            <w:proofErr w:type="spellStart"/>
            <w:r>
              <w:rPr>
                <w:rFonts w:ascii="Verdana" w:hAnsi="Verdana"/>
                <w:sz w:val="20"/>
                <w:szCs w:val="20"/>
              </w:rPr>
              <w:t>Alek</w:t>
            </w:r>
            <w:proofErr w:type="spellEnd"/>
            <w:r>
              <w:rPr>
                <w:rFonts w:ascii="Verdana" w:hAnsi="Verdana"/>
                <w:sz w:val="20"/>
                <w:szCs w:val="20"/>
              </w:rPr>
              <w:t xml:space="preserve"> </w:t>
            </w:r>
            <w:proofErr w:type="spellStart"/>
            <w:r>
              <w:rPr>
                <w:rFonts w:ascii="Verdana" w:hAnsi="Verdana"/>
                <w:sz w:val="20"/>
                <w:szCs w:val="20"/>
              </w:rPr>
              <w:t>Beynenson</w:t>
            </w:r>
            <w:proofErr w:type="spellEnd"/>
            <w:r>
              <w:rPr>
                <w:rFonts w:ascii="Verdana" w:hAnsi="Verdana"/>
                <w:sz w:val="20"/>
                <w:szCs w:val="20"/>
              </w:rPr>
              <w:t xml:space="preserve">, Pursuant to Section 130-1 of the Rules of the Chief Administrator (22 NYCRR), I certify that to the best of my knowledge, information and belief, formed after </w:t>
            </w:r>
            <w:r>
              <w:rPr>
                <w:rFonts w:ascii="Verdana" w:hAnsi="Verdana"/>
                <w:sz w:val="20"/>
                <w:szCs w:val="20"/>
              </w:rPr>
              <w:t xml:space="preserve">an inquiry reasonable under the circumstances, the within Notice Of Motion and Affirmation are not frivolous. </w:t>
            </w:r>
          </w:p>
        </w:tc>
      </w:tr>
    </w:tbl>
    <w:p w:rsidR="00000000" w:rsidRDefault="00E22DA6">
      <w:pPr>
        <w:spacing w:after="240"/>
        <w:rPr>
          <w:rFonts w:ascii="Verdana" w:hAnsi="Verdana" w:cs="Times New Roman"/>
          <w:sz w:val="20"/>
          <w:szCs w:val="20"/>
        </w:rPr>
      </w:pPr>
      <w:r>
        <w:rPr>
          <w:rFonts w:ascii="Verdana" w:hAnsi="Verdana" w:cs="Times New Roman"/>
          <w:sz w:val="20"/>
          <w:szCs w:val="20"/>
        </w:rPr>
        <w:t> </w:t>
      </w:r>
    </w:p>
    <w:tbl>
      <w:tblPr>
        <w:tblW w:w="4750" w:type="pct"/>
        <w:tblCellSpacing w:w="0" w:type="dxa"/>
        <w:tblCellMar>
          <w:left w:w="0" w:type="dxa"/>
          <w:right w:w="0" w:type="dxa"/>
        </w:tblCellMar>
        <w:tblLook w:val="04A0"/>
      </w:tblPr>
      <w:tblGrid>
        <w:gridCol w:w="786"/>
        <w:gridCol w:w="8106"/>
      </w:tblGrid>
      <w:tr w:rsidR="00000000">
        <w:trPr>
          <w:tblCellSpacing w:w="0" w:type="dxa"/>
        </w:trPr>
        <w:tc>
          <w:tcPr>
            <w:tcW w:w="300" w:type="pct"/>
            <w:hideMark/>
          </w:tcPr>
          <w:p w:rsidR="00000000" w:rsidRDefault="00E22DA6">
            <w:pPr>
              <w:rPr>
                <w:rFonts w:ascii="Verdana" w:hAnsi="Verdana" w:cs="Times New Roman"/>
                <w:sz w:val="20"/>
                <w:szCs w:val="20"/>
              </w:rPr>
            </w:pPr>
            <w:r>
              <w:rPr>
                <w:rFonts w:ascii="Verdana" w:hAnsi="Verdana" w:cs="Times New Roman"/>
                <w:sz w:val="20"/>
                <w:szCs w:val="20"/>
              </w:rPr>
              <w:t xml:space="preserve">DATED: </w:t>
            </w:r>
          </w:p>
        </w:tc>
        <w:tc>
          <w:tcPr>
            <w:tcW w:w="0" w:type="auto"/>
            <w:hideMark/>
          </w:tcPr>
          <w:p w:rsidR="00000000" w:rsidRDefault="00E22DA6">
            <w:pPr>
              <w:spacing w:after="0" w:line="240" w:lineRule="auto"/>
              <w:rPr>
                <w:rFonts w:ascii="Verdana" w:eastAsia="Times New Roman" w:hAnsi="Verdana" w:cs="Times New Roman"/>
                <w:sz w:val="20"/>
                <w:szCs w:val="20"/>
              </w:rPr>
            </w:pPr>
            <w:r>
              <w:rPr>
                <w:rFonts w:ascii="Verdana" w:hAnsi="Verdana" w:cs="Times New Roman"/>
                <w:sz w:val="20"/>
                <w:szCs w:val="20"/>
              </w:rPr>
              <w:t xml:space="preserve"> NOWDT</w:t>
            </w:r>
          </w:p>
          <w:p w:rsidR="00000000" w:rsidRDefault="00E22DA6">
            <w:pPr>
              <w:spacing w:line="240" w:lineRule="auto"/>
              <w:rPr>
                <w:rFonts w:ascii="Verdana" w:hAnsi="Verdana" w:cs="Times New Roman"/>
                <w:sz w:val="20"/>
                <w:szCs w:val="20"/>
              </w:rPr>
            </w:pPr>
            <w:r>
              <w:rPr>
                <w:rFonts w:ascii="Verdana" w:hAnsi="Verdana" w:cs="Times New Roman"/>
                <w:sz w:val="20"/>
                <w:szCs w:val="20"/>
              </w:rPr>
              <w:t xml:space="preserve"> Franklin Square, New York </w:t>
            </w:r>
            <w:r>
              <w:rPr>
                <w:rFonts w:ascii="Verdana" w:hAnsi="Verdana" w:cs="Times New Roman"/>
                <w:sz w:val="20"/>
                <w:szCs w:val="20"/>
              </w:rPr>
              <w:br/>
            </w:r>
          </w:p>
        </w:tc>
      </w:tr>
    </w:tbl>
    <w:p w:rsidR="00000000" w:rsidRDefault="00E22DA6">
      <w:pPr>
        <w:rPr>
          <w:rFonts w:ascii="Verdana" w:hAnsi="Verdana" w:cs="Times New Roman"/>
          <w:vanish/>
          <w:sz w:val="20"/>
          <w:szCs w:val="20"/>
        </w:rPr>
      </w:pPr>
      <w:r>
        <w:rPr>
          <w:rFonts w:ascii="Verdana" w:hAnsi="Verdana" w:cs="Times New Roman"/>
          <w:vanish/>
          <w:sz w:val="20"/>
          <w:szCs w:val="20"/>
        </w:rPr>
        <w:t> </w:t>
      </w:r>
    </w:p>
    <w:tbl>
      <w:tblPr>
        <w:tblW w:w="4750" w:type="pct"/>
        <w:tblCellSpacing w:w="0" w:type="dxa"/>
        <w:tblCellMar>
          <w:left w:w="0" w:type="dxa"/>
          <w:right w:w="0" w:type="dxa"/>
        </w:tblCellMar>
        <w:tblLook w:val="04A0"/>
      </w:tblPr>
      <w:tblGrid>
        <w:gridCol w:w="3509"/>
        <w:gridCol w:w="5383"/>
      </w:tblGrid>
      <w:tr w:rsidR="00000000">
        <w:trPr>
          <w:tblCellSpacing w:w="0" w:type="dxa"/>
        </w:trPr>
        <w:tc>
          <w:tcPr>
            <w:tcW w:w="4140" w:type="dxa"/>
          </w:tcPr>
          <w:p w:rsidR="00000000" w:rsidRDefault="00E22DA6">
            <w:pPr>
              <w:rPr>
                <w:rFonts w:ascii="Verdana" w:hAnsi="Verdana" w:cs="Times New Roman"/>
                <w:sz w:val="20"/>
                <w:szCs w:val="20"/>
              </w:rPr>
            </w:pPr>
          </w:p>
        </w:tc>
        <w:tc>
          <w:tcPr>
            <w:tcW w:w="5573" w:type="dxa"/>
            <w:hideMark/>
          </w:tcPr>
          <w:p w:rsidR="00000000" w:rsidRDefault="00E22DA6">
            <w:pPr>
              <w:spacing w:after="0" w:line="240" w:lineRule="auto"/>
              <w:ind w:left="130"/>
              <w:rPr>
                <w:rFonts w:ascii="Verdana" w:hAnsi="Verdana" w:cs="Times New Roman"/>
                <w:sz w:val="20"/>
                <w:szCs w:val="20"/>
              </w:rPr>
            </w:pPr>
            <w:r>
              <w:rPr>
                <w:rFonts w:ascii="Verdana" w:hAnsi="Verdana" w:cs="Times New Roman"/>
                <w:sz w:val="20"/>
                <w:szCs w:val="20"/>
              </w:rPr>
              <w:br/>
            </w:r>
            <w:r>
              <w:rPr>
                <w:rFonts w:ascii="Verdana" w:hAnsi="Verdana" w:cs="Times New Roman"/>
                <w:sz w:val="20"/>
                <w:szCs w:val="20"/>
              </w:rPr>
              <w:br/>
              <w:t>_________________________________</w:t>
            </w:r>
            <w:r>
              <w:rPr>
                <w:rFonts w:ascii="Verdana" w:hAnsi="Verdana" w:cs="Times New Roman"/>
                <w:sz w:val="20"/>
                <w:szCs w:val="20"/>
              </w:rPr>
              <w:br/>
              <w:t xml:space="preserve">By:  </w:t>
            </w:r>
            <w:proofErr w:type="spellStart"/>
            <w:r>
              <w:rPr>
                <w:rFonts w:ascii="Verdana" w:hAnsi="Verdana" w:cs="Times New Roman"/>
                <w:sz w:val="20"/>
                <w:szCs w:val="20"/>
              </w:rPr>
              <w:t>Alek</w:t>
            </w:r>
            <w:proofErr w:type="spellEnd"/>
            <w:r>
              <w:rPr>
                <w:rFonts w:ascii="Verdana" w:hAnsi="Verdana" w:cs="Times New Roman"/>
                <w:sz w:val="20"/>
                <w:szCs w:val="20"/>
              </w:rPr>
              <w:t xml:space="preserve"> </w:t>
            </w:r>
            <w:proofErr w:type="spellStart"/>
            <w:r>
              <w:rPr>
                <w:rFonts w:ascii="Verdana" w:hAnsi="Verdana" w:cs="Times New Roman"/>
                <w:sz w:val="20"/>
                <w:szCs w:val="20"/>
              </w:rPr>
              <w:t>Beynenson</w:t>
            </w:r>
            <w:proofErr w:type="spellEnd"/>
            <w:r>
              <w:rPr>
                <w:rFonts w:ascii="Verdana" w:hAnsi="Verdana" w:cs="Times New Roman"/>
                <w:sz w:val="20"/>
                <w:szCs w:val="20"/>
              </w:rPr>
              <w:t>, Esq</w:t>
            </w:r>
            <w:proofErr w:type="gramStart"/>
            <w:r>
              <w:rPr>
                <w:rFonts w:ascii="Verdana" w:hAnsi="Verdana" w:cs="Times New Roman"/>
                <w:sz w:val="20"/>
                <w:szCs w:val="20"/>
              </w:rPr>
              <w:t>.</w:t>
            </w:r>
            <w:proofErr w:type="gramEnd"/>
            <w:r>
              <w:rPr>
                <w:rFonts w:ascii="Verdana" w:hAnsi="Verdana" w:cs="Times New Roman"/>
                <w:sz w:val="20"/>
                <w:szCs w:val="20"/>
              </w:rPr>
              <w:br/>
            </w:r>
            <w:r>
              <w:rPr>
                <w:rFonts w:ascii="Verdana" w:hAnsi="Verdana" w:cs="Times New Roman"/>
                <w:sz w:val="20"/>
                <w:szCs w:val="20"/>
              </w:rPr>
              <w:t>THE BEYNENSON LAW FIRM, P.C.</w:t>
            </w:r>
          </w:p>
          <w:p w:rsidR="00000000" w:rsidRDefault="00E22DA6">
            <w:pPr>
              <w:spacing w:after="0" w:line="240" w:lineRule="auto"/>
              <w:ind w:left="130"/>
              <w:rPr>
                <w:rFonts w:ascii="Verdana" w:eastAsia="Times New Roman" w:hAnsi="Verdana" w:cs="Times New Roman"/>
                <w:sz w:val="20"/>
                <w:szCs w:val="20"/>
              </w:rPr>
            </w:pPr>
            <w:r>
              <w:rPr>
                <w:rFonts w:ascii="Verdana" w:hAnsi="Verdana" w:cs="Times New Roman"/>
                <w:sz w:val="20"/>
                <w:szCs w:val="20"/>
              </w:rPr>
              <w:t>Attorneys for Plaintiff(s)</w:t>
            </w:r>
          </w:p>
          <w:p w:rsidR="00000000" w:rsidRDefault="00E22DA6">
            <w:pPr>
              <w:spacing w:after="0" w:line="240" w:lineRule="auto"/>
              <w:ind w:left="130"/>
              <w:rPr>
                <w:rFonts w:ascii="Verdana" w:hAnsi="Verdana" w:cs="Times New Roman"/>
                <w:sz w:val="20"/>
                <w:szCs w:val="20"/>
              </w:rPr>
            </w:pPr>
            <w:r>
              <w:rPr>
                <w:rFonts w:ascii="Verdana" w:hAnsi="Verdana" w:cs="Times New Roman"/>
                <w:sz w:val="20"/>
                <w:szCs w:val="20"/>
              </w:rPr>
              <w:t>475 Franklin Avenue</w:t>
            </w:r>
          </w:p>
          <w:p w:rsidR="00000000" w:rsidRDefault="00E22DA6">
            <w:pPr>
              <w:spacing w:after="0" w:line="240" w:lineRule="auto"/>
              <w:ind w:left="130"/>
              <w:rPr>
                <w:rFonts w:ascii="Verdana" w:hAnsi="Verdana" w:cs="Times New Roman"/>
                <w:sz w:val="20"/>
                <w:szCs w:val="20"/>
              </w:rPr>
            </w:pPr>
            <w:r>
              <w:rPr>
                <w:rFonts w:ascii="Verdana" w:hAnsi="Verdana" w:cs="Times New Roman"/>
                <w:bCs/>
                <w:sz w:val="20"/>
                <w:szCs w:val="20"/>
              </w:rPr>
              <w:t>Franklin Square</w:t>
            </w:r>
            <w:r>
              <w:rPr>
                <w:rFonts w:ascii="Verdana" w:hAnsi="Verdana" w:cs="Times New Roman"/>
                <w:sz w:val="20"/>
                <w:szCs w:val="20"/>
              </w:rPr>
              <w:t>, NY11010</w:t>
            </w:r>
          </w:p>
          <w:p w:rsidR="00000000" w:rsidRDefault="00E22DA6">
            <w:pPr>
              <w:spacing w:after="0" w:line="240" w:lineRule="auto"/>
              <w:ind w:left="130"/>
              <w:rPr>
                <w:rFonts w:ascii="Verdana" w:hAnsi="Verdana" w:cs="Times New Roman"/>
                <w:bCs/>
                <w:sz w:val="20"/>
                <w:szCs w:val="20"/>
              </w:rPr>
            </w:pPr>
            <w:r>
              <w:rPr>
                <w:rFonts w:ascii="Verdana" w:hAnsi="Verdana" w:cs="Times New Roman"/>
                <w:sz w:val="20"/>
                <w:szCs w:val="20"/>
              </w:rPr>
              <w:t xml:space="preserve">Tel: </w:t>
            </w:r>
            <w:r>
              <w:rPr>
                <w:rFonts w:ascii="Verdana" w:hAnsi="Verdana" w:cs="Times New Roman"/>
                <w:bCs/>
                <w:sz w:val="20"/>
                <w:szCs w:val="20"/>
              </w:rPr>
              <w:t>516-858-4411:</w:t>
            </w:r>
          </w:p>
          <w:p w:rsidR="00000000" w:rsidRDefault="00E22DA6">
            <w:pPr>
              <w:spacing w:after="0" w:line="240" w:lineRule="auto"/>
              <w:ind w:left="130"/>
              <w:rPr>
                <w:rFonts w:ascii="Verdana" w:hAnsi="Verdana" w:cs="Times New Roman"/>
                <w:sz w:val="20"/>
                <w:szCs w:val="20"/>
              </w:rPr>
            </w:pPr>
            <w:r>
              <w:rPr>
                <w:rFonts w:ascii="Verdana" w:hAnsi="Verdana" w:cs="Times New Roman"/>
                <w:sz w:val="20"/>
                <w:szCs w:val="20"/>
              </w:rPr>
              <w:t xml:space="preserve">Fax: </w:t>
            </w:r>
            <w:r>
              <w:rPr>
                <w:rFonts w:ascii="Verdana" w:hAnsi="Verdana" w:cs="Times New Roman"/>
                <w:bCs/>
                <w:sz w:val="20"/>
                <w:szCs w:val="20"/>
              </w:rPr>
              <w:t>516-216-5405</w:t>
            </w:r>
          </w:p>
          <w:p w:rsidR="00000000" w:rsidRDefault="00E22DA6">
            <w:pPr>
              <w:pStyle w:val="NormalWeb"/>
              <w:spacing w:before="0" w:beforeAutospacing="0" w:after="0" w:afterAutospacing="0" w:line="276" w:lineRule="auto"/>
              <w:ind w:left="130"/>
              <w:rPr>
                <w:rFonts w:ascii="Verdana" w:hAnsi="Verdana"/>
                <w:sz w:val="20"/>
                <w:szCs w:val="20"/>
              </w:rPr>
            </w:pPr>
            <w:r>
              <w:rPr>
                <w:rFonts w:ascii="Verdana" w:hAnsi="Verdana"/>
                <w:b/>
                <w:sz w:val="20"/>
                <w:szCs w:val="20"/>
              </w:rPr>
              <w:t xml:space="preserve">Our Case Id: </w:t>
            </w:r>
            <w:proofErr w:type="spellStart"/>
            <w:r>
              <w:rPr>
                <w:rFonts w:ascii="Verdana" w:hAnsi="Verdana"/>
                <w:b/>
                <w:sz w:val="20"/>
                <w:szCs w:val="20"/>
              </w:rPr>
              <w:t>Case_Id</w:t>
            </w:r>
            <w:proofErr w:type="spellEnd"/>
          </w:p>
        </w:tc>
      </w:tr>
    </w:tbl>
    <w:p w:rsidR="00000000" w:rsidRDefault="00E22DA6">
      <w:pPr>
        <w:rPr>
          <w:rFonts w:ascii="Verdana" w:hAnsi="Verdana"/>
          <w:sz w:val="20"/>
          <w:szCs w:val="20"/>
        </w:rPr>
      </w:pPr>
    </w:p>
    <w:p w:rsidR="00000000" w:rsidRDefault="00E22DA6">
      <w:pPr>
        <w:spacing w:after="0" w:line="240" w:lineRule="auto"/>
        <w:rPr>
          <w:rFonts w:ascii="Verdana" w:hAnsi="Verdana"/>
          <w:sz w:val="20"/>
          <w:szCs w:val="20"/>
        </w:rPr>
      </w:pPr>
      <w:r>
        <w:rPr>
          <w:rFonts w:ascii="Verdana" w:hAnsi="Verdana"/>
          <w:sz w:val="20"/>
          <w:szCs w:val="20"/>
        </w:rPr>
        <w:br w:type="page"/>
      </w:r>
    </w:p>
    <w:tbl>
      <w:tblPr>
        <w:tblStyle w:val="TableGrid"/>
        <w:tblW w:w="9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06"/>
        <w:gridCol w:w="222"/>
        <w:gridCol w:w="3171"/>
      </w:tblGrid>
      <w:tr w:rsidR="00000000">
        <w:tc>
          <w:tcPr>
            <w:tcW w:w="5706" w:type="dxa"/>
            <w:tcBorders>
              <w:top w:val="nil"/>
              <w:left w:val="nil"/>
              <w:bottom w:val="single" w:sz="4" w:space="0" w:color="000000" w:themeColor="text1"/>
              <w:right w:val="nil"/>
            </w:tcBorders>
            <w:hideMark/>
          </w:tcPr>
          <w:p w:rsidR="00000000" w:rsidRDefault="00E22DA6">
            <w:pPr>
              <w:spacing w:after="0" w:line="240" w:lineRule="auto"/>
              <w:rPr>
                <w:rFonts w:ascii="Verdana" w:hAnsi="Verdana"/>
                <w:sz w:val="20"/>
                <w:szCs w:val="20"/>
              </w:rPr>
            </w:pPr>
            <w:r>
              <w:rPr>
                <w:rFonts w:ascii="Verdana" w:hAnsi="Verdana"/>
                <w:sz w:val="20"/>
                <w:szCs w:val="20"/>
              </w:rPr>
              <w:lastRenderedPageBreak/>
              <w:t>COURT_NAME</w:t>
            </w:r>
            <w:r>
              <w:rPr>
                <w:rFonts w:ascii="Verdana" w:hAnsi="Verdana"/>
                <w:sz w:val="20"/>
                <w:szCs w:val="20"/>
              </w:rPr>
              <w:br/>
              <w:t>COURT_VENUE</w:t>
            </w:r>
          </w:p>
        </w:tc>
        <w:tc>
          <w:tcPr>
            <w:tcW w:w="222" w:type="dxa"/>
          </w:tcPr>
          <w:p w:rsidR="00000000" w:rsidRDefault="00E22DA6">
            <w:pPr>
              <w:spacing w:after="0" w:line="240" w:lineRule="auto"/>
              <w:rPr>
                <w:rFonts w:ascii="Verdana" w:hAnsi="Verdana"/>
                <w:sz w:val="20"/>
                <w:szCs w:val="20"/>
              </w:rPr>
            </w:pPr>
          </w:p>
        </w:tc>
        <w:tc>
          <w:tcPr>
            <w:tcW w:w="3171" w:type="dxa"/>
            <w:hideMark/>
          </w:tcPr>
          <w:p w:rsidR="00000000" w:rsidRDefault="00E22DA6">
            <w:pPr>
              <w:spacing w:after="0" w:line="240" w:lineRule="auto"/>
              <w:rPr>
                <w:rFonts w:ascii="Verdana" w:hAnsi="Verdana"/>
                <w:sz w:val="20"/>
                <w:szCs w:val="20"/>
              </w:rPr>
            </w:pPr>
            <w:r>
              <w:rPr>
                <w:rFonts w:ascii="Verdana" w:hAnsi="Verdana"/>
                <w:b/>
                <w:bCs/>
                <w:sz w:val="20"/>
                <w:szCs w:val="20"/>
              </w:rPr>
              <w:t xml:space="preserve">Index No:  </w:t>
            </w:r>
            <w:proofErr w:type="spellStart"/>
            <w:r>
              <w:rPr>
                <w:rFonts w:ascii="Verdana" w:hAnsi="Verdana"/>
                <w:b/>
                <w:sz w:val="20"/>
                <w:szCs w:val="20"/>
              </w:rPr>
              <w:t>IndexOrAAA_Number</w:t>
            </w:r>
            <w:proofErr w:type="spellEnd"/>
          </w:p>
        </w:tc>
      </w:tr>
      <w:tr w:rsidR="00000000">
        <w:tc>
          <w:tcPr>
            <w:tcW w:w="5706" w:type="dxa"/>
            <w:tcBorders>
              <w:top w:val="single" w:sz="4" w:space="0" w:color="000000" w:themeColor="text1"/>
              <w:left w:val="nil"/>
              <w:bottom w:val="nil"/>
              <w:right w:val="single" w:sz="4" w:space="0" w:color="000000" w:themeColor="text1"/>
            </w:tcBorders>
          </w:tcPr>
          <w:p w:rsidR="00000000" w:rsidRDefault="00E22DA6">
            <w:pPr>
              <w:spacing w:after="0" w:line="240" w:lineRule="auto"/>
              <w:rPr>
                <w:rFonts w:ascii="Verdana" w:hAnsi="Verdana"/>
                <w:sz w:val="20"/>
                <w:szCs w:val="20"/>
              </w:rPr>
            </w:pPr>
          </w:p>
        </w:tc>
        <w:tc>
          <w:tcPr>
            <w:tcW w:w="222" w:type="dxa"/>
            <w:tcBorders>
              <w:top w:val="nil"/>
              <w:left w:val="single" w:sz="4" w:space="0" w:color="000000" w:themeColor="text1"/>
              <w:bottom w:val="nil"/>
              <w:right w:val="nil"/>
            </w:tcBorders>
          </w:tcPr>
          <w:p w:rsidR="00000000" w:rsidRDefault="00E22DA6">
            <w:pPr>
              <w:spacing w:after="0" w:line="240" w:lineRule="auto"/>
              <w:rPr>
                <w:rFonts w:ascii="Verdana" w:hAnsi="Verdana"/>
                <w:sz w:val="20"/>
                <w:szCs w:val="20"/>
              </w:rPr>
            </w:pPr>
          </w:p>
        </w:tc>
        <w:tc>
          <w:tcPr>
            <w:tcW w:w="3171" w:type="dxa"/>
          </w:tcPr>
          <w:p w:rsidR="00000000" w:rsidRDefault="00E22DA6">
            <w:pPr>
              <w:spacing w:after="0" w:line="240" w:lineRule="auto"/>
              <w:rPr>
                <w:rFonts w:ascii="Verdana" w:hAnsi="Verdana"/>
                <w:sz w:val="20"/>
                <w:szCs w:val="20"/>
              </w:rPr>
            </w:pPr>
          </w:p>
        </w:tc>
      </w:tr>
      <w:tr w:rsidR="00000000">
        <w:tc>
          <w:tcPr>
            <w:tcW w:w="5706" w:type="dxa"/>
            <w:tcBorders>
              <w:top w:val="nil"/>
              <w:left w:val="nil"/>
              <w:bottom w:val="single" w:sz="4" w:space="0" w:color="000000" w:themeColor="text1"/>
              <w:right w:val="single" w:sz="4" w:space="0" w:color="000000" w:themeColor="text1"/>
            </w:tcBorders>
            <w:hideMark/>
          </w:tcPr>
          <w:tbl>
            <w:tblPr>
              <w:tblW w:w="5490" w:type="dxa"/>
              <w:tblCellSpacing w:w="0" w:type="dxa"/>
              <w:tblCellMar>
                <w:left w:w="0" w:type="dxa"/>
                <w:right w:w="0" w:type="dxa"/>
              </w:tblCellMar>
              <w:tblLook w:val="04A0"/>
            </w:tblPr>
            <w:tblGrid>
              <w:gridCol w:w="1143"/>
              <w:gridCol w:w="1580"/>
              <w:gridCol w:w="2767"/>
            </w:tblGrid>
            <w:tr w:rsidR="00000000">
              <w:trPr>
                <w:trHeight w:val="405"/>
                <w:tblCellSpacing w:w="0" w:type="dxa"/>
              </w:trPr>
              <w:tc>
                <w:tcPr>
                  <w:tcW w:w="5000" w:type="pct"/>
                  <w:gridSpan w:val="3"/>
                  <w:hideMark/>
                </w:tcPr>
                <w:p w:rsidR="00000000" w:rsidRDefault="00E22DA6">
                  <w:pPr>
                    <w:tabs>
                      <w:tab w:val="left" w:pos="5760"/>
                      <w:tab w:val="left" w:pos="8910"/>
                    </w:tabs>
                    <w:spacing w:after="0" w:line="240" w:lineRule="auto"/>
                    <w:rPr>
                      <w:rFonts w:ascii="Verdana" w:hAnsi="Verdana" w:cs="Times New Roman"/>
                      <w:sz w:val="20"/>
                      <w:szCs w:val="20"/>
                    </w:rPr>
                  </w:pPr>
                  <w:r>
                    <w:rPr>
                      <w:rStyle w:val="defaulttext"/>
                      <w:rFonts w:ascii="Verdana" w:hAnsi="Verdana" w:cs="Times New Roman"/>
                      <w:b/>
                      <w:sz w:val="20"/>
                      <w:szCs w:val="20"/>
                    </w:rPr>
                    <w:t>PROVIDER_NAME</w:t>
                  </w:r>
                </w:p>
                <w:p w:rsidR="00000000" w:rsidRDefault="00E22DA6">
                  <w:pPr>
                    <w:rPr>
                      <w:rFonts w:ascii="Verdana" w:hAnsi="Verdana"/>
                      <w:sz w:val="20"/>
                      <w:szCs w:val="20"/>
                    </w:rPr>
                  </w:pPr>
                  <w:r>
                    <w:rPr>
                      <w:rFonts w:ascii="Verdana" w:hAnsi="Verdana"/>
                      <w:sz w:val="20"/>
                      <w:szCs w:val="20"/>
                    </w:rPr>
                    <w:t xml:space="preserve">A/A/O </w:t>
                  </w:r>
                  <w:r>
                    <w:rPr>
                      <w:rStyle w:val="defaulttext"/>
                      <w:rFonts w:ascii="Verdana" w:hAnsi="Verdana" w:cs="Times New Roman"/>
                      <w:b/>
                      <w:sz w:val="20"/>
                      <w:szCs w:val="20"/>
                    </w:rPr>
                    <w:t>INJUREDPARTY_NAME</w:t>
                  </w:r>
                  <w:r>
                    <w:rPr>
                      <w:rFonts w:ascii="Verdana" w:hAnsi="Verdana"/>
                      <w:sz w:val="20"/>
                      <w:szCs w:val="20"/>
                    </w:rPr>
                    <w:t>,</w:t>
                  </w:r>
                </w:p>
              </w:tc>
            </w:tr>
            <w:tr w:rsidR="00000000">
              <w:trPr>
                <w:trHeight w:val="495"/>
                <w:tblCellSpacing w:w="0" w:type="dxa"/>
              </w:trPr>
              <w:tc>
                <w:tcPr>
                  <w:tcW w:w="0" w:type="auto"/>
                  <w:gridSpan w:val="2"/>
                  <w:vAlign w:val="center"/>
                  <w:hideMark/>
                </w:tcPr>
                <w:p w:rsidR="00000000" w:rsidRDefault="00E22DA6">
                  <w:pPr>
                    <w:rPr>
                      <w:rFonts w:ascii="Verdana" w:hAnsi="Verdana"/>
                      <w:sz w:val="20"/>
                      <w:szCs w:val="20"/>
                    </w:rPr>
                  </w:pPr>
                  <w:r>
                    <w:rPr>
                      <w:rFonts w:ascii="Verdana" w:hAnsi="Verdana"/>
                      <w:sz w:val="20"/>
                      <w:szCs w:val="20"/>
                    </w:rPr>
                    <w:t> </w:t>
                  </w:r>
                </w:p>
              </w:tc>
              <w:tc>
                <w:tcPr>
                  <w:tcW w:w="2520" w:type="pct"/>
                  <w:vAlign w:val="center"/>
                  <w:hideMark/>
                </w:tcPr>
                <w:p w:rsidR="00000000" w:rsidRDefault="00E22DA6">
                  <w:pPr>
                    <w:rPr>
                      <w:rFonts w:ascii="Verdana" w:hAnsi="Verdana"/>
                      <w:sz w:val="20"/>
                      <w:szCs w:val="20"/>
                    </w:rPr>
                  </w:pPr>
                  <w:r>
                    <w:rPr>
                      <w:rFonts w:ascii="Verdana" w:hAnsi="Verdana"/>
                      <w:sz w:val="20"/>
                      <w:szCs w:val="20"/>
                    </w:rPr>
                    <w:t>PLAINTIFF,</w:t>
                  </w:r>
                </w:p>
              </w:tc>
            </w:tr>
            <w:tr w:rsidR="00000000">
              <w:trPr>
                <w:trHeight w:val="420"/>
                <w:tblCellSpacing w:w="0" w:type="dxa"/>
              </w:trPr>
              <w:tc>
                <w:tcPr>
                  <w:tcW w:w="1041" w:type="pct"/>
                  <w:vAlign w:val="center"/>
                  <w:hideMark/>
                </w:tcPr>
                <w:p w:rsidR="00000000" w:rsidRDefault="00E22DA6">
                  <w:pPr>
                    <w:rPr>
                      <w:rFonts w:ascii="Verdana" w:hAnsi="Verdana"/>
                      <w:sz w:val="20"/>
                      <w:szCs w:val="20"/>
                    </w:rPr>
                  </w:pPr>
                  <w:r>
                    <w:rPr>
                      <w:rFonts w:ascii="Verdana" w:hAnsi="Verdana"/>
                      <w:sz w:val="20"/>
                      <w:szCs w:val="20"/>
                    </w:rPr>
                    <w:t> </w:t>
                  </w:r>
                </w:p>
              </w:tc>
              <w:tc>
                <w:tcPr>
                  <w:tcW w:w="1439" w:type="pct"/>
                  <w:vAlign w:val="center"/>
                  <w:hideMark/>
                </w:tcPr>
                <w:p w:rsidR="00000000" w:rsidRDefault="00E22DA6">
                  <w:pPr>
                    <w:rPr>
                      <w:rFonts w:ascii="Verdana" w:hAnsi="Verdana"/>
                      <w:sz w:val="20"/>
                      <w:szCs w:val="20"/>
                    </w:rPr>
                  </w:pPr>
                  <w:r>
                    <w:rPr>
                      <w:rFonts w:ascii="Verdana" w:hAnsi="Verdana"/>
                      <w:sz w:val="20"/>
                      <w:szCs w:val="20"/>
                    </w:rPr>
                    <w:t>-AGAINST-</w:t>
                  </w:r>
                </w:p>
              </w:tc>
              <w:tc>
                <w:tcPr>
                  <w:tcW w:w="2520" w:type="pct"/>
                  <w:vAlign w:val="center"/>
                  <w:hideMark/>
                </w:tcPr>
                <w:p w:rsidR="00000000" w:rsidRDefault="00E22DA6">
                  <w:pPr>
                    <w:rPr>
                      <w:rFonts w:ascii="Verdana" w:hAnsi="Verdana"/>
                      <w:sz w:val="20"/>
                      <w:szCs w:val="20"/>
                    </w:rPr>
                  </w:pPr>
                  <w:r>
                    <w:rPr>
                      <w:rFonts w:ascii="Verdana" w:hAnsi="Verdana"/>
                      <w:sz w:val="20"/>
                      <w:szCs w:val="20"/>
                    </w:rPr>
                    <w:t> </w:t>
                  </w:r>
                </w:p>
              </w:tc>
            </w:tr>
            <w:tr w:rsidR="00000000">
              <w:trPr>
                <w:trHeight w:val="420"/>
                <w:tblCellSpacing w:w="0" w:type="dxa"/>
              </w:trPr>
              <w:tc>
                <w:tcPr>
                  <w:tcW w:w="5000" w:type="pct"/>
                  <w:gridSpan w:val="3"/>
                  <w:vAlign w:val="bottom"/>
                  <w:hideMark/>
                </w:tcPr>
                <w:p w:rsidR="00000000" w:rsidRDefault="00E22DA6">
                  <w:pPr>
                    <w:rPr>
                      <w:rFonts w:ascii="Verdana" w:hAnsi="Verdana"/>
                      <w:sz w:val="20"/>
                      <w:szCs w:val="20"/>
                    </w:rPr>
                  </w:pPr>
                  <w:r>
                    <w:rPr>
                      <w:rStyle w:val="defaulttext"/>
                      <w:rFonts w:ascii="Verdana" w:hAnsi="Verdana" w:cs="Times New Roman"/>
                      <w:b/>
                      <w:sz w:val="20"/>
                      <w:szCs w:val="20"/>
                    </w:rPr>
                    <w:t>INSURANCECOMPANY_NAME</w:t>
                  </w:r>
                  <w:r>
                    <w:rPr>
                      <w:rFonts w:ascii="Verdana" w:hAnsi="Verdana"/>
                      <w:sz w:val="20"/>
                      <w:szCs w:val="20"/>
                    </w:rPr>
                    <w:t>,</w:t>
                  </w:r>
                </w:p>
              </w:tc>
            </w:tr>
            <w:tr w:rsidR="00000000">
              <w:trPr>
                <w:trHeight w:val="480"/>
                <w:tblCellSpacing w:w="0" w:type="dxa"/>
              </w:trPr>
              <w:tc>
                <w:tcPr>
                  <w:tcW w:w="0" w:type="auto"/>
                  <w:gridSpan w:val="2"/>
                  <w:vAlign w:val="center"/>
                  <w:hideMark/>
                </w:tcPr>
                <w:p w:rsidR="00000000" w:rsidRDefault="00E22DA6">
                  <w:pPr>
                    <w:rPr>
                      <w:rFonts w:ascii="Verdana" w:hAnsi="Verdana"/>
                      <w:sz w:val="20"/>
                      <w:szCs w:val="20"/>
                    </w:rPr>
                  </w:pPr>
                  <w:r>
                    <w:rPr>
                      <w:rFonts w:ascii="Verdana" w:hAnsi="Verdana"/>
                      <w:sz w:val="20"/>
                      <w:szCs w:val="20"/>
                    </w:rPr>
                    <w:t> </w:t>
                  </w:r>
                </w:p>
              </w:tc>
              <w:tc>
                <w:tcPr>
                  <w:tcW w:w="2520" w:type="pct"/>
                  <w:vAlign w:val="bottom"/>
                  <w:hideMark/>
                </w:tcPr>
                <w:p w:rsidR="00000000" w:rsidRDefault="00E22DA6">
                  <w:pPr>
                    <w:rPr>
                      <w:rFonts w:ascii="Verdana" w:hAnsi="Verdana"/>
                      <w:sz w:val="20"/>
                      <w:szCs w:val="20"/>
                    </w:rPr>
                  </w:pPr>
                  <w:r>
                    <w:rPr>
                      <w:rFonts w:ascii="Verdana" w:hAnsi="Verdana"/>
                      <w:sz w:val="20"/>
                      <w:szCs w:val="20"/>
                    </w:rPr>
                    <w:t xml:space="preserve">DEFENDANT </w:t>
                  </w:r>
                </w:p>
              </w:tc>
            </w:tr>
          </w:tbl>
          <w:p w:rsidR="00000000" w:rsidRDefault="00E22DA6">
            <w:pPr>
              <w:spacing w:after="0" w:line="240" w:lineRule="auto"/>
              <w:rPr>
                <w:sz w:val="20"/>
                <w:szCs w:val="20"/>
              </w:rPr>
            </w:pPr>
          </w:p>
        </w:tc>
        <w:tc>
          <w:tcPr>
            <w:tcW w:w="222" w:type="dxa"/>
            <w:tcBorders>
              <w:top w:val="nil"/>
              <w:left w:val="single" w:sz="4" w:space="0" w:color="000000" w:themeColor="text1"/>
              <w:bottom w:val="nil"/>
              <w:right w:val="nil"/>
            </w:tcBorders>
          </w:tcPr>
          <w:p w:rsidR="00000000" w:rsidRDefault="00E22DA6">
            <w:pPr>
              <w:spacing w:after="0" w:line="240" w:lineRule="auto"/>
              <w:rPr>
                <w:rFonts w:ascii="Verdana" w:hAnsi="Verdana"/>
                <w:sz w:val="20"/>
                <w:szCs w:val="20"/>
              </w:rPr>
            </w:pPr>
          </w:p>
        </w:tc>
        <w:tc>
          <w:tcPr>
            <w:tcW w:w="3171" w:type="dxa"/>
            <w:hideMark/>
          </w:tcPr>
          <w:p w:rsidR="00000000" w:rsidRDefault="00E22DA6">
            <w:pPr>
              <w:spacing w:after="0" w:line="240" w:lineRule="auto"/>
              <w:rPr>
                <w:rFonts w:ascii="Verdana" w:hAnsi="Verdana"/>
                <w:sz w:val="20"/>
                <w:szCs w:val="20"/>
              </w:rPr>
            </w:pPr>
            <w:r>
              <w:rPr>
                <w:rFonts w:ascii="Verdana" w:hAnsi="Verdana"/>
                <w:b/>
                <w:bCs/>
                <w:sz w:val="20"/>
                <w:szCs w:val="20"/>
              </w:rPr>
              <w:t>AFFIDAVIT OF SERVICE</w:t>
            </w:r>
          </w:p>
        </w:tc>
      </w:tr>
    </w:tbl>
    <w:p w:rsidR="00000000" w:rsidRDefault="00E22DA6">
      <w:pPr>
        <w:pStyle w:val="NormalWeb"/>
        <w:spacing w:after="0" w:afterAutospacing="0"/>
        <w:rPr>
          <w:rFonts w:ascii="Verdana" w:hAnsi="Verdana"/>
          <w:sz w:val="20"/>
          <w:szCs w:val="20"/>
        </w:rPr>
      </w:pPr>
    </w:p>
    <w:tbl>
      <w:tblPr>
        <w:tblW w:w="5000" w:type="pct"/>
        <w:tblCellSpacing w:w="0" w:type="dxa"/>
        <w:tblCellMar>
          <w:left w:w="0" w:type="dxa"/>
          <w:right w:w="0" w:type="dxa"/>
        </w:tblCellMar>
        <w:tblLook w:val="04A0"/>
      </w:tblPr>
      <w:tblGrid>
        <w:gridCol w:w="3276"/>
        <w:gridCol w:w="6084"/>
      </w:tblGrid>
      <w:tr w:rsidR="00000000">
        <w:trPr>
          <w:tblCellSpacing w:w="0" w:type="dxa"/>
        </w:trPr>
        <w:tc>
          <w:tcPr>
            <w:tcW w:w="1750" w:type="pct"/>
            <w:vAlign w:val="center"/>
            <w:hideMark/>
          </w:tcPr>
          <w:p w:rsidR="00000000" w:rsidRDefault="00E22DA6">
            <w:pPr>
              <w:spacing w:after="0" w:line="240" w:lineRule="auto"/>
              <w:rPr>
                <w:rFonts w:ascii="Verdana" w:hAnsi="Verdana" w:cs="Times New Roman"/>
                <w:sz w:val="20"/>
                <w:szCs w:val="20"/>
              </w:rPr>
            </w:pPr>
            <w:r>
              <w:rPr>
                <w:rFonts w:ascii="Verdana" w:hAnsi="Verdana" w:cs="Times New Roman"/>
                <w:sz w:val="20"/>
                <w:szCs w:val="20"/>
              </w:rPr>
              <w:t>STATE OF NEW YORK</w:t>
            </w:r>
            <w:r>
              <w:rPr>
                <w:rFonts w:ascii="Verdana" w:hAnsi="Verdana" w:cs="Times New Roman"/>
                <w:sz w:val="20"/>
                <w:szCs w:val="20"/>
              </w:rPr>
              <w:br/>
              <w:t>COUNTY OF NASSAU</w:t>
            </w:r>
          </w:p>
        </w:tc>
        <w:tc>
          <w:tcPr>
            <w:tcW w:w="0" w:type="auto"/>
            <w:vAlign w:val="center"/>
            <w:hideMark/>
          </w:tcPr>
          <w:p w:rsidR="00000000" w:rsidRDefault="00E22DA6">
            <w:pPr>
              <w:rPr>
                <w:rFonts w:ascii="Verdana" w:hAnsi="Verdana" w:cs="Times New Roman"/>
                <w:sz w:val="20"/>
                <w:szCs w:val="20"/>
              </w:rPr>
            </w:pPr>
            <w:r>
              <w:rPr>
                <w:rFonts w:ascii="Verdana" w:hAnsi="Verdana" w:cs="Times New Roman"/>
                <w:sz w:val="20"/>
                <w:szCs w:val="20"/>
              </w:rPr>
              <w:t>)</w:t>
            </w:r>
            <w:r>
              <w:rPr>
                <w:rFonts w:ascii="Verdana" w:hAnsi="Verdana" w:cs="Times New Roman"/>
                <w:sz w:val="20"/>
                <w:szCs w:val="20"/>
              </w:rPr>
              <w:br/>
              <w:t>) ss.</w:t>
            </w:r>
          </w:p>
        </w:tc>
      </w:tr>
    </w:tbl>
    <w:p w:rsidR="00000000" w:rsidRDefault="00E22DA6">
      <w:pPr>
        <w:pStyle w:val="NormalWeb"/>
        <w:spacing w:after="0" w:afterAutospacing="0"/>
        <w:rPr>
          <w:rFonts w:ascii="Verdana" w:hAnsi="Verdana"/>
          <w:sz w:val="20"/>
          <w:szCs w:val="20"/>
        </w:rPr>
      </w:pPr>
      <w:r>
        <w:rPr>
          <w:rFonts w:ascii="Verdana" w:hAnsi="Verdana"/>
          <w:sz w:val="20"/>
          <w:szCs w:val="20"/>
        </w:rPr>
        <w:t xml:space="preserve">I, </w:t>
      </w:r>
      <w:proofErr w:type="spellStart"/>
      <w:r>
        <w:rPr>
          <w:rFonts w:ascii="Verdana" w:hAnsi="Verdana"/>
          <w:sz w:val="20"/>
          <w:szCs w:val="20"/>
        </w:rPr>
        <w:t>Alla</w:t>
      </w:r>
      <w:proofErr w:type="spellEnd"/>
      <w:r>
        <w:rPr>
          <w:rFonts w:ascii="Verdana" w:hAnsi="Verdana"/>
          <w:sz w:val="20"/>
          <w:szCs w:val="20"/>
        </w:rPr>
        <w:t xml:space="preserve"> Levy, being sworn, </w:t>
      </w:r>
      <w:proofErr w:type="gramStart"/>
      <w:r>
        <w:rPr>
          <w:rFonts w:ascii="Verdana" w:hAnsi="Verdana"/>
          <w:sz w:val="20"/>
          <w:szCs w:val="20"/>
        </w:rPr>
        <w:t>deposes</w:t>
      </w:r>
      <w:proofErr w:type="gramEnd"/>
      <w:r>
        <w:rPr>
          <w:rFonts w:ascii="Verdana" w:hAnsi="Verdana"/>
          <w:sz w:val="20"/>
          <w:szCs w:val="20"/>
        </w:rPr>
        <w:t xml:space="preserve"> and says:</w:t>
      </w:r>
    </w:p>
    <w:p w:rsidR="00000000" w:rsidRDefault="00E22DA6">
      <w:pPr>
        <w:pStyle w:val="NormalWeb"/>
        <w:spacing w:after="0" w:afterAutospacing="0"/>
        <w:rPr>
          <w:rFonts w:ascii="Verdana" w:hAnsi="Verdana"/>
          <w:sz w:val="20"/>
          <w:szCs w:val="20"/>
        </w:rPr>
      </w:pPr>
      <w:r>
        <w:rPr>
          <w:rFonts w:ascii="Verdana" w:hAnsi="Verdana"/>
          <w:sz w:val="20"/>
          <w:szCs w:val="20"/>
        </w:rPr>
        <w:t>I am not a party to the action, am over eighteen (18) years of age and reside in the State of New York.</w:t>
      </w:r>
    </w:p>
    <w:p w:rsidR="00000000" w:rsidRDefault="00E22DA6">
      <w:pPr>
        <w:pStyle w:val="NormalWeb"/>
        <w:spacing w:after="0" w:afterAutospacing="0"/>
        <w:rPr>
          <w:rFonts w:ascii="Verdana" w:hAnsi="Verdana"/>
          <w:sz w:val="20"/>
          <w:szCs w:val="20"/>
        </w:rPr>
      </w:pPr>
      <w:r>
        <w:rPr>
          <w:rFonts w:ascii="Verdana" w:hAnsi="Verdana"/>
          <w:sz w:val="20"/>
          <w:szCs w:val="20"/>
        </w:rPr>
        <w:t>On _____________, I served the within NOTICE OF MOTION AND SUPPORTING PAPERS via First Class Mail, by depositing a true copy thereof enclosed in a post-</w:t>
      </w:r>
      <w:r>
        <w:rPr>
          <w:rFonts w:ascii="Verdana" w:hAnsi="Verdana"/>
          <w:sz w:val="20"/>
          <w:szCs w:val="20"/>
        </w:rPr>
        <w:t>paid wrapper, in an official depository under the exclusive care and custody of the United States Postal Service within New York State, addressed to the following:</w:t>
      </w:r>
    </w:p>
    <w:p w:rsidR="00000000" w:rsidRDefault="00E22DA6">
      <w:pPr>
        <w:spacing w:after="240"/>
        <w:rPr>
          <w:rFonts w:ascii="Verdana" w:hAnsi="Verdana" w:cs="Times New Roman"/>
          <w:sz w:val="20"/>
          <w:szCs w:val="20"/>
        </w:rPr>
      </w:pPr>
    </w:p>
    <w:tbl>
      <w:tblPr>
        <w:tblW w:w="4750" w:type="pct"/>
        <w:tblCellSpacing w:w="0" w:type="dxa"/>
        <w:tblCellMar>
          <w:left w:w="0" w:type="dxa"/>
          <w:right w:w="0" w:type="dxa"/>
        </w:tblCellMar>
        <w:tblLook w:val="04A0"/>
      </w:tblPr>
      <w:tblGrid>
        <w:gridCol w:w="350"/>
        <w:gridCol w:w="8542"/>
      </w:tblGrid>
      <w:tr w:rsidR="00000000">
        <w:trPr>
          <w:tblCellSpacing w:w="0" w:type="dxa"/>
        </w:trPr>
        <w:tc>
          <w:tcPr>
            <w:tcW w:w="397" w:type="dxa"/>
          </w:tcPr>
          <w:p w:rsidR="00000000" w:rsidRDefault="00E22DA6">
            <w:pPr>
              <w:rPr>
                <w:rFonts w:ascii="Verdana" w:hAnsi="Verdana" w:cs="Times New Roman"/>
                <w:sz w:val="20"/>
                <w:szCs w:val="20"/>
              </w:rPr>
            </w:pPr>
          </w:p>
        </w:tc>
        <w:tc>
          <w:tcPr>
            <w:tcW w:w="9316" w:type="dxa"/>
            <w:hideMark/>
          </w:tcPr>
          <w:p w:rsidR="00000000" w:rsidRDefault="00E22DA6">
            <w:pPr>
              <w:spacing w:after="0" w:line="240" w:lineRule="auto"/>
              <w:ind w:left="53" w:hanging="53"/>
              <w:rPr>
                <w:rFonts w:ascii="Verdana" w:hAnsi="Verdana" w:cs="Times New Roman"/>
                <w:sz w:val="20"/>
                <w:szCs w:val="20"/>
              </w:rPr>
            </w:pPr>
            <w:r>
              <w:rPr>
                <w:rFonts w:ascii="Verdana" w:hAnsi="Verdana" w:cs="Times New Roman"/>
                <w:sz w:val="20"/>
                <w:szCs w:val="20"/>
              </w:rPr>
              <w:t>TO:</w:t>
            </w:r>
            <w:r>
              <w:rPr>
                <w:rFonts w:ascii="Verdana" w:hAnsi="Verdana" w:cs="Times New Roman"/>
                <w:b/>
                <w:sz w:val="20"/>
                <w:szCs w:val="20"/>
              </w:rPr>
              <w:t xml:space="preserve"> DEFENDANT_NAME</w:t>
            </w:r>
            <w:r>
              <w:rPr>
                <w:rFonts w:ascii="Verdana" w:hAnsi="Verdana" w:cs="Times New Roman"/>
                <w:sz w:val="20"/>
                <w:szCs w:val="20"/>
              </w:rPr>
              <w:br/>
              <w:t>Attorney for Defendant(s)</w:t>
            </w:r>
          </w:p>
          <w:p w:rsidR="00000000" w:rsidRDefault="00E22DA6">
            <w:pPr>
              <w:spacing w:after="0" w:line="240" w:lineRule="auto"/>
              <w:ind w:left="53" w:hanging="53"/>
              <w:rPr>
                <w:rFonts w:ascii="Verdana" w:hAnsi="Verdana" w:cs="Times New Roman"/>
                <w:sz w:val="20"/>
                <w:szCs w:val="20"/>
              </w:rPr>
            </w:pPr>
            <w:r>
              <w:rPr>
                <w:rFonts w:ascii="Verdana" w:hAnsi="Verdana" w:cs="Times New Roman"/>
                <w:b/>
                <w:bCs/>
                <w:sz w:val="20"/>
                <w:szCs w:val="20"/>
              </w:rPr>
              <w:t>DEFENDANT_ADDRESS</w:t>
            </w:r>
          </w:p>
          <w:p w:rsidR="00000000" w:rsidRDefault="00E22DA6">
            <w:pPr>
              <w:spacing w:after="0" w:line="240" w:lineRule="auto"/>
              <w:rPr>
                <w:rFonts w:ascii="Verdana" w:hAnsi="Verdana" w:cs="Times New Roman"/>
                <w:sz w:val="20"/>
                <w:szCs w:val="20"/>
              </w:rPr>
            </w:pPr>
            <w:r>
              <w:rPr>
                <w:rFonts w:ascii="Verdana" w:hAnsi="Verdana" w:cs="Times New Roman"/>
                <w:b/>
                <w:bCs/>
                <w:sz w:val="20"/>
                <w:szCs w:val="20"/>
              </w:rPr>
              <w:t>DEFENDANT_CITY, DEFEND</w:t>
            </w:r>
            <w:r>
              <w:rPr>
                <w:rFonts w:ascii="Verdana" w:hAnsi="Verdana" w:cs="Times New Roman"/>
                <w:b/>
                <w:bCs/>
                <w:sz w:val="20"/>
                <w:szCs w:val="20"/>
              </w:rPr>
              <w:t>ANT_STATE DEFENDANT_ZIP</w:t>
            </w:r>
          </w:p>
          <w:p w:rsidR="00000000" w:rsidRDefault="00E22DA6">
            <w:pPr>
              <w:spacing w:after="0" w:line="240" w:lineRule="auto"/>
              <w:rPr>
                <w:rFonts w:ascii="Verdana" w:eastAsiaTheme="minorHAnsi" w:hAnsi="Verdana" w:cs="Times New Roman"/>
                <w:b/>
                <w:sz w:val="20"/>
                <w:szCs w:val="20"/>
              </w:rPr>
            </w:pPr>
            <w:r>
              <w:rPr>
                <w:rFonts w:ascii="Verdana" w:eastAsiaTheme="minorHAnsi" w:hAnsi="Verdana" w:cs="Times New Roman"/>
                <w:b/>
                <w:sz w:val="20"/>
                <w:szCs w:val="20"/>
              </w:rPr>
              <w:t>Tel: DEFENDANT_PHONE          Fax: DEFENDANT_FAX</w:t>
            </w:r>
          </w:p>
          <w:p w:rsidR="00000000" w:rsidRDefault="00E22DA6">
            <w:pPr>
              <w:spacing w:after="0" w:line="240" w:lineRule="auto"/>
              <w:rPr>
                <w:rFonts w:ascii="Verdana" w:hAnsi="Verdana" w:cs="Times New Roman"/>
                <w:sz w:val="20"/>
                <w:szCs w:val="20"/>
              </w:rPr>
            </w:pPr>
            <w:r>
              <w:rPr>
                <w:rFonts w:ascii="Verdana" w:eastAsiaTheme="minorHAnsi" w:hAnsi="Verdana" w:cs="Times New Roman"/>
                <w:b/>
                <w:sz w:val="20"/>
                <w:szCs w:val="20"/>
              </w:rPr>
              <w:t>YOUR FILE # ATTORNEY_FILENUMBER</w:t>
            </w:r>
          </w:p>
        </w:tc>
      </w:tr>
    </w:tbl>
    <w:p w:rsidR="00000000" w:rsidRDefault="00E22DA6">
      <w:pPr>
        <w:pStyle w:val="NormalWeb"/>
        <w:spacing w:after="0" w:afterAutospacing="0"/>
        <w:rPr>
          <w:rFonts w:ascii="Verdana" w:hAnsi="Verdana"/>
          <w:sz w:val="20"/>
          <w:szCs w:val="20"/>
        </w:rPr>
      </w:pPr>
      <w:r>
        <w:rPr>
          <w:rFonts w:ascii="Verdana" w:hAnsi="Verdana"/>
          <w:sz w:val="20"/>
          <w:szCs w:val="20"/>
        </w:rPr>
        <w:t>                                                                              _________________________</w:t>
      </w:r>
      <w:r>
        <w:rPr>
          <w:rFonts w:ascii="Verdana" w:hAnsi="Verdana"/>
          <w:sz w:val="20"/>
          <w:szCs w:val="20"/>
        </w:rPr>
        <w:br/>
        <w:t>                                               </w:t>
      </w:r>
      <w:r>
        <w:rPr>
          <w:rFonts w:ascii="Verdana" w:hAnsi="Verdana"/>
          <w:sz w:val="20"/>
          <w:szCs w:val="20"/>
        </w:rPr>
        <w:t xml:space="preserve">                                </w:t>
      </w:r>
      <w:proofErr w:type="spellStart"/>
      <w:r>
        <w:rPr>
          <w:rFonts w:ascii="Verdana" w:hAnsi="Verdana"/>
          <w:sz w:val="20"/>
          <w:szCs w:val="20"/>
        </w:rPr>
        <w:t>Alla</w:t>
      </w:r>
      <w:proofErr w:type="spellEnd"/>
      <w:r>
        <w:rPr>
          <w:rFonts w:ascii="Verdana" w:hAnsi="Verdana"/>
          <w:sz w:val="20"/>
          <w:szCs w:val="20"/>
        </w:rPr>
        <w:t xml:space="preserve"> Levy</w:t>
      </w:r>
    </w:p>
    <w:p w:rsidR="00000000" w:rsidRDefault="00E22DA6">
      <w:pPr>
        <w:rPr>
          <w:rFonts w:ascii="Verdana" w:hAnsi="Verdana"/>
          <w:sz w:val="20"/>
          <w:szCs w:val="20"/>
        </w:rPr>
      </w:pPr>
      <w:r>
        <w:rPr>
          <w:rFonts w:ascii="Verdana" w:hAnsi="Verdana" w:cs="Times New Roman"/>
          <w:sz w:val="20"/>
          <w:szCs w:val="20"/>
        </w:rPr>
        <w:t> </w:t>
      </w:r>
      <w:r>
        <w:rPr>
          <w:rFonts w:ascii="Verdana" w:hAnsi="Verdana"/>
          <w:sz w:val="20"/>
          <w:szCs w:val="20"/>
        </w:rPr>
        <w:t xml:space="preserve">Sworn to before me on </w:t>
      </w:r>
    </w:p>
    <w:p w:rsidR="00000000" w:rsidRDefault="00E22DA6">
      <w:pPr>
        <w:rPr>
          <w:rFonts w:ascii="Verdana" w:hAnsi="Verdana"/>
          <w:sz w:val="20"/>
          <w:szCs w:val="20"/>
        </w:rPr>
      </w:pPr>
    </w:p>
    <w:p w:rsidR="00000000" w:rsidRDefault="00E22DA6">
      <w:pPr>
        <w:widowControl w:val="0"/>
        <w:suppressAutoHyphens/>
        <w:spacing w:after="0"/>
        <w:rPr>
          <w:rFonts w:ascii="Times New Roman" w:eastAsia="Arial" w:hAnsi="Times New Roman" w:cs="Times New Roman"/>
          <w:sz w:val="18"/>
          <w:szCs w:val="18"/>
        </w:rPr>
      </w:pPr>
      <w:r>
        <w:rPr>
          <w:rFonts w:ascii="Verdana" w:hAnsi="Verdana"/>
          <w:sz w:val="20"/>
          <w:szCs w:val="20"/>
        </w:rPr>
        <w:t>____________________________</w:t>
      </w:r>
      <w:r>
        <w:rPr>
          <w:rFonts w:ascii="Verdana" w:hAnsi="Verdana"/>
          <w:sz w:val="20"/>
          <w:szCs w:val="20"/>
        </w:rPr>
        <w:br/>
      </w:r>
      <w:proofErr w:type="spellStart"/>
      <w:r>
        <w:rPr>
          <w:rFonts w:ascii="Times New Roman" w:hAnsi="Times New Roman" w:cs="Times New Roman"/>
          <w:sz w:val="18"/>
          <w:szCs w:val="18"/>
        </w:rPr>
        <w:t>Roza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Pinkhasova</w:t>
      </w:r>
      <w:proofErr w:type="spellEnd"/>
    </w:p>
    <w:p w:rsidR="00000000" w:rsidRDefault="00E22DA6">
      <w:pPr>
        <w:spacing w:after="0"/>
        <w:rPr>
          <w:rFonts w:ascii="Times New Roman" w:eastAsia="Times New Roman" w:hAnsi="Times New Roman" w:cs="Times New Roman"/>
          <w:sz w:val="18"/>
          <w:szCs w:val="18"/>
        </w:rPr>
      </w:pPr>
      <w:r>
        <w:rPr>
          <w:rFonts w:ascii="Times New Roman" w:hAnsi="Times New Roman" w:cs="Times New Roman"/>
          <w:sz w:val="18"/>
          <w:szCs w:val="18"/>
        </w:rPr>
        <w:t>Notary Public, State of New York</w:t>
      </w:r>
    </w:p>
    <w:p w:rsidR="00000000" w:rsidRDefault="00E22DA6">
      <w:pPr>
        <w:spacing w:after="0"/>
        <w:rPr>
          <w:rFonts w:ascii="Times New Roman" w:eastAsiaTheme="minorHAnsi" w:hAnsi="Times New Roman" w:cs="Times New Roman"/>
          <w:sz w:val="18"/>
          <w:szCs w:val="18"/>
        </w:rPr>
      </w:pPr>
      <w:r>
        <w:rPr>
          <w:rFonts w:ascii="Times New Roman" w:hAnsi="Times New Roman" w:cs="Times New Roman"/>
          <w:sz w:val="18"/>
          <w:szCs w:val="18"/>
        </w:rPr>
        <w:t>No. 01PI6209788</w:t>
      </w:r>
    </w:p>
    <w:p w:rsidR="00000000" w:rsidRDefault="00E22DA6">
      <w:pPr>
        <w:spacing w:after="0"/>
        <w:rPr>
          <w:rFonts w:ascii="Times New Roman" w:hAnsi="Times New Roman" w:cs="Times New Roman"/>
          <w:sz w:val="18"/>
          <w:szCs w:val="18"/>
        </w:rPr>
      </w:pPr>
      <w:r>
        <w:rPr>
          <w:rFonts w:ascii="Times New Roman" w:hAnsi="Times New Roman" w:cs="Times New Roman"/>
          <w:sz w:val="18"/>
          <w:szCs w:val="18"/>
        </w:rPr>
        <w:t>Qualified In Queens County</w:t>
      </w:r>
    </w:p>
    <w:p w:rsidR="00000000" w:rsidRDefault="00E22DA6">
      <w:pPr>
        <w:spacing w:after="0"/>
        <w:rPr>
          <w:sz w:val="20"/>
          <w:szCs w:val="20"/>
        </w:rPr>
      </w:pPr>
      <w:r>
        <w:rPr>
          <w:rFonts w:ascii="Times New Roman" w:hAnsi="Times New Roman" w:cs="Times New Roman"/>
          <w:sz w:val="18"/>
          <w:szCs w:val="18"/>
        </w:rPr>
        <w:t>Commission Expires August 03, 2013</w:t>
      </w:r>
    </w:p>
    <w:p w:rsidR="00000000" w:rsidRDefault="00E22DA6">
      <w:pPr>
        <w:spacing w:after="0" w:line="240" w:lineRule="auto"/>
        <w:rPr>
          <w:rFonts w:ascii="Verdana" w:eastAsia="Times New Roman" w:hAnsi="Verdana" w:cs="Times New Roman"/>
          <w:sz w:val="20"/>
          <w:szCs w:val="20"/>
        </w:rPr>
      </w:pPr>
      <w:r>
        <w:rPr>
          <w:rFonts w:ascii="Verdana" w:hAnsi="Verdana"/>
          <w:sz w:val="20"/>
          <w:szCs w:val="20"/>
        </w:rPr>
        <w:br w:type="page"/>
      </w:r>
    </w:p>
    <w:tbl>
      <w:tblPr>
        <w:tblStyle w:val="TableGrid"/>
        <w:tblW w:w="904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06"/>
        <w:gridCol w:w="222"/>
        <w:gridCol w:w="3171"/>
      </w:tblGrid>
      <w:tr w:rsidR="00000000">
        <w:tc>
          <w:tcPr>
            <w:tcW w:w="5706" w:type="dxa"/>
            <w:tcBorders>
              <w:top w:val="nil"/>
              <w:left w:val="nil"/>
              <w:bottom w:val="single" w:sz="4" w:space="0" w:color="000000" w:themeColor="text1"/>
              <w:right w:val="nil"/>
            </w:tcBorders>
            <w:hideMark/>
          </w:tcPr>
          <w:p w:rsidR="00000000" w:rsidRDefault="00E22DA6">
            <w:pPr>
              <w:spacing w:after="0" w:line="240" w:lineRule="auto"/>
              <w:rPr>
                <w:rFonts w:ascii="Verdana" w:hAnsi="Verdana"/>
                <w:sz w:val="20"/>
                <w:szCs w:val="20"/>
              </w:rPr>
            </w:pPr>
            <w:r>
              <w:rPr>
                <w:rFonts w:ascii="Verdana" w:hAnsi="Verdana"/>
                <w:sz w:val="20"/>
                <w:szCs w:val="20"/>
              </w:rPr>
              <w:lastRenderedPageBreak/>
              <w:t>COURT_NAME</w:t>
            </w:r>
            <w:r>
              <w:rPr>
                <w:rFonts w:ascii="Verdana" w:hAnsi="Verdana"/>
                <w:sz w:val="20"/>
                <w:szCs w:val="20"/>
              </w:rPr>
              <w:br/>
              <w:t>COURT_VENUE</w:t>
            </w:r>
          </w:p>
        </w:tc>
        <w:tc>
          <w:tcPr>
            <w:tcW w:w="222" w:type="dxa"/>
          </w:tcPr>
          <w:p w:rsidR="00000000" w:rsidRDefault="00E22DA6">
            <w:pPr>
              <w:spacing w:after="0" w:line="240" w:lineRule="auto"/>
              <w:rPr>
                <w:rFonts w:ascii="Verdana" w:hAnsi="Verdana"/>
                <w:sz w:val="20"/>
                <w:szCs w:val="20"/>
              </w:rPr>
            </w:pPr>
          </w:p>
        </w:tc>
        <w:tc>
          <w:tcPr>
            <w:tcW w:w="3114" w:type="dxa"/>
            <w:hideMark/>
          </w:tcPr>
          <w:p w:rsidR="00000000" w:rsidRDefault="00E22DA6">
            <w:pPr>
              <w:spacing w:after="0" w:line="240" w:lineRule="auto"/>
              <w:rPr>
                <w:rFonts w:ascii="Verdana" w:hAnsi="Verdana"/>
                <w:sz w:val="20"/>
                <w:szCs w:val="20"/>
              </w:rPr>
            </w:pPr>
            <w:r>
              <w:rPr>
                <w:rFonts w:ascii="Verdana" w:hAnsi="Verdana"/>
                <w:b/>
                <w:bCs/>
                <w:sz w:val="20"/>
                <w:szCs w:val="20"/>
              </w:rPr>
              <w:t xml:space="preserve">Index No:  </w:t>
            </w:r>
            <w:proofErr w:type="spellStart"/>
            <w:r>
              <w:rPr>
                <w:rFonts w:ascii="Verdana" w:hAnsi="Verdana"/>
                <w:b/>
                <w:sz w:val="20"/>
                <w:szCs w:val="20"/>
              </w:rPr>
              <w:t>IndexOrAAA_Number</w:t>
            </w:r>
            <w:proofErr w:type="spellEnd"/>
          </w:p>
        </w:tc>
      </w:tr>
      <w:tr w:rsidR="00000000">
        <w:tc>
          <w:tcPr>
            <w:tcW w:w="5706" w:type="dxa"/>
            <w:tcBorders>
              <w:top w:val="single" w:sz="4" w:space="0" w:color="000000" w:themeColor="text1"/>
              <w:left w:val="nil"/>
              <w:bottom w:val="nil"/>
              <w:right w:val="single" w:sz="4" w:space="0" w:color="000000" w:themeColor="text1"/>
            </w:tcBorders>
          </w:tcPr>
          <w:p w:rsidR="00000000" w:rsidRDefault="00E22DA6">
            <w:pPr>
              <w:spacing w:after="0" w:line="240" w:lineRule="auto"/>
              <w:rPr>
                <w:rFonts w:ascii="Verdana" w:hAnsi="Verdana"/>
                <w:sz w:val="20"/>
                <w:szCs w:val="20"/>
              </w:rPr>
            </w:pPr>
          </w:p>
        </w:tc>
        <w:tc>
          <w:tcPr>
            <w:tcW w:w="222" w:type="dxa"/>
            <w:tcBorders>
              <w:top w:val="nil"/>
              <w:left w:val="single" w:sz="4" w:space="0" w:color="000000" w:themeColor="text1"/>
              <w:bottom w:val="nil"/>
              <w:right w:val="nil"/>
            </w:tcBorders>
          </w:tcPr>
          <w:p w:rsidR="00000000" w:rsidRDefault="00E22DA6">
            <w:pPr>
              <w:spacing w:after="0" w:line="240" w:lineRule="auto"/>
              <w:rPr>
                <w:rFonts w:ascii="Verdana" w:hAnsi="Verdana"/>
                <w:sz w:val="20"/>
                <w:szCs w:val="20"/>
              </w:rPr>
            </w:pPr>
          </w:p>
        </w:tc>
        <w:tc>
          <w:tcPr>
            <w:tcW w:w="3114" w:type="dxa"/>
          </w:tcPr>
          <w:p w:rsidR="00000000" w:rsidRDefault="00E22DA6">
            <w:pPr>
              <w:spacing w:after="0" w:line="240" w:lineRule="auto"/>
              <w:rPr>
                <w:rFonts w:ascii="Verdana" w:hAnsi="Verdana"/>
                <w:sz w:val="20"/>
                <w:szCs w:val="20"/>
              </w:rPr>
            </w:pPr>
          </w:p>
        </w:tc>
      </w:tr>
      <w:tr w:rsidR="00000000">
        <w:tc>
          <w:tcPr>
            <w:tcW w:w="5706" w:type="dxa"/>
            <w:tcBorders>
              <w:top w:val="nil"/>
              <w:left w:val="nil"/>
              <w:bottom w:val="single" w:sz="4" w:space="0" w:color="000000" w:themeColor="text1"/>
              <w:right w:val="single" w:sz="4" w:space="0" w:color="000000" w:themeColor="text1"/>
            </w:tcBorders>
            <w:hideMark/>
          </w:tcPr>
          <w:tbl>
            <w:tblPr>
              <w:tblW w:w="5490" w:type="dxa"/>
              <w:tblCellSpacing w:w="0" w:type="dxa"/>
              <w:tblCellMar>
                <w:left w:w="0" w:type="dxa"/>
                <w:right w:w="0" w:type="dxa"/>
              </w:tblCellMar>
              <w:tblLook w:val="04A0"/>
            </w:tblPr>
            <w:tblGrid>
              <w:gridCol w:w="1143"/>
              <w:gridCol w:w="1580"/>
              <w:gridCol w:w="2767"/>
            </w:tblGrid>
            <w:tr w:rsidR="00000000">
              <w:trPr>
                <w:trHeight w:val="405"/>
                <w:tblCellSpacing w:w="0" w:type="dxa"/>
              </w:trPr>
              <w:tc>
                <w:tcPr>
                  <w:tcW w:w="5000" w:type="pct"/>
                  <w:gridSpan w:val="3"/>
                  <w:hideMark/>
                </w:tcPr>
                <w:p w:rsidR="00000000" w:rsidRDefault="00E22DA6">
                  <w:pPr>
                    <w:tabs>
                      <w:tab w:val="left" w:pos="5760"/>
                      <w:tab w:val="left" w:pos="8910"/>
                    </w:tabs>
                    <w:spacing w:after="0" w:line="240" w:lineRule="auto"/>
                    <w:rPr>
                      <w:rFonts w:ascii="Verdana" w:hAnsi="Verdana" w:cs="Times New Roman"/>
                      <w:sz w:val="20"/>
                      <w:szCs w:val="20"/>
                    </w:rPr>
                  </w:pPr>
                  <w:r>
                    <w:rPr>
                      <w:rStyle w:val="defaulttext"/>
                      <w:rFonts w:ascii="Verdana" w:hAnsi="Verdana" w:cs="Times New Roman"/>
                      <w:b/>
                      <w:sz w:val="20"/>
                      <w:szCs w:val="20"/>
                    </w:rPr>
                    <w:t>PROVIDER_NAME</w:t>
                  </w:r>
                </w:p>
                <w:p w:rsidR="00000000" w:rsidRDefault="00E22DA6">
                  <w:pPr>
                    <w:rPr>
                      <w:rFonts w:ascii="Verdana" w:hAnsi="Verdana"/>
                      <w:sz w:val="20"/>
                      <w:szCs w:val="20"/>
                    </w:rPr>
                  </w:pPr>
                  <w:r>
                    <w:rPr>
                      <w:rFonts w:ascii="Verdana" w:hAnsi="Verdana"/>
                      <w:sz w:val="20"/>
                      <w:szCs w:val="20"/>
                    </w:rPr>
                    <w:t xml:space="preserve">A/A/O </w:t>
                  </w:r>
                  <w:r>
                    <w:rPr>
                      <w:rStyle w:val="defaulttext"/>
                      <w:rFonts w:ascii="Verdana" w:hAnsi="Verdana" w:cs="Times New Roman"/>
                      <w:b/>
                      <w:sz w:val="20"/>
                      <w:szCs w:val="20"/>
                    </w:rPr>
                    <w:t>INJUREDPARTY_NAME</w:t>
                  </w:r>
                  <w:r>
                    <w:rPr>
                      <w:rFonts w:ascii="Verdana" w:hAnsi="Verdana"/>
                      <w:sz w:val="20"/>
                      <w:szCs w:val="20"/>
                    </w:rPr>
                    <w:t>,</w:t>
                  </w:r>
                </w:p>
              </w:tc>
            </w:tr>
            <w:tr w:rsidR="00000000">
              <w:trPr>
                <w:trHeight w:val="495"/>
                <w:tblCellSpacing w:w="0" w:type="dxa"/>
              </w:trPr>
              <w:tc>
                <w:tcPr>
                  <w:tcW w:w="0" w:type="auto"/>
                  <w:gridSpan w:val="2"/>
                  <w:vAlign w:val="center"/>
                  <w:hideMark/>
                </w:tcPr>
                <w:p w:rsidR="00000000" w:rsidRDefault="00E22DA6">
                  <w:pPr>
                    <w:rPr>
                      <w:rFonts w:ascii="Verdana" w:hAnsi="Verdana"/>
                      <w:sz w:val="20"/>
                      <w:szCs w:val="20"/>
                    </w:rPr>
                  </w:pPr>
                  <w:r>
                    <w:rPr>
                      <w:rFonts w:ascii="Verdana" w:hAnsi="Verdana"/>
                      <w:sz w:val="20"/>
                      <w:szCs w:val="20"/>
                    </w:rPr>
                    <w:t> </w:t>
                  </w:r>
                </w:p>
              </w:tc>
              <w:tc>
                <w:tcPr>
                  <w:tcW w:w="2520" w:type="pct"/>
                  <w:vAlign w:val="center"/>
                  <w:hideMark/>
                </w:tcPr>
                <w:p w:rsidR="00000000" w:rsidRDefault="00E22DA6">
                  <w:pPr>
                    <w:rPr>
                      <w:rFonts w:ascii="Verdana" w:hAnsi="Verdana"/>
                      <w:sz w:val="20"/>
                      <w:szCs w:val="20"/>
                    </w:rPr>
                  </w:pPr>
                  <w:r>
                    <w:rPr>
                      <w:rFonts w:ascii="Verdana" w:hAnsi="Verdana"/>
                      <w:sz w:val="20"/>
                      <w:szCs w:val="20"/>
                    </w:rPr>
                    <w:t>PLAINTIFF,</w:t>
                  </w:r>
                </w:p>
              </w:tc>
            </w:tr>
            <w:tr w:rsidR="00000000">
              <w:trPr>
                <w:trHeight w:val="420"/>
                <w:tblCellSpacing w:w="0" w:type="dxa"/>
              </w:trPr>
              <w:tc>
                <w:tcPr>
                  <w:tcW w:w="1041" w:type="pct"/>
                  <w:vAlign w:val="center"/>
                  <w:hideMark/>
                </w:tcPr>
                <w:p w:rsidR="00000000" w:rsidRDefault="00E22DA6">
                  <w:pPr>
                    <w:rPr>
                      <w:rFonts w:ascii="Verdana" w:hAnsi="Verdana"/>
                      <w:sz w:val="20"/>
                      <w:szCs w:val="20"/>
                    </w:rPr>
                  </w:pPr>
                  <w:r>
                    <w:rPr>
                      <w:rFonts w:ascii="Verdana" w:hAnsi="Verdana"/>
                      <w:sz w:val="20"/>
                      <w:szCs w:val="20"/>
                    </w:rPr>
                    <w:t> </w:t>
                  </w:r>
                </w:p>
              </w:tc>
              <w:tc>
                <w:tcPr>
                  <w:tcW w:w="1439" w:type="pct"/>
                  <w:vAlign w:val="center"/>
                  <w:hideMark/>
                </w:tcPr>
                <w:p w:rsidR="00000000" w:rsidRDefault="00E22DA6">
                  <w:pPr>
                    <w:rPr>
                      <w:rFonts w:ascii="Verdana" w:hAnsi="Verdana"/>
                      <w:sz w:val="20"/>
                      <w:szCs w:val="20"/>
                    </w:rPr>
                  </w:pPr>
                  <w:r>
                    <w:rPr>
                      <w:rFonts w:ascii="Verdana" w:hAnsi="Verdana"/>
                      <w:sz w:val="20"/>
                      <w:szCs w:val="20"/>
                    </w:rPr>
                    <w:t>-AGAINST-</w:t>
                  </w:r>
                </w:p>
              </w:tc>
              <w:tc>
                <w:tcPr>
                  <w:tcW w:w="2520" w:type="pct"/>
                  <w:vAlign w:val="center"/>
                  <w:hideMark/>
                </w:tcPr>
                <w:p w:rsidR="00000000" w:rsidRDefault="00E22DA6">
                  <w:pPr>
                    <w:rPr>
                      <w:rFonts w:ascii="Verdana" w:hAnsi="Verdana"/>
                      <w:sz w:val="20"/>
                      <w:szCs w:val="20"/>
                    </w:rPr>
                  </w:pPr>
                  <w:r>
                    <w:rPr>
                      <w:rFonts w:ascii="Verdana" w:hAnsi="Verdana"/>
                      <w:sz w:val="20"/>
                      <w:szCs w:val="20"/>
                    </w:rPr>
                    <w:t> </w:t>
                  </w:r>
                </w:p>
              </w:tc>
            </w:tr>
            <w:tr w:rsidR="00000000">
              <w:trPr>
                <w:trHeight w:val="420"/>
                <w:tblCellSpacing w:w="0" w:type="dxa"/>
              </w:trPr>
              <w:tc>
                <w:tcPr>
                  <w:tcW w:w="5000" w:type="pct"/>
                  <w:gridSpan w:val="3"/>
                  <w:vAlign w:val="bottom"/>
                  <w:hideMark/>
                </w:tcPr>
                <w:p w:rsidR="00000000" w:rsidRDefault="00E22DA6">
                  <w:pPr>
                    <w:rPr>
                      <w:rFonts w:ascii="Verdana" w:hAnsi="Verdana"/>
                      <w:sz w:val="20"/>
                      <w:szCs w:val="20"/>
                    </w:rPr>
                  </w:pPr>
                  <w:r>
                    <w:rPr>
                      <w:rStyle w:val="defaulttext"/>
                      <w:rFonts w:ascii="Verdana" w:hAnsi="Verdana" w:cs="Times New Roman"/>
                      <w:b/>
                      <w:sz w:val="20"/>
                      <w:szCs w:val="20"/>
                    </w:rPr>
                    <w:t>INSURANCECOMPANY_NAME</w:t>
                  </w:r>
                  <w:r>
                    <w:rPr>
                      <w:rFonts w:ascii="Verdana" w:hAnsi="Verdana"/>
                      <w:sz w:val="20"/>
                      <w:szCs w:val="20"/>
                    </w:rPr>
                    <w:t>,</w:t>
                  </w:r>
                </w:p>
              </w:tc>
            </w:tr>
            <w:tr w:rsidR="00000000">
              <w:trPr>
                <w:trHeight w:val="480"/>
                <w:tblCellSpacing w:w="0" w:type="dxa"/>
              </w:trPr>
              <w:tc>
                <w:tcPr>
                  <w:tcW w:w="0" w:type="auto"/>
                  <w:gridSpan w:val="2"/>
                  <w:vAlign w:val="center"/>
                  <w:hideMark/>
                </w:tcPr>
                <w:p w:rsidR="00000000" w:rsidRDefault="00E22DA6">
                  <w:pPr>
                    <w:rPr>
                      <w:rFonts w:ascii="Verdana" w:hAnsi="Verdana"/>
                      <w:sz w:val="20"/>
                      <w:szCs w:val="20"/>
                    </w:rPr>
                  </w:pPr>
                  <w:r>
                    <w:rPr>
                      <w:rFonts w:ascii="Verdana" w:hAnsi="Verdana"/>
                      <w:sz w:val="20"/>
                      <w:szCs w:val="20"/>
                    </w:rPr>
                    <w:t> </w:t>
                  </w:r>
                </w:p>
              </w:tc>
              <w:tc>
                <w:tcPr>
                  <w:tcW w:w="2520" w:type="pct"/>
                  <w:vAlign w:val="bottom"/>
                  <w:hideMark/>
                </w:tcPr>
                <w:p w:rsidR="00000000" w:rsidRDefault="00E22DA6">
                  <w:pPr>
                    <w:rPr>
                      <w:rFonts w:ascii="Verdana" w:hAnsi="Verdana"/>
                      <w:sz w:val="20"/>
                      <w:szCs w:val="20"/>
                    </w:rPr>
                  </w:pPr>
                  <w:r>
                    <w:rPr>
                      <w:rFonts w:ascii="Verdana" w:hAnsi="Verdana"/>
                      <w:sz w:val="20"/>
                      <w:szCs w:val="20"/>
                    </w:rPr>
                    <w:t xml:space="preserve">DEFENDANT </w:t>
                  </w:r>
                </w:p>
              </w:tc>
            </w:tr>
          </w:tbl>
          <w:p w:rsidR="00000000" w:rsidRDefault="00E22DA6">
            <w:pPr>
              <w:spacing w:after="0" w:line="240" w:lineRule="auto"/>
              <w:rPr>
                <w:sz w:val="20"/>
                <w:szCs w:val="20"/>
              </w:rPr>
            </w:pPr>
          </w:p>
        </w:tc>
        <w:tc>
          <w:tcPr>
            <w:tcW w:w="222" w:type="dxa"/>
            <w:tcBorders>
              <w:top w:val="nil"/>
              <w:left w:val="single" w:sz="4" w:space="0" w:color="000000" w:themeColor="text1"/>
              <w:bottom w:val="nil"/>
              <w:right w:val="nil"/>
            </w:tcBorders>
          </w:tcPr>
          <w:p w:rsidR="00000000" w:rsidRDefault="00E22DA6">
            <w:pPr>
              <w:spacing w:after="0" w:line="240" w:lineRule="auto"/>
              <w:rPr>
                <w:rFonts w:ascii="Verdana" w:hAnsi="Verdana"/>
                <w:sz w:val="20"/>
                <w:szCs w:val="20"/>
              </w:rPr>
            </w:pPr>
          </w:p>
        </w:tc>
        <w:tc>
          <w:tcPr>
            <w:tcW w:w="3114" w:type="dxa"/>
            <w:hideMark/>
          </w:tcPr>
          <w:p w:rsidR="00000000" w:rsidRDefault="00E22DA6">
            <w:pPr>
              <w:spacing w:after="0" w:line="240" w:lineRule="auto"/>
              <w:rPr>
                <w:rFonts w:ascii="Verdana" w:hAnsi="Verdana"/>
                <w:sz w:val="20"/>
                <w:szCs w:val="20"/>
              </w:rPr>
            </w:pPr>
            <w:r>
              <w:rPr>
                <w:rFonts w:ascii="Verdana" w:hAnsi="Verdana"/>
                <w:sz w:val="20"/>
                <w:szCs w:val="20"/>
              </w:rPr>
              <w:t xml:space="preserve">Our File # </w:t>
            </w:r>
            <w:proofErr w:type="spellStart"/>
            <w:r>
              <w:rPr>
                <w:rFonts w:ascii="Verdana" w:hAnsi="Verdana"/>
                <w:sz w:val="20"/>
                <w:szCs w:val="20"/>
              </w:rPr>
              <w:t>Case_ID</w:t>
            </w:r>
            <w:proofErr w:type="spellEnd"/>
          </w:p>
        </w:tc>
      </w:tr>
    </w:tbl>
    <w:p w:rsidR="00000000" w:rsidRDefault="00E22DA6">
      <w:pPr>
        <w:rPr>
          <w:rFonts w:ascii="Verdana" w:eastAsia="Times New Roman" w:hAnsi="Verdana" w:cs="Times New Roman"/>
          <w:sz w:val="20"/>
          <w:szCs w:val="20"/>
        </w:rPr>
      </w:pPr>
    </w:p>
    <w:p w:rsidR="00000000" w:rsidRDefault="00E22DA6">
      <w:pPr>
        <w:spacing w:after="240"/>
        <w:rPr>
          <w:rFonts w:ascii="Verdana" w:hAnsi="Verdana" w:cs="Times New Roman"/>
          <w:sz w:val="20"/>
          <w:szCs w:val="20"/>
        </w:rPr>
      </w:pPr>
      <w:r>
        <w:rPr>
          <w:rFonts w:ascii="Verdana" w:hAnsi="Verdana" w:cs="Times New Roman"/>
          <w:sz w:val="20"/>
          <w:szCs w:val="20"/>
        </w:rPr>
        <w:br/>
      </w:r>
    </w:p>
    <w:p w:rsidR="00000000" w:rsidRDefault="00E22DA6">
      <w:pPr>
        <w:pStyle w:val="NormalWeb"/>
        <w:spacing w:after="0" w:afterAutospacing="0"/>
        <w:jc w:val="center"/>
        <w:rPr>
          <w:rFonts w:ascii="Verdana" w:hAnsi="Verdana"/>
          <w:sz w:val="20"/>
          <w:szCs w:val="20"/>
        </w:rPr>
      </w:pPr>
      <w:r>
        <w:rPr>
          <w:rFonts w:ascii="Verdana" w:hAnsi="Verdana"/>
          <w:sz w:val="20"/>
          <w:szCs w:val="20"/>
        </w:rPr>
        <w:t>________________________________________________________________________________________</w:t>
      </w:r>
    </w:p>
    <w:p w:rsidR="00000000" w:rsidRDefault="00E22DA6">
      <w:pPr>
        <w:pStyle w:val="NormalWeb"/>
        <w:spacing w:after="0" w:afterAutospacing="0"/>
        <w:jc w:val="center"/>
        <w:rPr>
          <w:rFonts w:ascii="Verdana" w:hAnsi="Verdana"/>
          <w:sz w:val="20"/>
          <w:szCs w:val="20"/>
        </w:rPr>
      </w:pPr>
      <w:r>
        <w:rPr>
          <w:rFonts w:ascii="Verdana" w:hAnsi="Verdana"/>
          <w:b/>
          <w:bCs/>
          <w:sz w:val="20"/>
          <w:szCs w:val="20"/>
        </w:rPr>
        <w:t xml:space="preserve">MOTION FOR SUMMARY JUDGMENT </w:t>
      </w:r>
    </w:p>
    <w:p w:rsidR="00000000" w:rsidRDefault="00E22DA6">
      <w:pPr>
        <w:pStyle w:val="NormalWeb"/>
        <w:spacing w:after="0" w:afterAutospacing="0"/>
        <w:jc w:val="center"/>
        <w:rPr>
          <w:rFonts w:ascii="Verdana" w:hAnsi="Verdana"/>
          <w:sz w:val="20"/>
          <w:szCs w:val="20"/>
        </w:rPr>
      </w:pPr>
      <w:r>
        <w:rPr>
          <w:rFonts w:ascii="Verdana" w:hAnsi="Verdana"/>
          <w:sz w:val="20"/>
          <w:szCs w:val="20"/>
        </w:rPr>
        <w:t>________________________________________________________________________________________</w:t>
      </w:r>
    </w:p>
    <w:p w:rsidR="00000000" w:rsidRDefault="00E22DA6">
      <w:pPr>
        <w:spacing w:after="240"/>
        <w:rPr>
          <w:rFonts w:ascii="Verdana" w:hAnsi="Verdana" w:cs="Times New Roman"/>
          <w:sz w:val="20"/>
          <w:szCs w:val="20"/>
        </w:rPr>
      </w:pPr>
      <w:r>
        <w:rPr>
          <w:rFonts w:ascii="Verdana" w:hAnsi="Verdana" w:cs="Times New Roman"/>
          <w:sz w:val="20"/>
          <w:szCs w:val="20"/>
        </w:rPr>
        <w:t> </w:t>
      </w:r>
    </w:p>
    <w:p w:rsidR="00000000" w:rsidRDefault="00E22DA6">
      <w:pPr>
        <w:pStyle w:val="NormalWeb"/>
        <w:spacing w:after="0" w:afterAutospacing="0"/>
        <w:jc w:val="center"/>
        <w:rPr>
          <w:rFonts w:ascii="Verdana" w:hAnsi="Verdana"/>
          <w:sz w:val="20"/>
          <w:szCs w:val="20"/>
        </w:rPr>
      </w:pPr>
      <w:r>
        <w:rPr>
          <w:rFonts w:ascii="Verdana" w:hAnsi="Verdana"/>
          <w:sz w:val="20"/>
          <w:szCs w:val="20"/>
        </w:rPr>
        <w:t>THE BEYNENSON LAW FORM P.C</w:t>
      </w:r>
      <w:proofErr w:type="gramStart"/>
      <w:r>
        <w:rPr>
          <w:rFonts w:ascii="Verdana" w:hAnsi="Verdana"/>
          <w:sz w:val="20"/>
          <w:szCs w:val="20"/>
        </w:rPr>
        <w:t>.</w:t>
      </w:r>
      <w:proofErr w:type="gramEnd"/>
      <w:r>
        <w:rPr>
          <w:rFonts w:ascii="Verdana" w:hAnsi="Verdana"/>
          <w:sz w:val="20"/>
          <w:szCs w:val="20"/>
        </w:rPr>
        <w:br/>
        <w:t>Attorneys for Plain</w:t>
      </w:r>
      <w:r>
        <w:rPr>
          <w:rFonts w:ascii="Verdana" w:hAnsi="Verdana"/>
          <w:sz w:val="20"/>
          <w:szCs w:val="20"/>
        </w:rPr>
        <w:t>tiffs</w:t>
      </w:r>
      <w:r>
        <w:rPr>
          <w:rFonts w:ascii="Verdana" w:hAnsi="Verdana"/>
          <w:sz w:val="20"/>
          <w:szCs w:val="20"/>
        </w:rPr>
        <w:br/>
        <w:t>475 Franklin Avenue.</w:t>
      </w:r>
      <w:r>
        <w:rPr>
          <w:rFonts w:ascii="Verdana" w:hAnsi="Verdana"/>
          <w:sz w:val="20"/>
          <w:szCs w:val="20"/>
        </w:rPr>
        <w:br/>
        <w:t>Franklin Square, NY 11010</w:t>
      </w:r>
      <w:r>
        <w:rPr>
          <w:rFonts w:ascii="Verdana" w:hAnsi="Verdana"/>
          <w:sz w:val="20"/>
          <w:szCs w:val="20"/>
        </w:rPr>
        <w:br/>
        <w:t xml:space="preserve">Tel: 516-858-4411 </w:t>
      </w:r>
    </w:p>
    <w:p w:rsidR="00000000" w:rsidRDefault="00E22DA6">
      <w:pPr>
        <w:pStyle w:val="NormalWeb"/>
        <w:spacing w:before="0" w:beforeAutospacing="0" w:after="0" w:afterAutospacing="0"/>
        <w:jc w:val="center"/>
        <w:rPr>
          <w:rFonts w:ascii="Verdana" w:hAnsi="Verdana"/>
          <w:sz w:val="20"/>
          <w:szCs w:val="20"/>
        </w:rPr>
      </w:pPr>
      <w:r>
        <w:rPr>
          <w:rFonts w:ascii="Verdana" w:hAnsi="Verdana"/>
          <w:sz w:val="20"/>
          <w:szCs w:val="20"/>
        </w:rPr>
        <w:t>Fax: 516-216-5405</w:t>
      </w:r>
    </w:p>
    <w:p w:rsidR="00000000" w:rsidRDefault="00E22DA6">
      <w:pPr>
        <w:rPr>
          <w:rFonts w:ascii="Verdana" w:hAnsi="Verdana"/>
          <w:sz w:val="20"/>
          <w:szCs w:val="20"/>
        </w:rPr>
      </w:pPr>
    </w:p>
    <w:p w:rsidR="00000000" w:rsidRDefault="00E22DA6">
      <w:pPr>
        <w:rPr>
          <w:rFonts w:ascii="Verdana" w:hAnsi="Verdana" w:cs="Times New Roman"/>
          <w:sz w:val="20"/>
          <w:szCs w:val="20"/>
        </w:rPr>
      </w:pPr>
    </w:p>
    <w:p w:rsidR="00000000" w:rsidRDefault="00E22DA6"/>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87252"/>
    <w:multiLevelType w:val="multilevel"/>
    <w:tmpl w:val="F704F388"/>
    <w:numStyleLink w:val="Style1"/>
  </w:abstractNum>
  <w:abstractNum w:abstractNumId="1">
    <w:nsid w:val="099B3924"/>
    <w:multiLevelType w:val="multilevel"/>
    <w:tmpl w:val="F704F388"/>
    <w:numStyleLink w:val="Style1"/>
  </w:abstractNum>
  <w:abstractNum w:abstractNumId="2">
    <w:nsid w:val="17025DAD"/>
    <w:multiLevelType w:val="hybridMultilevel"/>
    <w:tmpl w:val="9364FA04"/>
    <w:lvl w:ilvl="0" w:tplc="1E0408A2">
      <w:start w:val="1"/>
      <w:numFmt w:val="upperLetter"/>
      <w:lvlText w:val="%1."/>
      <w:lvlJc w:val="left"/>
      <w:pPr>
        <w:ind w:left="720" w:hanging="360"/>
      </w:pPr>
      <w:rPr>
        <w:b/>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
    <w:nsid w:val="262D442F"/>
    <w:multiLevelType w:val="multilevel"/>
    <w:tmpl w:val="F704F388"/>
    <w:numStyleLink w:val="Style1"/>
  </w:abstractNum>
  <w:abstractNum w:abstractNumId="4">
    <w:nsid w:val="2911380E"/>
    <w:multiLevelType w:val="multilevel"/>
    <w:tmpl w:val="8E640B08"/>
    <w:lvl w:ilvl="0">
      <w:start w:val="2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8B3654E"/>
    <w:multiLevelType w:val="multilevel"/>
    <w:tmpl w:val="BBBCC9E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39D4365"/>
    <w:multiLevelType w:val="multilevel"/>
    <w:tmpl w:val="F704F388"/>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startOverride w:val="2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characterSpacingControl w:val="doNotCompress"/>
  <w:compat>
    <w:useFELayout/>
  </w:compat>
  <w:rsids>
    <w:rsidRoot w:val="00E22DA6"/>
    <w:rsid w:val="00E22D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text">
    <w:name w:val="defaulttext"/>
    <w:basedOn w:val="DefaultParagraphFont"/>
  </w:style>
  <w:style w:type="table" w:styleId="TableGrid">
    <w:name w:val="Table Grid"/>
    <w:basedOn w:val="TableNormal"/>
    <w:uiPriority w:val="59"/>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pPr>
      <w:numPr>
        <w:numId w:val="13"/>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3565</Words>
  <Characters>19443</Characters>
  <Application>Microsoft Office Word</Application>
  <DocSecurity>0</DocSecurity>
  <Lines>162</Lines>
  <Paragraphs>45</Paragraphs>
  <ScaleCrop>false</ScaleCrop>
  <Company/>
  <LinksUpToDate>false</LinksUpToDate>
  <CharactersWithSpaces>22963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winuser1</dc:creator>
  <cp:keywords/>
  <dc:description/>
  <cp:lastModifiedBy>winuser1</cp:lastModifiedBy>
  <cp:revision>2</cp:revision>
  <dcterms:created xsi:type="dcterms:W3CDTF">2013-02-28T21:45:00Z</dcterms:created>
  <dcterms:modified xsi:type="dcterms:W3CDTF">2013-02-28T21:45:00Z</dcterms:modified>
</cp:coreProperties>
</file>