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000000">
        <w:trPr>
          <w:tblCellSpacing w:w="0" w:type="dxa"/>
        </w:trPr>
        <w:tc>
          <w:tcPr>
            <w:tcW w:w="3500" w:type="pct"/>
            <w:vAlign w:val="center"/>
            <w:hideMark/>
          </w:tcPr>
          <w:p w:rsidR="00000000" w:rsidRDefault="0091002F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000000">
              <w:trPr>
                <w:trHeight w:val="405"/>
                <w:tblCellSpacing w:w="0" w:type="dxa"/>
              </w:trPr>
              <w:tc>
                <w:tcPr>
                  <w:tcW w:w="5000" w:type="pct"/>
                  <w:gridSpan w:val="3"/>
                  <w:hideMark/>
                </w:tcPr>
                <w:p w:rsidR="00000000" w:rsidRDefault="0091002F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000000" w:rsidRDefault="0091002F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000000">
              <w:trPr>
                <w:trHeight w:val="495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5000" w:type="pct"/>
                  <w:gridSpan w:val="3"/>
                  <w:vAlign w:val="bottom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000000">
              <w:trPr>
                <w:trHeight w:val="480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TO NOTICE TO ADMIT 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9100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92"/>
      </w:tblGrid>
      <w:tr w:rsidR="00000000">
        <w:trPr>
          <w:tblCellSpacing w:w="0" w:type="dxa"/>
        </w:trPr>
        <w:tc>
          <w:tcPr>
            <w:tcW w:w="0" w:type="auto"/>
            <w:vAlign w:val="center"/>
          </w:tcPr>
          <w:p w:rsidR="00000000" w:rsidRDefault="0091002F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OF NEW YORK )</w:t>
            </w:r>
          </w:p>
          <w:p w:rsidR="00000000" w:rsidRDefault="0091002F">
            <w:pPr>
              <w:pStyle w:val="ListParagraph"/>
              <w:tabs>
                <w:tab w:val="left" w:pos="720"/>
                <w:tab w:val="left" w:pos="891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OF NASSAU)</w:t>
            </w:r>
          </w:p>
          <w:p w:rsidR="00000000" w:rsidRDefault="0091002F">
            <w:pPr>
              <w:spacing w:before="100" w:beforeAutospacing="1" w:after="100" w:afterAutospacing="1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Plaintiff, in response to defendants </w:t>
            </w:r>
            <w:r>
              <w:rPr>
                <w:rFonts w:ascii="Times New Roman" w:eastAsia="Times New Roman" w:hAnsi="Times New Roman" w:cs="Times New Roman"/>
              </w:rPr>
              <w:t>Demand for Notice to Admit, upon information and belief, sets forth as follows:</w:t>
            </w:r>
          </w:p>
          <w:p w:rsidR="00000000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a copy of the denial(s) and explanation of benefits attached hereto.</w:t>
            </w:r>
          </w:p>
          <w:p w:rsidR="00000000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00000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denial(s) and explanation of benefits are dated within 30</w:t>
            </w:r>
            <w:r>
              <w:rPr>
                <w:rFonts w:ascii="Times New Roman" w:eastAsia="Times New Roman" w:hAnsi="Times New Roman" w:cs="Times New Roman"/>
              </w:rPr>
              <w:t>days of the date the plaintiff mailed the claim(s) to defendant.</w:t>
            </w:r>
          </w:p>
          <w:p w:rsidR="00000000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00000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claim(s) were mailed to defendant.</w:t>
            </w:r>
          </w:p>
          <w:p w:rsidR="00000000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00000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defendant received the claim(s) as indicated on the denial(s).</w:t>
            </w:r>
          </w:p>
          <w:p w:rsidR="00000000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000000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the denial(s) and explanation of benefits </w:t>
            </w:r>
            <w:r>
              <w:rPr>
                <w:rFonts w:ascii="Times New Roman" w:eastAsia="Times New Roman" w:hAnsi="Times New Roman" w:cs="Times New Roman"/>
              </w:rPr>
              <w:t>attached hereto were issued “timely” pursuant to the no-fault regulations.</w:t>
            </w:r>
          </w:p>
          <w:p w:rsidR="00000000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000000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the attached denials are based 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INDEPENDENT MEDICAL EXAMINATION.</w:t>
            </w:r>
          </w:p>
          <w:p w:rsidR="00000000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ANSWER: Admitted.</w:t>
            </w:r>
          </w:p>
          <w:p w:rsidR="00000000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denials attached hereto are true and accurate copies of the denials</w:t>
            </w:r>
            <w:r>
              <w:rPr>
                <w:rFonts w:ascii="Times New Roman" w:eastAsia="Times New Roman" w:hAnsi="Times New Roman" w:cs="Times New Roman"/>
              </w:rPr>
              <w:t xml:space="preserve"> received by plaintiff.</w:t>
            </w:r>
          </w:p>
          <w:p w:rsidR="00000000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00000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INDEPENDENT MEDICAL EXAMINATION is true and accurate copy of the report that is the basis of the denial attached hereto.</w:t>
            </w:r>
          </w:p>
          <w:p w:rsidR="00000000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00000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INDEPENDENT MEDICAL EXAMINATION is a true and accurate copy of the report that was received by the plaintiff.</w:t>
            </w:r>
          </w:p>
          <w:p w:rsidR="00000000" w:rsidRDefault="0091002F">
            <w:pPr>
              <w:pStyle w:val="ListParagraph"/>
              <w:ind w:left="720"/>
            </w:pPr>
            <w:r>
              <w:t>ANSWER:</w:t>
            </w:r>
          </w:p>
          <w:p w:rsidR="00000000" w:rsidRDefault="0091002F">
            <w:pPr>
              <w:numPr>
                <w:ilvl w:val="0"/>
                <w:numId w:val="1"/>
              </w:numPr>
              <w:tabs>
                <w:tab w:val="num" w:pos="540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</w:t>
            </w:r>
            <w:r>
              <w:rPr>
                <w:rFonts w:ascii="Times New Roman" w:eastAsia="Times New Roman" w:hAnsi="Times New Roman" w:cs="Times New Roman"/>
              </w:rPr>
              <w:t>he explanation of benefits contains a typographical error in regards to the amount of the plaintiff’s bill.</w:t>
            </w:r>
          </w:p>
          <w:p w:rsidR="00000000" w:rsidRDefault="0091002F">
            <w:pPr>
              <w:pStyle w:val="ListParagraph"/>
              <w:ind w:left="720"/>
            </w:pPr>
            <w:r>
              <w:t xml:space="preserve">ANSWER: </w:t>
            </w:r>
          </w:p>
          <w:p w:rsidR="00000000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billed $34.68 for each unit of CPT code 98941</w:t>
            </w:r>
          </w:p>
          <w:p w:rsidR="00000000" w:rsidRDefault="0091002F">
            <w:pPr>
              <w:pStyle w:val="ListParagraph"/>
              <w:ind w:left="720"/>
            </w:pPr>
            <w:r>
              <w:t>ANSWER:</w:t>
            </w:r>
          </w:p>
          <w:p w:rsidR="00000000" w:rsidRDefault="0091002F">
            <w:pPr>
              <w:pStyle w:val="ListParagraph"/>
              <w:ind w:left="720"/>
            </w:pPr>
          </w:p>
        </w:tc>
      </w:tr>
    </w:tbl>
    <w:p w:rsidR="00000000" w:rsidRDefault="0091002F">
      <w:pPr>
        <w:spacing w:after="100" w:afterAutospacing="1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415"/>
        <w:gridCol w:w="5945"/>
      </w:tblGrid>
      <w:tr w:rsidR="00000000">
        <w:trPr>
          <w:tblCellSpacing w:w="0" w:type="dxa"/>
        </w:trPr>
        <w:tc>
          <w:tcPr>
            <w:tcW w:w="330" w:type="pct"/>
            <w:hideMark/>
          </w:tcPr>
          <w:tbl>
            <w:tblPr>
              <w:tblW w:w="351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4"/>
              <w:gridCol w:w="2976"/>
            </w:tblGrid>
            <w:tr w:rsidR="00000000">
              <w:trPr>
                <w:tblCellSpacing w:w="0" w:type="dxa"/>
              </w:trPr>
              <w:tc>
                <w:tcPr>
                  <w:tcW w:w="761" w:type="pct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Dated:</w:t>
                  </w:r>
                </w:p>
              </w:tc>
              <w:tc>
                <w:tcPr>
                  <w:tcW w:w="4239" w:type="pct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Franklin Square, New York.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  <w:t>NOWDT</w:t>
                  </w:r>
                </w:p>
              </w:tc>
            </w:tr>
          </w:tbl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6111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79"/>
              <w:gridCol w:w="3832"/>
            </w:tblGrid>
            <w:tr w:rsidR="00000000">
              <w:trPr>
                <w:tblCellSpacing w:w="0" w:type="dxa"/>
              </w:trPr>
              <w:tc>
                <w:tcPr>
                  <w:tcW w:w="1865" w:type="pct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5" w:type="pct"/>
                  <w:hideMark/>
                </w:tcPr>
                <w:p w:rsidR="00000000" w:rsidRDefault="0091002F">
                  <w:pPr>
                    <w:spacing w:after="0" w:line="240" w:lineRule="auto"/>
                    <w:ind w:left="51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Yours, etc.</w:t>
                  </w:r>
                </w:p>
                <w:p w:rsidR="00000000" w:rsidRDefault="0091002F">
                  <w:pPr>
                    <w:spacing w:after="0" w:line="240" w:lineRule="auto"/>
                    <w:ind w:left="51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Alek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Beynenson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, Esq.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  <w:t xml:space="preserve">The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Beynenson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Law Firm P.C.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  <w:t>Attorneys for Plaintiff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  <w:t>475 Franklin Avenue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  <w:t>Franklin Square, NY 11010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  <w:t>(516)858-4411 Fax:(516) 216 5405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</w:r>
                  <w:r>
                    <w:rPr>
                      <w:rFonts w:ascii="Times New Roman" w:eastAsiaTheme="minorHAnsi" w:hAnsi="Times New Roman"/>
                      <w:b/>
                    </w:rPr>
                    <w:t xml:space="preserve">Our Case ID: </w:t>
                  </w:r>
                  <w:proofErr w:type="spellStart"/>
                  <w:r>
                    <w:rPr>
                      <w:rFonts w:ascii="Times New Roman" w:eastAsiaTheme="minorHAnsi" w:hAnsi="Times New Roman"/>
                      <w:b/>
                    </w:rPr>
                    <w:t>Case_Id</w:t>
                  </w:r>
                  <w:proofErr w:type="spellEnd"/>
                </w:p>
              </w:tc>
            </w:tr>
          </w:tbl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91002F">
      <w:pPr>
        <w:tabs>
          <w:tab w:val="left" w:pos="720"/>
          <w:tab w:val="left" w:pos="8910"/>
        </w:tabs>
        <w:spacing w:before="100" w:beforeAutospacing="1" w:after="100" w:afterAutospacing="1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91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000000">
        <w:trPr>
          <w:tblCellSpacing w:w="0" w:type="dxa"/>
        </w:trPr>
        <w:tc>
          <w:tcPr>
            <w:tcW w:w="3500" w:type="pct"/>
            <w:vAlign w:val="center"/>
            <w:hideMark/>
          </w:tcPr>
          <w:p w:rsidR="00000000" w:rsidRDefault="0091002F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</w:rPr>
              <w:t>COURT_VENUE</w:t>
            </w:r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000000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000000" w:rsidRDefault="0091002F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000000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000000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Index No.: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IndexOrAAA_Number</w:t>
                  </w:r>
                  <w:proofErr w:type="spellEnd"/>
                </w:p>
              </w:tc>
            </w:tr>
          </w:tbl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9100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rPr>
          <w:tblCellSpacing w:w="0" w:type="dxa"/>
        </w:trPr>
        <w:tc>
          <w:tcPr>
            <w:tcW w:w="0" w:type="auto"/>
            <w:vAlign w:val="center"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PURSUANT TO SECTION 130-1 OF THE RULES OF THE CHIEF ADMINISTRATOR (22 NYCRR) I CERTIFY THAT TO THE BEST OF MY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KNOWLEDGE, INFORMATION AND BELIEF, FORMED AFTER AN INQUIRY REASONABLE UNDER THE CIRCUMSTANCES, THE WITHIN RESPONSES ARE NOT FRIVOLOUS.</w:t>
            </w:r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 Pursuant to CPLR 2103(5) declining service by electronic transmittal</w:t>
            </w:r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Beynenson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Law Firm P.C.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Attorneys for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laintiff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475 Franklin Avenue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Franklin Square, NY 11010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(516)858-4411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 216-5405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To: Attorneys for Defendant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1001 Avenue of the Americas, STE 1800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York, 10018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Service of a 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py of the within NOTICE TO ADMIT  is hereby admitted.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Dated:</w:t>
            </w:r>
            <w:bookmarkStart w:id="0" w:name="_GoBack"/>
            <w:bookmarkEnd w:id="0"/>
          </w:p>
        </w:tc>
      </w:tr>
    </w:tbl>
    <w:p w:rsidR="00000000" w:rsidRDefault="009100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00000" w:rsidRDefault="0091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000000">
        <w:trPr>
          <w:tblCellSpacing w:w="0" w:type="dxa"/>
        </w:trPr>
        <w:tc>
          <w:tcPr>
            <w:tcW w:w="3500" w:type="pct"/>
            <w:vAlign w:val="center"/>
            <w:hideMark/>
          </w:tcPr>
          <w:p w:rsidR="00000000" w:rsidRDefault="0091002F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000000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000000" w:rsidRDefault="0091002F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000000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000000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AFFIDAVIT OF SERVICE</w:t>
                  </w: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</w:r>
                  <w:r w:rsidR="004D5FF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pict>
                      <v:rect id="Rectangle 1" o:spid="_x0000_s1026" alt="Description: http://68.197.20.20/CaseManager/Templates/NOTICE-TO-ADMIT-PETER-C-MERANI%20Q9_files/image001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CTT0YnBQMAACAGAAAOAAAAAAAAAAAAAAAAAC4CAABkcnMvZTJvRG9jLnhtbFBLAQIt&#10;ABQABgAIAAAAIQACnVV42QAAAAMBAAAPAAAAAAAAAAAAAAAAAF8FAABkcnMvZG93bnJldi54bWxQ&#10;SwUGAAAAAAQABADzAAAAZQYAAAAA&#10;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9100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76"/>
        <w:gridCol w:w="6084"/>
      </w:tblGrid>
      <w:tr w:rsidR="00000000">
        <w:trPr>
          <w:tblCellSpacing w:w="0" w:type="dxa"/>
        </w:trPr>
        <w:tc>
          <w:tcPr>
            <w:tcW w:w="1750" w:type="pct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OF NEW YORK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COUNTY OF NAUSSAU</w:t>
            </w:r>
          </w:p>
        </w:tc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) ss.</w:t>
            </w:r>
          </w:p>
        </w:tc>
      </w:tr>
    </w:tbl>
    <w:p w:rsidR="00000000" w:rsidRDefault="009100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00000" w:rsidRDefault="0091002F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Levy, being duly sworn say:</w:t>
            </w:r>
          </w:p>
          <w:p w:rsidR="00000000" w:rsidRDefault="0091002F">
            <w:pPr>
              <w:spacing w:after="0" w:line="240" w:lineRule="auto"/>
              <w:ind w:firstLine="8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am over 18 years old and am not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party to this action. On                       , I served upon the defendant herein a copy of the annexed notice to admit by depositing same in a post-paid envelope in care of the United States Post Office, and affixed thereupon was the defendant's addre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ss:</w:t>
            </w:r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1001 Avenue of the Americas, STE 1800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York, 10018</w:t>
            </w:r>
          </w:p>
        </w:tc>
      </w:tr>
      <w:tr w:rsidR="00000000">
        <w:trPr>
          <w:trHeight w:val="12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</w:t>
            </w:r>
          </w:p>
        </w:tc>
      </w:tr>
    </w:tbl>
    <w:p w:rsidR="00000000" w:rsidRDefault="009100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rPr>
          <w:trHeight w:val="600"/>
          <w:tblCellSpacing w:w="0" w:type="dxa"/>
        </w:trPr>
        <w:tc>
          <w:tcPr>
            <w:tcW w:w="0" w:type="auto"/>
            <w:vAlign w:val="bottom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Sworn to before me 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Notary Public</w:t>
            </w:r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Pinkhasova</w:t>
            </w:r>
            <w:proofErr w:type="spellEnd"/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Notary Public, State of New York</w:t>
            </w:r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 01PI6209788</w:t>
            </w:r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Qualified In Queens County</w:t>
            </w:r>
          </w:p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Commission Expires August 03, 2017</w:t>
            </w:r>
          </w:p>
        </w:tc>
      </w:tr>
      <w:tr w:rsidR="00000000">
        <w:trPr>
          <w:trHeight w:val="675"/>
          <w:tblCellSpacing w:w="0" w:type="dxa"/>
        </w:trPr>
        <w:tc>
          <w:tcPr>
            <w:tcW w:w="0" w:type="auto"/>
            <w:vAlign w:val="bottom"/>
            <w:hideMark/>
          </w:tcPr>
          <w:p w:rsidR="00000000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</w:p>
        </w:tc>
      </w:tr>
    </w:tbl>
    <w:p w:rsidR="00000000" w:rsidRDefault="0091002F">
      <w:pPr>
        <w:rPr>
          <w:szCs w:val="20"/>
        </w:rPr>
      </w:pPr>
    </w:p>
    <w:p w:rsidR="00000000" w:rsidRDefault="0091002F">
      <w:pPr>
        <w:rPr>
          <w:szCs w:val="20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853"/>
    <w:multiLevelType w:val="multilevel"/>
    <w:tmpl w:val="6B3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characterSpacingControl w:val="doNotCompress"/>
  <w:compat>
    <w:useFELayout/>
  </w:compat>
  <w:rsids>
    <w:rsidRoot w:val="004D5FF7"/>
    <w:rsid w:val="004D5FF7"/>
    <w:rsid w:val="00910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text">
    <w:name w:val="defaulttex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574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winuser1</dc:creator>
  <cp:keywords/>
  <dc:description/>
  <cp:lastModifiedBy>WK3</cp:lastModifiedBy>
  <cp:revision>2</cp:revision>
  <cp:lastPrinted>2013-07-08T18:05:00Z</cp:lastPrinted>
  <dcterms:created xsi:type="dcterms:W3CDTF">2014-08-13T18:47:00Z</dcterms:created>
  <dcterms:modified xsi:type="dcterms:W3CDTF">2014-08-13T18:47:00Z</dcterms:modified>
</cp:coreProperties>
</file>