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000000">
        <w:trPr>
          <w:tblCellSpacing w:w="0" w:type="dxa"/>
        </w:trPr>
        <w:tc>
          <w:tcPr>
            <w:tcW w:w="3500" w:type="pct"/>
            <w:vAlign w:val="center"/>
            <w:hideMark/>
          </w:tcPr>
          <w:p w:rsidR="00000000" w:rsidRDefault="002C1020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</w:p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000000" w:rsidRDefault="002C102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00000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000000">
              <w:trPr>
                <w:trHeight w:val="405"/>
                <w:tblCellSpacing w:w="0" w:type="dxa"/>
              </w:trPr>
              <w:tc>
                <w:tcPr>
                  <w:tcW w:w="5000" w:type="pct"/>
                  <w:gridSpan w:val="3"/>
                  <w:hideMark/>
                </w:tcPr>
                <w:p w:rsidR="00000000" w:rsidRDefault="002C1020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000000" w:rsidRDefault="002C1020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000000">
              <w:trPr>
                <w:trHeight w:val="495"/>
                <w:tblCellSpacing w:w="0" w:type="dxa"/>
              </w:trPr>
              <w:tc>
                <w:tcPr>
                  <w:tcW w:w="2500" w:type="pct"/>
                  <w:gridSpan w:val="2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5000" w:type="pct"/>
                  <w:gridSpan w:val="3"/>
                  <w:vAlign w:val="bottom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000000">
              <w:trPr>
                <w:trHeight w:val="480"/>
                <w:tblCellSpacing w:w="0" w:type="dxa"/>
              </w:trPr>
              <w:tc>
                <w:tcPr>
                  <w:tcW w:w="2500" w:type="pct"/>
                  <w:gridSpan w:val="2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bottom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2C102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TO NOTICE TO ADMIT 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000000" w:rsidRDefault="002C102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:rsidR="00000000" w:rsidRDefault="002C10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892"/>
      </w:tblGrid>
      <w:tr w:rsidR="00000000">
        <w:trPr>
          <w:tblCellSpacing w:w="0" w:type="dxa"/>
        </w:trPr>
        <w:tc>
          <w:tcPr>
            <w:tcW w:w="0" w:type="auto"/>
            <w:vAlign w:val="center"/>
          </w:tcPr>
          <w:p w:rsidR="00000000" w:rsidRDefault="002C1020">
            <w:pPr>
              <w:pStyle w:val="ListParagraph"/>
              <w:tabs>
                <w:tab w:val="left" w:pos="720"/>
                <w:tab w:val="left" w:pos="8910"/>
              </w:tabs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OF NEW YORK )</w:t>
            </w:r>
          </w:p>
          <w:p w:rsidR="00000000" w:rsidRDefault="002C1020">
            <w:pPr>
              <w:pStyle w:val="ListParagraph"/>
              <w:tabs>
                <w:tab w:val="left" w:pos="720"/>
                <w:tab w:val="left" w:pos="891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COUNTY OF NASSAU)</w:t>
            </w:r>
          </w:p>
          <w:p w:rsidR="00000000" w:rsidRDefault="002C1020">
            <w:pPr>
              <w:spacing w:before="100" w:beforeAutospacing="1" w:after="100" w:afterAutospacing="1" w:line="240" w:lineRule="auto"/>
              <w:ind w:firstLine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Plaintiff, in response to </w:t>
            </w:r>
            <w:r>
              <w:rPr>
                <w:rFonts w:ascii="Times New Roman" w:eastAsia="Times New Roman" w:hAnsi="Times New Roman" w:cs="Times New Roman"/>
              </w:rPr>
              <w:t>defendants Demand for Notice to Admit, upon information and belief, sets forth as follows:</w:t>
            </w:r>
          </w:p>
          <w:p w:rsidR="00000000" w:rsidRDefault="002C10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plaintiff received a copy of the denial(s) and explanation of benefits attached hereto.</w:t>
            </w:r>
          </w:p>
          <w:p w:rsidR="00000000" w:rsidRDefault="002C102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00000" w:rsidRDefault="002C10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That the denial(s) and explanation of benefits are dated </w:t>
            </w:r>
            <w:r>
              <w:rPr>
                <w:rFonts w:ascii="Times New Roman" w:eastAsia="Times New Roman" w:hAnsi="Times New Roman" w:cs="Times New Roman"/>
              </w:rPr>
              <w:t>within 30days of the date the plaintiff mailed the claim(s) to defendant.</w:t>
            </w:r>
          </w:p>
          <w:p w:rsidR="00000000" w:rsidRDefault="002C102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ANSWER: </w:t>
            </w:r>
          </w:p>
          <w:p w:rsidR="00000000" w:rsidRDefault="002C10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plaintiff received a copy of the denial(s) and explanation of benefits attached hereto within 30 days of the date the claim(s) were mailed to defendant.</w:t>
            </w:r>
          </w:p>
          <w:p w:rsidR="00000000" w:rsidRDefault="002C102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:rsidR="00000000" w:rsidRDefault="002C10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plaintiff received a copy of the denial(s) and explanation of benefits attached hereto within 30 days of the date the defendant received the claim(s) as indicated on the denial(s).</w:t>
            </w:r>
          </w:p>
          <w:p w:rsidR="00000000" w:rsidRDefault="002C102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00000" w:rsidRDefault="002C10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That </w:t>
            </w:r>
            <w:r w:rsidR="00616535">
              <w:rPr>
                <w:rFonts w:ascii="Times New Roman" w:eastAsia="Times New Roman" w:hAnsi="Times New Roman" w:cs="Times New Roman"/>
              </w:rPr>
              <w:t>where the denial(s) and explanation of benefits are not dated within 30 days of the date the plaintiff mailed claim(s) to defendant, verification or delay letters were sent to plaintiff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000000" w:rsidRDefault="002C102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00000" w:rsidRDefault="002C10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16535">
              <w:rPr>
                <w:rFonts w:ascii="Times New Roman" w:eastAsia="Times New Roman" w:hAnsi="Times New Roman" w:cs="Times New Roman"/>
              </w:rPr>
              <w:t>first verification request(s) are dated with 15 business days of the date the claim(s) were submitted to defendant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000000" w:rsidRDefault="002C102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</w:t>
            </w:r>
            <w:r w:rsidR="00616535">
              <w:rPr>
                <w:rFonts w:ascii="Times New Roman" w:eastAsia="Times New Roman" w:hAnsi="Times New Roman" w:cs="Times New Roman"/>
              </w:rPr>
              <w:t>:</w:t>
            </w:r>
          </w:p>
          <w:p w:rsidR="00000000" w:rsidRDefault="0061653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That</w:t>
            </w:r>
            <w:r w:rsidR="002C102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plaintiff received the firs verification request(s) within 15 business days of the date the claim(s) were submitted to defendant.</w:t>
            </w:r>
          </w:p>
          <w:p w:rsidR="00000000" w:rsidRDefault="002C102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ANSWER:</w:t>
            </w:r>
          </w:p>
          <w:p w:rsidR="00000000" w:rsidRDefault="0061653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denial(s) and explanation of benefits attached hereto were issued</w:t>
            </w:r>
            <w:r w:rsidR="00982F36">
              <w:rPr>
                <w:rFonts w:ascii="Times New Roman" w:eastAsia="Times New Roman" w:hAnsi="Times New Roman" w:cs="Times New Roman"/>
              </w:rPr>
              <w:t xml:space="preserve"> “timely” pursuant to the no-fault regulations</w:t>
            </w:r>
            <w:r w:rsidR="002C1020">
              <w:rPr>
                <w:rFonts w:ascii="Times New Roman" w:eastAsia="Times New Roman" w:hAnsi="Times New Roman" w:cs="Times New Roman"/>
              </w:rPr>
              <w:t>.</w:t>
            </w:r>
          </w:p>
          <w:p w:rsidR="00000000" w:rsidRDefault="002C102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</w:t>
            </w:r>
            <w:r w:rsidR="00982F36">
              <w:rPr>
                <w:rFonts w:ascii="Times New Roman" w:eastAsia="Times New Roman" w:hAnsi="Times New Roman" w:cs="Times New Roman"/>
              </w:rPr>
              <w:t>:</w:t>
            </w:r>
          </w:p>
          <w:p w:rsidR="00000000" w:rsidRDefault="00982F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That the attached denials are based on a PEER REVIEW</w:t>
            </w:r>
            <w:r w:rsidR="002C1020">
              <w:rPr>
                <w:rFonts w:ascii="Times New Roman" w:eastAsia="Times New Roman" w:hAnsi="Times New Roman" w:cs="Times New Roman"/>
              </w:rPr>
              <w:t>.</w:t>
            </w:r>
          </w:p>
          <w:p w:rsidR="00000000" w:rsidRDefault="002C102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t>ANSWER:</w:t>
            </w:r>
            <w:r w:rsidR="00982F36">
              <w:t xml:space="preserve"> </w:t>
            </w:r>
          </w:p>
          <w:p w:rsidR="00000000" w:rsidRDefault="00982F36">
            <w:pPr>
              <w:numPr>
                <w:ilvl w:val="0"/>
                <w:numId w:val="1"/>
              </w:numPr>
              <w:tabs>
                <w:tab w:val="num" w:pos="540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denials attached hereto are true and accurate copies of the denials received by plaintiff</w:t>
            </w:r>
            <w:r w:rsidR="002C1020">
              <w:rPr>
                <w:rFonts w:ascii="Times New Roman" w:eastAsia="Times New Roman" w:hAnsi="Times New Roman" w:cs="Times New Roman"/>
              </w:rPr>
              <w:t>.</w:t>
            </w:r>
          </w:p>
          <w:p w:rsidR="00000000" w:rsidRDefault="002C102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>
              <w:t>ANSWER:</w:t>
            </w:r>
          </w:p>
          <w:p w:rsidR="00982F36" w:rsidRDefault="00982F36" w:rsidP="00982F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PEER REVIEW is a true and accurate copy of the report that is the basis of the denial attached hereto.</w:t>
            </w:r>
          </w:p>
          <w:p w:rsidR="00982F36" w:rsidRDefault="00982F36" w:rsidP="00982F36">
            <w:pPr>
              <w:pStyle w:val="ListParagraph"/>
              <w:ind w:left="720"/>
            </w:pPr>
            <w:r>
              <w:t xml:space="preserve">ANSWER:  </w:t>
            </w:r>
          </w:p>
          <w:p w:rsidR="00982F36" w:rsidRDefault="00982F36" w:rsidP="00982F3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PEER REVIEW is a true and accurate copy of the report that was received by plaintiff</w:t>
            </w:r>
          </w:p>
          <w:p w:rsidR="00982F36" w:rsidRDefault="00982F36" w:rsidP="00982F36">
            <w:pPr>
              <w:pStyle w:val="ListParagraph"/>
              <w:ind w:left="720"/>
            </w:pPr>
            <w:r>
              <w:t xml:space="preserve">ANSWER:  </w:t>
            </w:r>
          </w:p>
          <w:p w:rsidR="00982F36" w:rsidRPr="00982F36" w:rsidRDefault="00982F36" w:rsidP="00982F36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00000" w:rsidRDefault="002C1020">
      <w:pPr>
        <w:spacing w:after="100" w:afterAutospacing="1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31"/>
        <w:gridCol w:w="5949"/>
      </w:tblGrid>
      <w:tr w:rsidR="00000000">
        <w:trPr>
          <w:tblCellSpacing w:w="0" w:type="dxa"/>
        </w:trPr>
        <w:tc>
          <w:tcPr>
            <w:tcW w:w="1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475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05"/>
              <w:gridCol w:w="6"/>
            </w:tblGrid>
            <w:tr w:rsidR="00000000">
              <w:trPr>
                <w:tblCellSpacing w:w="0" w:type="dxa"/>
              </w:trPr>
              <w:tc>
                <w:tcPr>
                  <w:tcW w:w="330" w:type="pct"/>
                  <w:hideMark/>
                </w:tcPr>
                <w:tbl>
                  <w:tblPr>
                    <w:tblW w:w="351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34"/>
                    <w:gridCol w:w="2976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761" w:type="pct"/>
                        <w:hideMark/>
                      </w:tcPr>
                      <w:p w:rsidR="00000000" w:rsidRDefault="002C102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Dated:</w:t>
                        </w:r>
                      </w:p>
                    </w:tc>
                    <w:tc>
                      <w:tcPr>
                        <w:tcW w:w="4239" w:type="pct"/>
                        <w:hideMark/>
                      </w:tcPr>
                      <w:p w:rsidR="00000000" w:rsidRDefault="002C102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Franklin Square, New York.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br/>
                          <w:t>NOWDT</w:t>
                        </w:r>
                      </w:p>
                    </w:tc>
                  </w:tr>
                </w:tbl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2C102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3176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929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6111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79"/>
                    <w:gridCol w:w="3832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865" w:type="pct"/>
                        <w:hideMark/>
                      </w:tcPr>
                      <w:p w:rsidR="00000000" w:rsidRDefault="002C1020">
                        <w:pPr>
                          <w:spacing w:after="0" w:line="240" w:lineRule="auto"/>
                          <w:rPr>
                            <w:rFonts w:cs="Calibr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135" w:type="pct"/>
                        <w:hideMark/>
                      </w:tcPr>
                      <w:p w:rsidR="00000000" w:rsidRDefault="002C1020">
                        <w:pPr>
                          <w:spacing w:after="0" w:line="240" w:lineRule="auto"/>
                          <w:ind w:left="5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Yours, etc.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br/>
                          <w:t xml:space="preserve">The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Beynenson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Law Firm P.C.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Attorneys for Plaintiff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475 Franklin Avenue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br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Franklin Square, NY 11010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br/>
                          <w:t>(516)858-4411 Fax:(516) 216 5405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br/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 xml:space="preserve">Our Case Id: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Case_ID</w:t>
                        </w:r>
                        <w:proofErr w:type="spellEnd"/>
                      </w:p>
                    </w:tc>
                  </w:tr>
                </w:tbl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2C102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:rsidR="00000000" w:rsidRDefault="002C1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2C1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2C1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Provider_President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Sworn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before me this ______ day of ______________ 2014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Notary Public 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000000">
        <w:trPr>
          <w:tblCellSpacing w:w="0" w:type="dxa"/>
        </w:trPr>
        <w:tc>
          <w:tcPr>
            <w:tcW w:w="3500" w:type="pct"/>
            <w:vAlign w:val="center"/>
            <w:hideMark/>
          </w:tcPr>
          <w:p w:rsidR="00000000" w:rsidRDefault="002C1020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br w:type="page"/>
            </w:r>
            <w:r>
              <w:rPr>
                <w:rFonts w:ascii="Times New Roman" w:hAnsi="Times New Roman" w:cs="Times New Roman"/>
              </w:rPr>
              <w:t>COURT_VENU</w:t>
            </w:r>
            <w:r>
              <w:rPr>
                <w:rFonts w:ascii="Times New Roman" w:hAnsi="Times New Roman" w:cs="Times New Roman"/>
              </w:rPr>
              <w:t>E</w:t>
            </w:r>
          </w:p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000000" w:rsidRDefault="002C102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000000" w:rsidRDefault="002C102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00000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000000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000000" w:rsidRDefault="002C1020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000000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000000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000000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1560" w:type="dxa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2C102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000000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Index No.: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IndexOrAAA_Number</w:t>
                  </w:r>
                  <w:proofErr w:type="spellEnd"/>
                </w:p>
              </w:tc>
            </w:tr>
          </w:tbl>
          <w:p w:rsidR="00000000" w:rsidRDefault="002C102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000000" w:rsidRDefault="002C102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:rsidR="00000000" w:rsidRDefault="002C10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00000">
        <w:trPr>
          <w:tblCellSpacing w:w="0" w:type="dxa"/>
        </w:trPr>
        <w:tc>
          <w:tcPr>
            <w:tcW w:w="0" w:type="auto"/>
            <w:vAlign w:val="center"/>
          </w:tcPr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PURSUANT TO SECTION 130-1 OF THE RULES OF THE CHIEF ADMINISTRATOR (22 NYCRR) I CERTIFY THAT TO THE BEST OF MY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KNOWLEDGE, INFORMATION AND BELIEF, FORMED AFTER AN INQUIRY REASONABLE UNDER THE CIRCUMSTANCES, THE WITHIN RESPONSES ARE NOT FRIVOLOUS.</w:t>
            </w:r>
          </w:p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Notice Pursuant to CPLR 2103(5) declining service by electronic transmittal</w:t>
            </w:r>
          </w:p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Beynenson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Law Firm P.C.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Attorneys for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laintiff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475 Franklin Avenue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Franklin Square, NY 11010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(516)858-4411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(516) 216-5405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Our Case Id: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Case_Id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To: Attorneys for Defendant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LAW OFFICES OF PETER C. MERANI, P.C.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1001 Avenue of the Americas, STE 1800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New York, New York, 10018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Service of a co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py of the within NOTICE TO ADMIT  is hereby admitted.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Dated:</w:t>
            </w:r>
            <w:bookmarkStart w:id="0" w:name="_GoBack"/>
            <w:bookmarkEnd w:id="0"/>
          </w:p>
        </w:tc>
      </w:tr>
    </w:tbl>
    <w:p w:rsidR="00000000" w:rsidRDefault="002C10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000000" w:rsidRDefault="002C1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 </w:t>
      </w: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000000">
        <w:trPr>
          <w:tblCellSpacing w:w="0" w:type="dxa"/>
        </w:trPr>
        <w:tc>
          <w:tcPr>
            <w:tcW w:w="3500" w:type="pct"/>
            <w:vAlign w:val="center"/>
            <w:hideMark/>
          </w:tcPr>
          <w:p w:rsidR="00000000" w:rsidRDefault="002C1020">
            <w:pPr>
              <w:tabs>
                <w:tab w:val="left" w:pos="89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</w:p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COURT_NAME</w:t>
            </w:r>
          </w:p>
        </w:tc>
        <w:tc>
          <w:tcPr>
            <w:tcW w:w="1500" w:type="pct"/>
            <w:hideMark/>
          </w:tcPr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000000" w:rsidRDefault="002C102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00000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000000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000000" w:rsidRDefault="002C1020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000000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000000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</w:p>
              </w:tc>
            </w:tr>
            <w:tr w:rsidR="00000000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1560" w:type="dxa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2C102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000000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AFFIDAVIT OF SERVICE</w:t>
                  </w: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2C10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</w:r>
                  <w:r w:rsidR="00433D85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pict>
                      <v:rect id="Rectangle 1" o:spid="_x0000_s1026" alt="Description: http://68.197.20.20/CaseManager/Templates/NOTICE-TO-ADMIT-PETER-C-MERANI%20Q9_files/image001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</w:tr>
          </w:tbl>
          <w:p w:rsidR="00000000" w:rsidRDefault="002C102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000000" w:rsidRDefault="002C102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:rsidR="00000000" w:rsidRDefault="002C10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76"/>
        <w:gridCol w:w="6084"/>
      </w:tblGrid>
      <w:tr w:rsidR="00000000">
        <w:trPr>
          <w:tblCellSpacing w:w="0" w:type="dxa"/>
        </w:trPr>
        <w:tc>
          <w:tcPr>
            <w:tcW w:w="1750" w:type="pct"/>
            <w:vAlign w:val="center"/>
            <w:hideMark/>
          </w:tcPr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STATE OF NEW YORK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COUNTY OF NAUSSAU</w:t>
            </w:r>
          </w:p>
        </w:tc>
        <w:tc>
          <w:tcPr>
            <w:tcW w:w="0" w:type="auto"/>
            <w:vAlign w:val="center"/>
            <w:hideMark/>
          </w:tcPr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) ss.</w:t>
            </w:r>
          </w:p>
        </w:tc>
      </w:tr>
    </w:tbl>
    <w:p w:rsidR="00000000" w:rsidRDefault="002C10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000000" w:rsidRDefault="002C1020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Levy, being duly sworn say:</w:t>
            </w:r>
          </w:p>
          <w:p w:rsidR="00000000" w:rsidRDefault="002C1020">
            <w:pPr>
              <w:spacing w:after="0" w:line="240" w:lineRule="auto"/>
              <w:ind w:firstLine="8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am over 18 years old and am not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party to this action. On                       , I served upon the defendant herein a copy of the annexed notice to admit by depositing same in a post-paid envelope in care of the United States Post Office, and affixed thereupon was the defendant's addre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ss:</w:t>
            </w:r>
          </w:p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LAW OFFICES OF PETER C. MERANI, P.C.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1001 Avenue of the Americas, STE 1800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New York, New York, 10018</w:t>
            </w:r>
          </w:p>
        </w:tc>
      </w:tr>
      <w:tr w:rsidR="00000000">
        <w:trPr>
          <w:trHeight w:val="12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</w:t>
            </w:r>
          </w:p>
        </w:tc>
      </w:tr>
    </w:tbl>
    <w:p w:rsidR="00000000" w:rsidRDefault="002C102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00000">
        <w:trPr>
          <w:trHeight w:val="600"/>
          <w:tblCellSpacing w:w="0" w:type="dxa"/>
        </w:trPr>
        <w:tc>
          <w:tcPr>
            <w:tcW w:w="0" w:type="auto"/>
            <w:vAlign w:val="bottom"/>
            <w:hideMark/>
          </w:tcPr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Sworn to before me 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Notary Public</w:t>
            </w:r>
          </w:p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Pinkhasova</w:t>
            </w:r>
            <w:proofErr w:type="spellEnd"/>
          </w:p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Notary Public, State of New York</w:t>
            </w:r>
          </w:p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No. 01PI6209788</w:t>
            </w:r>
          </w:p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Qualified In Queens County</w:t>
            </w:r>
          </w:p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Commission Expires August 03, 2017</w:t>
            </w:r>
          </w:p>
        </w:tc>
      </w:tr>
      <w:tr w:rsidR="00000000">
        <w:trPr>
          <w:trHeight w:val="675"/>
          <w:tblCellSpacing w:w="0" w:type="dxa"/>
        </w:trPr>
        <w:tc>
          <w:tcPr>
            <w:tcW w:w="0" w:type="auto"/>
            <w:vAlign w:val="bottom"/>
            <w:hideMark/>
          </w:tcPr>
          <w:p w:rsidR="00000000" w:rsidRDefault="002C1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Our Case Id: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Case_Id</w:t>
            </w:r>
            <w:proofErr w:type="spellEnd"/>
          </w:p>
        </w:tc>
      </w:tr>
    </w:tbl>
    <w:p w:rsidR="00000000" w:rsidRDefault="002C1020">
      <w:pPr>
        <w:rPr>
          <w:szCs w:val="20"/>
        </w:rPr>
      </w:pPr>
    </w:p>
    <w:p w:rsidR="00000000" w:rsidRDefault="002C1020">
      <w:pPr>
        <w:rPr>
          <w:szCs w:val="20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E2853"/>
    <w:multiLevelType w:val="multilevel"/>
    <w:tmpl w:val="6B3E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characterSpacingControl w:val="doNotCompress"/>
  <w:compat>
    <w:useFELayout/>
  </w:compat>
  <w:rsids>
    <w:rsidRoot w:val="00433D85"/>
    <w:rsid w:val="002C1020"/>
    <w:rsid w:val="00433D85"/>
    <w:rsid w:val="00616535"/>
    <w:rsid w:val="00982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aulttext">
    <w:name w:val="defaulttext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winuser1</dc:creator>
  <cp:lastModifiedBy>wk5</cp:lastModifiedBy>
  <cp:revision>2</cp:revision>
  <cp:lastPrinted>2014-08-14T18:53:00Z</cp:lastPrinted>
  <dcterms:created xsi:type="dcterms:W3CDTF">2016-11-10T16:07:00Z</dcterms:created>
  <dcterms:modified xsi:type="dcterms:W3CDTF">2016-11-10T16:07:00Z</dcterms:modified>
</cp:coreProperties>
</file>