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TableGrid"/>
        <w:tblW w:w="102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670"/>
        <w:gridCol w:w="4590"/>
      </w:tblGrid>
      <w:tr w:rsidR="00000000">
        <w:trPr>
          <w:trHeight w:val="350"/>
        </w:trPr>
        <w:tc>
          <w:tcPr>
            <w:tcW w:w="5670" w:type="dxa"/>
            <w:hideMark/>
          </w:tcPr>
          <w:p w:rsidR="00000000" w:rsidRDefault="001F1CF9">
            <w:pPr>
              <w:tabs>
                <w:tab w:val="left" w:pos="8910"/>
              </w:tabs>
              <w:ind w:left="-108"/>
              <w:rPr>
                <w:rFonts w:ascii="Times New Roman" w:hAnsi="Times New Roman"/>
                <w:sz w:val="24"/>
                <w:szCs w:val="24"/>
              </w:rPr>
            </w:pPr>
            <w:r>
              <w:rPr>
                <w:rFonts w:ascii="Times New Roman" w:hAnsi="Times New Roman"/>
                <w:sz w:val="24"/>
                <w:szCs w:val="24"/>
              </w:rPr>
              <w:t>COURT_VENUE</w:t>
            </w:r>
          </w:p>
          <w:p w:rsidR="00000000" w:rsidRDefault="001F1CF9">
            <w:pPr>
              <w:tabs>
                <w:tab w:val="left" w:pos="8910"/>
              </w:tabs>
              <w:ind w:left="-108"/>
              <w:rPr>
                <w:rFonts w:ascii="Times New Roman" w:hAnsi="Times New Roman"/>
                <w:sz w:val="24"/>
                <w:szCs w:val="24"/>
              </w:rPr>
            </w:pPr>
            <w:r>
              <w:rPr>
                <w:rFonts w:ascii="Times New Roman" w:hAnsi="Times New Roman"/>
                <w:sz w:val="24"/>
                <w:szCs w:val="24"/>
              </w:rPr>
              <w:t>COURT_NAME</w:t>
            </w:r>
            <w:r>
              <w:rPr>
                <w:rFonts w:ascii="Times New Roman" w:hAnsi="Times New Roman"/>
                <w:sz w:val="24"/>
                <w:szCs w:val="24"/>
              </w:rPr>
              <w:br/>
            </w:r>
            <w:r>
              <w:rPr>
                <w:rFonts w:ascii="Times New Roman" w:hAnsi="Times New Roman"/>
                <w:sz w:val="24"/>
                <w:szCs w:val="24"/>
              </w:rPr>
              <w:t>-----------------------------------------------------------------X</w:t>
            </w:r>
          </w:p>
        </w:tc>
        <w:tc>
          <w:tcPr>
            <w:tcW w:w="4590" w:type="dxa"/>
            <w:hideMark/>
          </w:tcPr>
          <w:p w:rsidR="00000000" w:rsidRDefault="001F1CF9">
            <w:pPr>
              <w:tabs>
                <w:tab w:val="left" w:pos="8910"/>
              </w:tabs>
              <w:jc w:val="both"/>
              <w:rPr>
                <w:rFonts w:ascii="Times New Roman" w:hAnsi="Times New Roman"/>
                <w:b/>
                <w:sz w:val="24"/>
                <w:szCs w:val="24"/>
              </w:rPr>
            </w:pPr>
            <w:r>
              <w:rPr>
                <w:rFonts w:ascii="Times New Roman" w:hAnsi="Times New Roman"/>
                <w:b/>
                <w:sz w:val="24"/>
                <w:szCs w:val="24"/>
              </w:rPr>
              <w:t xml:space="preserve">Index No.: </w:t>
            </w:r>
            <w:proofErr w:type="spellStart"/>
            <w:r>
              <w:rPr>
                <w:rFonts w:ascii="Times New Roman" w:hAnsi="Times New Roman"/>
                <w:b/>
                <w:sz w:val="24"/>
                <w:szCs w:val="24"/>
              </w:rPr>
              <w:t>IndexOrAAA_Number</w:t>
            </w:r>
            <w:proofErr w:type="spellEnd"/>
          </w:p>
        </w:tc>
      </w:tr>
      <w:tr w:rsidR="00000000">
        <w:tc>
          <w:tcPr>
            <w:tcW w:w="5670" w:type="dxa"/>
            <w:hideMark/>
          </w:tcPr>
          <w:p w:rsidR="00000000" w:rsidRDefault="001F1CF9">
            <w:pPr>
              <w:tabs>
                <w:tab w:val="left" w:pos="5760"/>
                <w:tab w:val="left" w:pos="8910"/>
              </w:tabs>
              <w:ind w:left="-108"/>
              <w:rPr>
                <w:rFonts w:ascii="Times New Roman" w:hAnsi="Times New Roman"/>
                <w:sz w:val="24"/>
                <w:szCs w:val="24"/>
              </w:rPr>
            </w:pPr>
            <w:r>
              <w:rPr>
                <w:rStyle w:val="defaulttext"/>
                <w:b/>
                <w:sz w:val="24"/>
                <w:szCs w:val="24"/>
              </w:rPr>
              <w:t>PROVIDER_NAME</w:t>
            </w:r>
          </w:p>
          <w:p w:rsidR="00000000" w:rsidRDefault="001F1CF9">
            <w:pPr>
              <w:tabs>
                <w:tab w:val="left" w:pos="8910"/>
              </w:tabs>
              <w:ind w:left="-108"/>
              <w:jc w:val="both"/>
              <w:rPr>
                <w:rStyle w:val="defaulttext"/>
                <w:b/>
              </w:rPr>
            </w:pPr>
            <w:r>
              <w:rPr>
                <w:rFonts w:ascii="Times New Roman" w:hAnsi="Times New Roman"/>
                <w:sz w:val="24"/>
                <w:szCs w:val="24"/>
              </w:rPr>
              <w:t xml:space="preserve">A/A/O </w:t>
            </w:r>
            <w:r>
              <w:rPr>
                <w:rStyle w:val="defaulttext"/>
                <w:rFonts w:ascii="Times New Roman" w:hAnsi="Times New Roman"/>
                <w:b/>
                <w:sz w:val="24"/>
                <w:szCs w:val="24"/>
              </w:rPr>
              <w:t>INJUREDPARTY_NAME</w:t>
            </w:r>
          </w:p>
          <w:p w:rsidR="00000000" w:rsidRDefault="001F1CF9">
            <w:pPr>
              <w:tabs>
                <w:tab w:val="left" w:pos="8910"/>
              </w:tabs>
              <w:ind w:left="-108"/>
              <w:jc w:val="both"/>
              <w:rPr>
                <w:rFonts w:ascii="Times New Roman" w:hAnsi="Times New Roman"/>
              </w:rPr>
            </w:pPr>
            <w:r>
              <w:rPr>
                <w:rFonts w:ascii="Times New Roman" w:hAnsi="Times New Roman"/>
                <w:sz w:val="24"/>
                <w:szCs w:val="24"/>
              </w:rPr>
              <w:t>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592"/>
              <w:gridCol w:w="2397"/>
            </w:tblGrid>
            <w:tr w:rsidR="00000000">
              <w:tc>
                <w:tcPr>
                  <w:tcW w:w="2592" w:type="dxa"/>
                </w:tcPr>
                <w:p w:rsidR="00000000" w:rsidRDefault="001F1CF9">
                  <w:pPr>
                    <w:tabs>
                      <w:tab w:val="left" w:pos="8910"/>
                    </w:tabs>
                    <w:ind w:left="-108"/>
                    <w:jc w:val="both"/>
                    <w:rPr>
                      <w:rFonts w:ascii="Times New Roman" w:hAnsi="Times New Roman"/>
                      <w:sz w:val="24"/>
                      <w:szCs w:val="24"/>
                    </w:rPr>
                  </w:pPr>
                </w:p>
              </w:tc>
              <w:tc>
                <w:tcPr>
                  <w:tcW w:w="2397" w:type="dxa"/>
                  <w:hideMark/>
                </w:tcPr>
                <w:p w:rsidR="00000000" w:rsidRDefault="001F1CF9">
                  <w:pPr>
                    <w:tabs>
                      <w:tab w:val="left" w:pos="8910"/>
                    </w:tabs>
                    <w:ind w:left="-108"/>
                    <w:jc w:val="both"/>
                    <w:rPr>
                      <w:rFonts w:ascii="Times New Roman" w:hAnsi="Times New Roman"/>
                      <w:sz w:val="24"/>
                      <w:szCs w:val="24"/>
                    </w:rPr>
                  </w:pPr>
                  <w:r>
                    <w:rPr>
                      <w:rFonts w:ascii="Times New Roman" w:hAnsi="Times New Roman"/>
                      <w:sz w:val="24"/>
                      <w:szCs w:val="24"/>
                    </w:rPr>
                    <w:t>PLAINTIFF(s),</w:t>
                  </w:r>
                </w:p>
              </w:tc>
            </w:tr>
          </w:tbl>
          <w:p w:rsidR="00000000" w:rsidRDefault="001F1CF9">
            <w:pPr>
              <w:tabs>
                <w:tab w:val="left" w:pos="5760"/>
                <w:tab w:val="left" w:pos="8910"/>
              </w:tabs>
              <w:ind w:left="-108"/>
              <w:rPr>
                <w:rFonts w:ascii="Times New Roman" w:hAnsi="Times New Roman"/>
                <w:sz w:val="24"/>
                <w:szCs w:val="24"/>
              </w:rPr>
            </w:pPr>
            <w:r>
              <w:rPr>
                <w:rFonts w:ascii="Times New Roman" w:hAnsi="Times New Roman"/>
                <w:sz w:val="24"/>
                <w:szCs w:val="24"/>
              </w:rPr>
              <w:br/>
              <w:t xml:space="preserve">                              </w:t>
            </w:r>
            <w:r>
              <w:rPr>
                <w:rFonts w:ascii="Times New Roman" w:hAnsi="Times New Roman"/>
                <w:sz w:val="24"/>
                <w:szCs w:val="24"/>
              </w:rPr>
              <w:t>-AGAINST-</w:t>
            </w:r>
          </w:p>
          <w:p w:rsidR="00000000" w:rsidRDefault="001F1CF9">
            <w:pPr>
              <w:tabs>
                <w:tab w:val="left" w:pos="8910"/>
              </w:tabs>
              <w:ind w:left="-108"/>
              <w:rPr>
                <w:rFonts w:ascii="Times New Roman" w:hAnsi="Times New Roman"/>
                <w:sz w:val="24"/>
                <w:szCs w:val="24"/>
              </w:rPr>
            </w:pPr>
            <w:r>
              <w:rPr>
                <w:rFonts w:ascii="Times New Roman" w:hAnsi="Times New Roman"/>
                <w:b/>
                <w:sz w:val="24"/>
                <w:szCs w:val="24"/>
              </w:rPr>
              <w:br/>
            </w:r>
            <w:r>
              <w:rPr>
                <w:rStyle w:val="defaulttext"/>
                <w:rFonts w:ascii="Times New Roman" w:hAnsi="Times New Roman"/>
                <w:b/>
                <w:sz w:val="24"/>
                <w:szCs w:val="24"/>
              </w:rPr>
              <w:t>INSURANCECOMPANY_NAME</w:t>
            </w:r>
            <w:r>
              <w:rPr>
                <w:rStyle w:val="defaulttext"/>
                <w:sz w:val="24"/>
                <w:szCs w:val="24"/>
              </w:rPr>
              <w:t>,</w:t>
            </w:r>
          </w:p>
          <w:tbl>
            <w:tblPr>
              <w:tblStyle w:val="TableGrid"/>
              <w:tblW w:w="5205" w:type="dxa"/>
              <w:tblInd w:w="0" w:type="dxa"/>
              <w:tblLayout w:type="fixed"/>
              <w:tblLook w:val="04A0"/>
            </w:tblPr>
            <w:tblGrid>
              <w:gridCol w:w="2592"/>
              <w:gridCol w:w="2613"/>
            </w:tblGrid>
            <w:tr w:rsidR="00000000">
              <w:tc>
                <w:tcPr>
                  <w:tcW w:w="2592" w:type="dxa"/>
                  <w:tcBorders>
                    <w:top w:val="nil"/>
                    <w:left w:val="nil"/>
                    <w:bottom w:val="nil"/>
                    <w:right w:val="nil"/>
                  </w:tcBorders>
                  <w:hideMark/>
                </w:tcPr>
                <w:p w:rsidR="00000000" w:rsidRDefault="001F1CF9">
                  <w:pPr>
                    <w:tabs>
                      <w:tab w:val="left" w:pos="5760"/>
                      <w:tab w:val="left" w:pos="8910"/>
                    </w:tabs>
                    <w:ind w:left="-108"/>
                    <w:rPr>
                      <w:rFonts w:ascii="Times New Roman" w:hAnsi="Times New Roman"/>
                      <w:sz w:val="24"/>
                      <w:szCs w:val="24"/>
                    </w:rPr>
                  </w:pPr>
                  <w:r>
                    <w:rPr>
                      <w:rFonts w:ascii="Times New Roman" w:hAnsi="Times New Roman"/>
                      <w:sz w:val="24"/>
                      <w:szCs w:val="24"/>
                    </w:rPr>
                    <w:t xml:space="preserve">                                           </w:t>
                  </w:r>
                </w:p>
              </w:tc>
              <w:tc>
                <w:tcPr>
                  <w:tcW w:w="2613" w:type="dxa"/>
                  <w:tcBorders>
                    <w:top w:val="nil"/>
                    <w:left w:val="nil"/>
                    <w:bottom w:val="nil"/>
                    <w:right w:val="nil"/>
                  </w:tcBorders>
                  <w:hideMark/>
                </w:tcPr>
                <w:p w:rsidR="00000000" w:rsidRDefault="001F1CF9">
                  <w:pPr>
                    <w:tabs>
                      <w:tab w:val="left" w:pos="5760"/>
                      <w:tab w:val="left" w:pos="8910"/>
                    </w:tabs>
                    <w:ind w:left="-108"/>
                    <w:rPr>
                      <w:rFonts w:ascii="Times New Roman" w:hAnsi="Times New Roman"/>
                      <w:sz w:val="24"/>
                      <w:szCs w:val="24"/>
                    </w:rPr>
                  </w:pPr>
                  <w:r>
                    <w:rPr>
                      <w:rFonts w:ascii="Times New Roman" w:hAnsi="Times New Roman"/>
                      <w:sz w:val="24"/>
                      <w:szCs w:val="24"/>
                    </w:rPr>
                    <w:t>DEFENDANT(s),</w:t>
                  </w:r>
                </w:p>
              </w:tc>
            </w:tr>
          </w:tbl>
          <w:p w:rsidR="00000000" w:rsidRDefault="001F1CF9">
            <w:pPr>
              <w:tabs>
                <w:tab w:val="left" w:pos="5760"/>
                <w:tab w:val="left" w:pos="8910"/>
              </w:tabs>
              <w:ind w:left="-108"/>
              <w:rPr>
                <w:rFonts w:ascii="Times New Roman" w:hAnsi="Times New Roman"/>
                <w:sz w:val="24"/>
                <w:szCs w:val="24"/>
              </w:rPr>
            </w:pPr>
            <w:r>
              <w:rPr>
                <w:rFonts w:ascii="Times New Roman" w:hAnsi="Times New Roman"/>
                <w:sz w:val="24"/>
                <w:szCs w:val="24"/>
              </w:rPr>
              <w:t>-----------------------------------------------------------------X</w:t>
            </w:r>
          </w:p>
        </w:tc>
        <w:tc>
          <w:tcPr>
            <w:tcW w:w="4590" w:type="dxa"/>
          </w:tcPr>
          <w:p w:rsidR="00000000" w:rsidRDefault="001F1CF9">
            <w:pPr>
              <w:tabs>
                <w:tab w:val="left" w:pos="8910"/>
              </w:tabs>
              <w:rPr>
                <w:rFonts w:ascii="Times New Roman" w:hAnsi="Times New Roman"/>
                <w:sz w:val="24"/>
                <w:szCs w:val="24"/>
              </w:rPr>
            </w:pPr>
          </w:p>
          <w:p w:rsidR="00000000" w:rsidRDefault="001F1CF9">
            <w:pPr>
              <w:tabs>
                <w:tab w:val="left" w:pos="8910"/>
              </w:tabs>
              <w:jc w:val="both"/>
              <w:rPr>
                <w:rFonts w:ascii="Times New Roman" w:hAnsi="Times New Roman"/>
                <w:sz w:val="24"/>
                <w:szCs w:val="24"/>
              </w:rPr>
            </w:pPr>
          </w:p>
          <w:p w:rsidR="00000000" w:rsidRDefault="001F1CF9">
            <w:pPr>
              <w:tabs>
                <w:tab w:val="left" w:pos="5760"/>
                <w:tab w:val="left" w:pos="8910"/>
              </w:tabs>
              <w:rPr>
                <w:rStyle w:val="defaulttext"/>
              </w:rPr>
            </w:pPr>
            <w:r>
              <w:rPr>
                <w:rStyle w:val="defaulttext"/>
                <w:b/>
                <w:sz w:val="24"/>
                <w:szCs w:val="24"/>
                <w:u w:val="single"/>
              </w:rPr>
              <w:t>PLAINTIFF AFFIDAVIT</w:t>
            </w:r>
          </w:p>
          <w:p w:rsidR="00000000" w:rsidRDefault="001F1CF9">
            <w:pPr>
              <w:tabs>
                <w:tab w:val="left" w:pos="5760"/>
                <w:tab w:val="left" w:pos="8910"/>
              </w:tabs>
              <w:rPr>
                <w:rFonts w:ascii="Times New Roman" w:hAnsi="Times New Roman"/>
              </w:rPr>
            </w:pPr>
            <w:r>
              <w:rPr>
                <w:rFonts w:ascii="Times New Roman" w:hAnsi="Times New Roman"/>
                <w:sz w:val="24"/>
                <w:szCs w:val="24"/>
              </w:rPr>
              <w:br/>
            </w:r>
          </w:p>
          <w:p w:rsidR="00000000" w:rsidRDefault="001F1CF9">
            <w:pPr>
              <w:tabs>
                <w:tab w:val="left" w:pos="8910"/>
              </w:tabs>
              <w:jc w:val="both"/>
              <w:rPr>
                <w:rFonts w:ascii="Times New Roman" w:hAnsi="Times New Roman"/>
              </w:rPr>
            </w:pPr>
          </w:p>
        </w:tc>
      </w:tr>
    </w:tbl>
    <w:p w:rsidR="00000000" w:rsidRDefault="001F1CF9">
      <w:pPr>
        <w:pStyle w:val="ListParagraph"/>
        <w:tabs>
          <w:tab w:val="left" w:pos="720"/>
          <w:tab w:val="left" w:pos="8910"/>
        </w:tabs>
        <w:spacing w:before="100" w:beforeAutospacing="1"/>
        <w:ind w:left="0"/>
        <w:jc w:val="both"/>
        <w:rPr>
          <w:rFonts w:ascii="Times New Roman" w:hAnsi="Times New Roman"/>
          <w:sz w:val="22"/>
          <w:szCs w:val="22"/>
        </w:rPr>
      </w:pPr>
      <w:r>
        <w:rPr>
          <w:rFonts w:ascii="Times New Roman" w:hAnsi="Times New Roman"/>
          <w:sz w:val="22"/>
          <w:szCs w:val="22"/>
        </w:rPr>
        <w:t xml:space="preserve">STATE OF NEW </w:t>
      </w:r>
      <w:proofErr w:type="gramStart"/>
      <w:r>
        <w:rPr>
          <w:rFonts w:ascii="Times New Roman" w:hAnsi="Times New Roman"/>
          <w:sz w:val="22"/>
          <w:szCs w:val="22"/>
        </w:rPr>
        <w:t>YORK )</w:t>
      </w:r>
      <w:proofErr w:type="gramEnd"/>
    </w:p>
    <w:p w:rsidR="00000000" w:rsidRDefault="001F1CF9">
      <w:pPr>
        <w:pStyle w:val="ListParagraph"/>
        <w:tabs>
          <w:tab w:val="left" w:pos="720"/>
          <w:tab w:val="left" w:pos="8910"/>
        </w:tabs>
        <w:spacing w:before="100" w:beforeAutospacing="1"/>
        <w:ind w:left="0"/>
        <w:jc w:val="both"/>
        <w:rPr>
          <w:rFonts w:ascii="Times New Roman" w:hAnsi="Times New Roman"/>
          <w:sz w:val="22"/>
          <w:szCs w:val="22"/>
        </w:rPr>
      </w:pPr>
      <w:r>
        <w:rPr>
          <w:rFonts w:ascii="Times New Roman" w:hAnsi="Times New Roman"/>
          <w:sz w:val="22"/>
          <w:szCs w:val="22"/>
        </w:rPr>
        <w:t xml:space="preserve">                                           )</w:t>
      </w:r>
    </w:p>
    <w:p w:rsidR="00000000" w:rsidRDefault="001F1CF9">
      <w:pPr>
        <w:pStyle w:val="ListParagraph"/>
        <w:tabs>
          <w:tab w:val="left" w:pos="720"/>
          <w:tab w:val="left" w:pos="8910"/>
        </w:tabs>
        <w:spacing w:before="100" w:beforeAutospacing="1" w:after="480" w:line="480" w:lineRule="auto"/>
        <w:ind w:left="0"/>
        <w:jc w:val="both"/>
        <w:rPr>
          <w:rFonts w:ascii="Times New Roman" w:hAnsi="Times New Roman"/>
          <w:sz w:val="22"/>
          <w:szCs w:val="22"/>
        </w:rPr>
      </w:pPr>
      <w:r>
        <w:rPr>
          <w:rFonts w:ascii="Times New Roman" w:hAnsi="Times New Roman"/>
          <w:sz w:val="22"/>
          <w:szCs w:val="22"/>
        </w:rPr>
        <w:t>COUNTY OF</w:t>
      </w:r>
      <w:r w:rsidR="00E86B89">
        <w:rPr>
          <w:rFonts w:ascii="Times New Roman" w:hAnsi="Times New Roman"/>
          <w:sz w:val="22"/>
          <w:szCs w:val="22"/>
        </w:rPr>
        <w:t xml:space="preserve">                 </w:t>
      </w:r>
      <w:r>
        <w:rPr>
          <w:rFonts w:ascii="Times New Roman" w:hAnsi="Times New Roman"/>
          <w:sz w:val="22"/>
          <w:szCs w:val="22"/>
        </w:rPr>
        <w:t xml:space="preserve">  )</w:t>
      </w:r>
    </w:p>
    <w:p w:rsidR="00E86B89" w:rsidRPr="00E138AC" w:rsidRDefault="00E86B89" w:rsidP="00E86B89">
      <w:pPr>
        <w:tabs>
          <w:tab w:val="left" w:pos="720"/>
          <w:tab w:val="left" w:pos="8910"/>
        </w:tabs>
        <w:spacing w:before="100" w:beforeAutospacing="1" w:after="100" w:afterAutospacing="1"/>
        <w:jc w:val="both"/>
        <w:rPr>
          <w:rFonts w:ascii="Times New Roman" w:hAnsi="Times New Roman"/>
          <w:sz w:val="24"/>
          <w:szCs w:val="24"/>
        </w:rPr>
      </w:pPr>
      <w:r>
        <w:rPr>
          <w:rFonts w:ascii="Times New Roman" w:hAnsi="Times New Roman"/>
          <w:sz w:val="24"/>
          <w:szCs w:val="24"/>
        </w:rPr>
        <w:t xml:space="preserve">I am the billing manager for </w:t>
      </w:r>
      <w:r w:rsidRPr="00E86B89">
        <w:rPr>
          <w:rStyle w:val="defaulttext"/>
          <w:rFonts w:ascii="Times New Roman" w:hAnsi="Times New Roman"/>
          <w:sz w:val="24"/>
          <w:szCs w:val="24"/>
        </w:rPr>
        <w:t>PROVIDER_NAME</w:t>
      </w:r>
      <w:r w:rsidRPr="00E138AC">
        <w:rPr>
          <w:rFonts w:ascii="Times New Roman" w:hAnsi="Times New Roman"/>
          <w:bCs/>
          <w:sz w:val="24"/>
          <w:szCs w:val="24"/>
        </w:rPr>
        <w:t xml:space="preserve"> (hereinafter “Provider”), and I submit this affidavit in support of the attached motion. My duties as billing manager include ensuring that bills reflecting services rendered to Provider’s patients are mailed to the proper party in timely fashion, and tracking and responding to incoming payments are overdue. As </w:t>
      </w:r>
      <w:r>
        <w:rPr>
          <w:rFonts w:ascii="Times New Roman" w:hAnsi="Times New Roman"/>
          <w:bCs/>
          <w:sz w:val="24"/>
          <w:szCs w:val="24"/>
        </w:rPr>
        <w:t xml:space="preserve">the </w:t>
      </w:r>
      <w:r w:rsidRPr="00E138AC">
        <w:rPr>
          <w:rFonts w:ascii="Times New Roman" w:hAnsi="Times New Roman"/>
          <w:bCs/>
          <w:sz w:val="24"/>
          <w:szCs w:val="24"/>
        </w:rPr>
        <w:t>billing manager, I implemented and supervise</w:t>
      </w:r>
      <w:r>
        <w:rPr>
          <w:rFonts w:ascii="Times New Roman" w:hAnsi="Times New Roman"/>
          <w:bCs/>
          <w:sz w:val="24"/>
          <w:szCs w:val="24"/>
        </w:rPr>
        <w:t>d the</w:t>
      </w:r>
      <w:r w:rsidRPr="00E138AC">
        <w:rPr>
          <w:rFonts w:ascii="Times New Roman" w:hAnsi="Times New Roman"/>
          <w:bCs/>
          <w:sz w:val="24"/>
          <w:szCs w:val="24"/>
        </w:rPr>
        <w:t xml:space="preserve"> adherence to the mailing protocol for proof of claim and responses to verification requests protocols that were in effect on the dates that the services were rendered for the above-captioned claim. I make this affidavit based upon my personal knowledge of the facts surrounding this case, personal knowledge of the business practices of Provider, including but not limited to the mailing procedures used by Provider to submit bills and other documents to insurance companies, a review of my notes and a review of Provider’s records kept in the ordinary course of business. Also, my position as a billing manager allows me determine with certainly whether or not bills and/or responses to verification requests were sent to insurance companies, the timeliness of such mailing, and whether payments and / or verification requests were received by Provider.</w:t>
      </w:r>
    </w:p>
    <w:p w:rsidR="00E86B89" w:rsidRPr="00E138AC" w:rsidRDefault="00E86B89" w:rsidP="00E86B89">
      <w:pPr>
        <w:tabs>
          <w:tab w:val="left" w:pos="720"/>
          <w:tab w:val="left" w:pos="8910"/>
        </w:tabs>
        <w:spacing w:before="100" w:beforeAutospacing="1" w:after="100" w:afterAutospacing="1"/>
        <w:jc w:val="both"/>
        <w:rPr>
          <w:rFonts w:ascii="Times New Roman" w:hAnsi="Times New Roman"/>
          <w:sz w:val="24"/>
          <w:szCs w:val="24"/>
        </w:rPr>
      </w:pPr>
      <w:r w:rsidRPr="00E138AC">
        <w:rPr>
          <w:rFonts w:ascii="Times New Roman" w:hAnsi="Times New Roman"/>
          <w:bCs/>
          <w:sz w:val="24"/>
          <w:szCs w:val="24"/>
        </w:rPr>
        <w:t> </w:t>
      </w:r>
    </w:p>
    <w:p w:rsidR="00E86B89" w:rsidRPr="00E138AC" w:rsidRDefault="00E86B89" w:rsidP="00E86B89">
      <w:pPr>
        <w:tabs>
          <w:tab w:val="left" w:pos="720"/>
          <w:tab w:val="left" w:pos="8910"/>
        </w:tabs>
        <w:spacing w:before="100" w:beforeAutospacing="1" w:after="100" w:afterAutospacing="1"/>
        <w:jc w:val="both"/>
        <w:rPr>
          <w:rFonts w:ascii="Times New Roman" w:hAnsi="Times New Roman"/>
          <w:sz w:val="24"/>
          <w:szCs w:val="24"/>
        </w:rPr>
      </w:pPr>
      <w:r w:rsidRPr="00E138AC">
        <w:rPr>
          <w:rFonts w:ascii="Times New Roman" w:hAnsi="Times New Roman"/>
          <w:bCs/>
          <w:sz w:val="24"/>
          <w:szCs w:val="24"/>
        </w:rPr>
        <w:t xml:space="preserve">Provider has a well-defined and detailed process for maintaining and sending claim-related documents to insurance companies. Copies of bills, assignment of benefits forms and other documents that are created and maintained by Provider are kept in Provider’s records as a vital part of Provider’s general business practices. Provider’s ordinary and common business practice is to send proof of claim documents and assignment of benefits forms to insurers via the United States Postal Service. The bills are generated using a computer based program and printed to a networked or attached printer. The bills are placed in an envelope that has the address of the insurer on it. The address of the insurer as stated on the bills is checked against the address on the envelope to ensure that the mail will reach its </w:t>
      </w:r>
      <w:r>
        <w:rPr>
          <w:rFonts w:ascii="Times New Roman" w:hAnsi="Times New Roman"/>
          <w:bCs/>
          <w:sz w:val="24"/>
          <w:szCs w:val="24"/>
        </w:rPr>
        <w:t xml:space="preserve">proper </w:t>
      </w:r>
      <w:r w:rsidRPr="00E138AC">
        <w:rPr>
          <w:rFonts w:ascii="Times New Roman" w:hAnsi="Times New Roman"/>
          <w:bCs/>
          <w:sz w:val="24"/>
          <w:szCs w:val="24"/>
        </w:rPr>
        <w:t xml:space="preserve">destination. The bills are mailed on or about the same date that they are printed. Once mailed, Provider’s general business procedure is to retain copies of the proof of mailing in order to track the bills that were mailed out. These mailing records are made and kept in the ordinary course of business, and the records are made at or about the time the bills are mailed.  It is also Provider’s normal business practice to retain any delay letters or denial of claim forms issued by insurance companies in response to Provider’s claim submissions. These denials may also serve </w:t>
      </w:r>
      <w:r>
        <w:rPr>
          <w:rFonts w:ascii="Times New Roman" w:hAnsi="Times New Roman"/>
          <w:bCs/>
          <w:sz w:val="24"/>
          <w:szCs w:val="24"/>
        </w:rPr>
        <w:t xml:space="preserve">as </w:t>
      </w:r>
      <w:r w:rsidRPr="00E138AC">
        <w:rPr>
          <w:rFonts w:ascii="Times New Roman" w:hAnsi="Times New Roman"/>
          <w:bCs/>
          <w:sz w:val="24"/>
          <w:szCs w:val="24"/>
        </w:rPr>
        <w:t>additional proof of mailing since the</w:t>
      </w:r>
      <w:r>
        <w:rPr>
          <w:rFonts w:ascii="Times New Roman" w:hAnsi="Times New Roman"/>
          <w:bCs/>
          <w:sz w:val="24"/>
          <w:szCs w:val="24"/>
        </w:rPr>
        <w:t>y</w:t>
      </w:r>
      <w:r w:rsidRPr="00E138AC">
        <w:rPr>
          <w:rFonts w:ascii="Times New Roman" w:hAnsi="Times New Roman"/>
          <w:bCs/>
          <w:sz w:val="24"/>
          <w:szCs w:val="24"/>
        </w:rPr>
        <w:t xml:space="preserve"> often admit receipt of bills sent by </w:t>
      </w:r>
      <w:r w:rsidRPr="00E138AC">
        <w:rPr>
          <w:rFonts w:ascii="Times New Roman" w:hAnsi="Times New Roman"/>
          <w:bCs/>
          <w:sz w:val="24"/>
          <w:szCs w:val="24"/>
        </w:rPr>
        <w:lastRenderedPageBreak/>
        <w:t xml:space="preserve">Provider. In the event that Provider does not have copies of the mailing receipts or mailing logs for specific claim, Provider looks to the denial and other correspondences from the insurance companies as proof that the insurance company received the bills in a timely fashion. </w:t>
      </w:r>
    </w:p>
    <w:p w:rsidR="00E86B89" w:rsidRPr="00E138AC" w:rsidRDefault="00E86B89" w:rsidP="00E86B89">
      <w:pPr>
        <w:tabs>
          <w:tab w:val="left" w:pos="720"/>
          <w:tab w:val="left" w:pos="8910"/>
        </w:tabs>
        <w:spacing w:before="100" w:beforeAutospacing="1" w:after="100" w:afterAutospacing="1"/>
        <w:jc w:val="both"/>
        <w:rPr>
          <w:rFonts w:ascii="Times New Roman" w:hAnsi="Times New Roman"/>
          <w:sz w:val="24"/>
          <w:szCs w:val="24"/>
        </w:rPr>
      </w:pPr>
      <w:r w:rsidRPr="00E138AC">
        <w:rPr>
          <w:rFonts w:ascii="Times New Roman" w:hAnsi="Times New Roman"/>
          <w:bCs/>
          <w:sz w:val="24"/>
          <w:szCs w:val="24"/>
        </w:rPr>
        <w:t> </w:t>
      </w:r>
    </w:p>
    <w:p w:rsidR="00E86B89" w:rsidRDefault="00E86B89" w:rsidP="00E86B89">
      <w:pPr>
        <w:tabs>
          <w:tab w:val="left" w:pos="720"/>
          <w:tab w:val="left" w:pos="8910"/>
        </w:tabs>
        <w:spacing w:before="100" w:beforeAutospacing="1" w:after="100" w:afterAutospacing="1"/>
        <w:jc w:val="both"/>
        <w:rPr>
          <w:rFonts w:ascii="Times New Roman" w:hAnsi="Times New Roman"/>
          <w:bCs/>
          <w:sz w:val="24"/>
          <w:szCs w:val="24"/>
        </w:rPr>
      </w:pPr>
      <w:r w:rsidRPr="00E138AC">
        <w:rPr>
          <w:rFonts w:ascii="Times New Roman" w:hAnsi="Times New Roman"/>
          <w:bCs/>
          <w:sz w:val="24"/>
          <w:szCs w:val="24"/>
        </w:rPr>
        <w:t>After a thorough review of the files and notations pertaining to the bills attached hereto, I am certain that the mailing procedures described above were followed</w:t>
      </w:r>
      <w:r>
        <w:rPr>
          <w:rFonts w:ascii="Times New Roman" w:hAnsi="Times New Roman"/>
          <w:bCs/>
          <w:sz w:val="24"/>
          <w:szCs w:val="24"/>
        </w:rPr>
        <w:t xml:space="preserve">. </w:t>
      </w:r>
    </w:p>
    <w:p w:rsidR="00E86B89" w:rsidRDefault="00E86B89" w:rsidP="00E86B89">
      <w:pPr>
        <w:tabs>
          <w:tab w:val="left" w:pos="720"/>
          <w:tab w:val="left" w:pos="8910"/>
        </w:tabs>
        <w:spacing w:before="100" w:beforeAutospacing="1" w:after="100" w:afterAutospacing="1"/>
        <w:jc w:val="both"/>
        <w:rPr>
          <w:rFonts w:ascii="Times New Roman" w:hAnsi="Times New Roman"/>
          <w:b/>
          <w:bCs/>
          <w:sz w:val="24"/>
          <w:szCs w:val="24"/>
        </w:rPr>
      </w:pPr>
      <w:r>
        <w:rPr>
          <w:rFonts w:ascii="Times New Roman" w:hAnsi="Times New Roman"/>
          <w:bCs/>
          <w:sz w:val="24"/>
          <w:szCs w:val="24"/>
        </w:rPr>
        <w:t xml:space="preserve">Due to a reasonable uncertainty in the first several weeks after the date of accident over which carrier would cover the instant claim and based on the information provided to our office by the assignor and/or his personal injury attorney, the bill for dates of service 03/02/2010  was originally mailed to MVAIC on 4/7/2010. See bill annexed hereto as </w:t>
      </w:r>
      <w:r w:rsidRPr="00E138AC">
        <w:rPr>
          <w:rFonts w:ascii="Times New Roman" w:hAnsi="Times New Roman"/>
          <w:b/>
          <w:bCs/>
          <w:sz w:val="24"/>
          <w:szCs w:val="24"/>
        </w:rPr>
        <w:t>Exhibit A</w:t>
      </w:r>
      <w:r>
        <w:rPr>
          <w:rFonts w:ascii="Times New Roman" w:hAnsi="Times New Roman"/>
          <w:b/>
          <w:bCs/>
          <w:sz w:val="24"/>
          <w:szCs w:val="24"/>
        </w:rPr>
        <w:t>.</w:t>
      </w:r>
    </w:p>
    <w:p w:rsidR="00E86B89" w:rsidRDefault="00E86B89" w:rsidP="00E86B89">
      <w:pPr>
        <w:tabs>
          <w:tab w:val="left" w:pos="720"/>
          <w:tab w:val="left" w:pos="8910"/>
        </w:tabs>
        <w:spacing w:before="100" w:beforeAutospacing="1" w:after="100" w:afterAutospacing="1"/>
        <w:jc w:val="both"/>
        <w:rPr>
          <w:rFonts w:ascii="Times New Roman" w:hAnsi="Times New Roman"/>
          <w:b/>
          <w:bCs/>
          <w:sz w:val="24"/>
          <w:szCs w:val="24"/>
        </w:rPr>
      </w:pPr>
      <w:r>
        <w:rPr>
          <w:rFonts w:ascii="Times New Roman" w:hAnsi="Times New Roman"/>
          <w:bCs/>
          <w:sz w:val="24"/>
          <w:szCs w:val="24"/>
        </w:rPr>
        <w:t xml:space="preserve">Due to a reasonable uncertainty in the first several weeks after the date of accident over which carrier would cover the instant claim and based on the information provided to our office by the assignor and/or his personal injury attorney, the bill for dates of service </w:t>
      </w:r>
      <w:r w:rsidR="001F1CF9">
        <w:rPr>
          <w:rFonts w:ascii="Times New Roman" w:hAnsi="Times New Roman"/>
          <w:bCs/>
          <w:sz w:val="24"/>
          <w:szCs w:val="24"/>
        </w:rPr>
        <w:t>03/02/2010 and 04/08/2010</w:t>
      </w:r>
      <w:r>
        <w:rPr>
          <w:rFonts w:ascii="Times New Roman" w:hAnsi="Times New Roman"/>
          <w:bCs/>
          <w:sz w:val="24"/>
          <w:szCs w:val="24"/>
        </w:rPr>
        <w:t xml:space="preserve"> was originally mailed to MVAIC on </w:t>
      </w:r>
      <w:r w:rsidR="001F1CF9">
        <w:rPr>
          <w:rFonts w:ascii="Times New Roman" w:hAnsi="Times New Roman"/>
          <w:bCs/>
          <w:sz w:val="24"/>
          <w:szCs w:val="24"/>
        </w:rPr>
        <w:t>4/7</w:t>
      </w:r>
      <w:r>
        <w:rPr>
          <w:rFonts w:ascii="Times New Roman" w:hAnsi="Times New Roman"/>
          <w:bCs/>
          <w:sz w:val="24"/>
          <w:szCs w:val="24"/>
        </w:rPr>
        <w:t xml:space="preserve">/2010. See bill annexed hereto as </w:t>
      </w:r>
      <w:r w:rsidRPr="00E138AC">
        <w:rPr>
          <w:rFonts w:ascii="Times New Roman" w:hAnsi="Times New Roman"/>
          <w:b/>
          <w:bCs/>
          <w:sz w:val="24"/>
          <w:szCs w:val="24"/>
        </w:rPr>
        <w:t>Exhibit A</w:t>
      </w:r>
      <w:r>
        <w:rPr>
          <w:rFonts w:ascii="Times New Roman" w:hAnsi="Times New Roman"/>
          <w:b/>
          <w:bCs/>
          <w:sz w:val="24"/>
          <w:szCs w:val="24"/>
        </w:rPr>
        <w:t>.</w:t>
      </w:r>
    </w:p>
    <w:p w:rsidR="00E86B89" w:rsidRDefault="001F1CF9" w:rsidP="00E86B89">
      <w:pPr>
        <w:tabs>
          <w:tab w:val="left" w:pos="720"/>
          <w:tab w:val="left" w:pos="8910"/>
        </w:tabs>
        <w:spacing w:before="100" w:beforeAutospacing="1" w:after="100" w:afterAutospacing="1"/>
        <w:jc w:val="both"/>
        <w:rPr>
          <w:rFonts w:ascii="Times New Roman" w:hAnsi="Times New Roman"/>
          <w:b/>
          <w:bCs/>
          <w:sz w:val="24"/>
          <w:szCs w:val="24"/>
        </w:rPr>
      </w:pPr>
      <w:r>
        <w:rPr>
          <w:rFonts w:ascii="Times New Roman" w:hAnsi="Times New Roman"/>
          <w:bCs/>
          <w:sz w:val="24"/>
          <w:szCs w:val="24"/>
        </w:rPr>
        <w:t xml:space="preserve">Due to a reasonable uncertainty in the first several weeks after the date of accident over which carrier would cover the instant claim and based on the information provided to our office by the assignor and/or his personal injury attorney, the bill for dates of service 03/11/2010; 03/23/2010; 05/06/2010 and 05/25/2010 was originally mailed to MVAIC on 4/7/2010. See bill annexed hereto as </w:t>
      </w:r>
      <w:r w:rsidRPr="00E138AC">
        <w:rPr>
          <w:rFonts w:ascii="Times New Roman" w:hAnsi="Times New Roman"/>
          <w:b/>
          <w:bCs/>
          <w:sz w:val="24"/>
          <w:szCs w:val="24"/>
        </w:rPr>
        <w:t>Exhibit A</w:t>
      </w:r>
      <w:r>
        <w:rPr>
          <w:rFonts w:ascii="Times New Roman" w:hAnsi="Times New Roman"/>
          <w:b/>
          <w:bCs/>
          <w:sz w:val="24"/>
          <w:szCs w:val="24"/>
        </w:rPr>
        <w:t>.</w:t>
      </w:r>
    </w:p>
    <w:p w:rsidR="00000000" w:rsidRDefault="00E86B89" w:rsidP="00E86B89">
      <w:pPr>
        <w:pStyle w:val="ListParagraph"/>
        <w:tabs>
          <w:tab w:val="left" w:pos="720"/>
          <w:tab w:val="left" w:pos="8910"/>
        </w:tabs>
        <w:spacing w:before="100" w:beforeAutospacing="1" w:line="360" w:lineRule="auto"/>
        <w:ind w:left="0"/>
        <w:jc w:val="both"/>
        <w:rPr>
          <w:rFonts w:ascii="Times New Roman" w:hAnsi="Times New Roman"/>
          <w:color w:val="000000"/>
          <w:sz w:val="24"/>
          <w:szCs w:val="24"/>
        </w:rPr>
      </w:pPr>
      <w:r>
        <w:rPr>
          <w:rFonts w:ascii="Times New Roman" w:hAnsi="Times New Roman"/>
          <w:bCs/>
          <w:sz w:val="24"/>
          <w:szCs w:val="24"/>
        </w:rPr>
        <w:t xml:space="preserve">Thereafter, we were informed that </w:t>
      </w:r>
      <w:r w:rsidR="001F1CF9">
        <w:rPr>
          <w:rFonts w:ascii="Times New Roman" w:hAnsi="Times New Roman"/>
          <w:bCs/>
          <w:sz w:val="24"/>
          <w:szCs w:val="24"/>
        </w:rPr>
        <w:t>Fiduciary</w:t>
      </w:r>
      <w:r>
        <w:rPr>
          <w:rFonts w:ascii="Times New Roman" w:hAnsi="Times New Roman"/>
          <w:bCs/>
          <w:sz w:val="24"/>
          <w:szCs w:val="24"/>
        </w:rPr>
        <w:t xml:space="preserve"> Insurance Company was the appropriate carrier and we immediately forwarded all previous bills to them. As apparent from the denials issued by </w:t>
      </w:r>
      <w:r w:rsidR="001F1CF9">
        <w:rPr>
          <w:rFonts w:ascii="Times New Roman" w:hAnsi="Times New Roman"/>
          <w:bCs/>
          <w:sz w:val="24"/>
          <w:szCs w:val="24"/>
        </w:rPr>
        <w:t>Fiduciary</w:t>
      </w:r>
      <w:r>
        <w:rPr>
          <w:rFonts w:ascii="Times New Roman" w:hAnsi="Times New Roman"/>
          <w:bCs/>
          <w:sz w:val="24"/>
          <w:szCs w:val="24"/>
        </w:rPr>
        <w:t xml:space="preserve"> Insurance Company all of the bills herein were received by them. Any delays that prevented the Provider from mailing the bills herein to </w:t>
      </w:r>
      <w:r w:rsidR="001F1CF9">
        <w:rPr>
          <w:rFonts w:ascii="Times New Roman" w:hAnsi="Times New Roman"/>
          <w:bCs/>
          <w:sz w:val="24"/>
          <w:szCs w:val="24"/>
        </w:rPr>
        <w:t>Fiduciary</w:t>
      </w:r>
      <w:r>
        <w:rPr>
          <w:rFonts w:ascii="Times New Roman" w:hAnsi="Times New Roman"/>
          <w:bCs/>
          <w:sz w:val="24"/>
          <w:szCs w:val="24"/>
        </w:rPr>
        <w:t xml:space="preserve"> Insurance Company within 45 days of the date of service were reasonable due to the circumstances surrounding the investigation of this claim in its initial stages.</w:t>
      </w:r>
    </w:p>
    <w:p w:rsidR="00000000" w:rsidRDefault="001F1CF9">
      <w:pPr>
        <w:pStyle w:val="ListParagraph"/>
        <w:tabs>
          <w:tab w:val="left" w:pos="720"/>
          <w:tab w:val="left" w:pos="8910"/>
        </w:tabs>
        <w:spacing w:before="100" w:beforeAutospacing="1" w:line="480" w:lineRule="auto"/>
        <w:ind w:left="0"/>
        <w:jc w:val="both"/>
        <w:rPr>
          <w:rFonts w:ascii="Times New Roman" w:hAnsi="Times New Roman"/>
          <w:color w:val="000000"/>
          <w:sz w:val="24"/>
          <w:szCs w:val="24"/>
        </w:rPr>
      </w:pPr>
    </w:p>
    <w:p w:rsidR="00000000" w:rsidRDefault="001F1CF9">
      <w:pPr>
        <w:pStyle w:val="ListParagraph"/>
        <w:tabs>
          <w:tab w:val="left" w:pos="720"/>
          <w:tab w:val="left" w:pos="8910"/>
        </w:tabs>
        <w:spacing w:before="100" w:beforeAutospacing="1" w:line="480" w:lineRule="auto"/>
        <w:ind w:left="0"/>
        <w:jc w:val="both"/>
        <w:rPr>
          <w:rFonts w:ascii="Times New Roman" w:hAnsi="Times New Roman"/>
          <w:color w:val="000000"/>
          <w:sz w:val="24"/>
          <w:szCs w:val="24"/>
        </w:rPr>
      </w:pPr>
    </w:p>
    <w:p w:rsidR="00000000" w:rsidRDefault="001F1CF9">
      <w:pPr>
        <w:pStyle w:val="ListParagraph"/>
        <w:tabs>
          <w:tab w:val="left" w:pos="720"/>
          <w:tab w:val="left" w:pos="8910"/>
        </w:tabs>
        <w:spacing w:before="100" w:beforeAutospacing="1"/>
        <w:ind w:left="0"/>
        <w:jc w:val="both"/>
        <w:rPr>
          <w:rFonts w:ascii="Times New Roman" w:hAnsi="Times New Roman"/>
          <w:color w:val="000000"/>
          <w:sz w:val="24"/>
          <w:szCs w:val="24"/>
        </w:rPr>
      </w:pPr>
      <w:r>
        <w:rPr>
          <w:rFonts w:ascii="Times New Roman" w:hAnsi="Times New Roman"/>
          <w:color w:val="000000"/>
          <w:sz w:val="24"/>
          <w:szCs w:val="24"/>
        </w:rPr>
        <w:t>BY_____________________________________</w:t>
      </w:r>
    </w:p>
    <w:p w:rsidR="00000000" w:rsidRDefault="001F1CF9">
      <w:pPr>
        <w:pStyle w:val="ListParagraph"/>
        <w:tabs>
          <w:tab w:val="left" w:pos="720"/>
          <w:tab w:val="left" w:pos="8910"/>
        </w:tabs>
        <w:spacing w:before="100" w:beforeAutospacing="1" w:line="480" w:lineRule="auto"/>
        <w:ind w:left="0"/>
        <w:jc w:val="both"/>
        <w:rPr>
          <w:rFonts w:ascii="Times New Roman" w:hAnsi="Times New Roman"/>
          <w:color w:val="000000"/>
          <w:sz w:val="24"/>
          <w:szCs w:val="24"/>
        </w:rPr>
      </w:pPr>
      <w:r>
        <w:rPr>
          <w:rFonts w:ascii="Times New Roman" w:hAnsi="Times New Roman"/>
          <w:color w:val="000000"/>
          <w:sz w:val="24"/>
          <w:szCs w:val="24"/>
        </w:rPr>
        <w:t xml:space="preserve">                  Elena Evmeneko</w:t>
      </w:r>
    </w:p>
    <w:p w:rsidR="00000000" w:rsidRDefault="001F1CF9">
      <w:pPr>
        <w:pStyle w:val="NormalWeb"/>
      </w:pPr>
      <w:r>
        <w:t>Sworn to before me this _____ Day of __________________, 201</w:t>
      </w:r>
    </w:p>
    <w:p w:rsidR="00000000" w:rsidRDefault="001F1CF9">
      <w:pPr>
        <w:pStyle w:val="NormalWeb"/>
      </w:pPr>
    </w:p>
    <w:p w:rsidR="00000000" w:rsidRDefault="001F1CF9">
      <w:pPr>
        <w:widowControl w:val="0"/>
        <w:suppressAutoHyphens/>
        <w:rPr>
          <w:rFonts w:ascii="Times New Roman" w:hAnsi="Times New Roman"/>
          <w:sz w:val="24"/>
          <w:szCs w:val="24"/>
        </w:rPr>
      </w:pPr>
      <w:r>
        <w:rPr>
          <w:rFonts w:ascii="Times New Roman" w:hAnsi="Times New Roman"/>
          <w:sz w:val="24"/>
          <w:szCs w:val="24"/>
        </w:rPr>
        <w:t>_______________________________</w:t>
      </w:r>
      <w:r>
        <w:rPr>
          <w:rFonts w:ascii="Times New Roman" w:hAnsi="Times New Roman"/>
          <w:sz w:val="24"/>
          <w:szCs w:val="24"/>
        </w:rPr>
        <w:br/>
        <w:t>Notary Public, State of New York</w:t>
      </w:r>
    </w:p>
    <w:sectPr w:rsidR="00000000">
      <w:pgSz w:w="12240" w:h="15840"/>
      <w:pgMar w:top="1008" w:right="1008" w:bottom="1008"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000" w:rsidRDefault="001F1CF9">
      <w:r>
        <w:separator/>
      </w:r>
    </w:p>
  </w:endnote>
  <w:endnote w:type="continuationSeparator" w:id="1">
    <w:p w:rsidR="00000000" w:rsidRDefault="001F1CF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000" w:rsidRDefault="001F1CF9">
      <w:r>
        <w:separator/>
      </w:r>
    </w:p>
  </w:footnote>
  <w:footnote w:type="continuationSeparator" w:id="1">
    <w:p w:rsidR="00000000" w:rsidRDefault="001F1CF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noPunctuationKerning/>
  <w:characterSpacingControl w:val="doNotCompress"/>
  <w:hdrShapeDefaults>
    <o:shapedefaults v:ext="edit" spidmax="60417"/>
  </w:hdrShapeDefaults>
  <w:footnotePr>
    <w:footnote w:id="0"/>
    <w:footnote w:id="1"/>
  </w:footnotePr>
  <w:endnotePr>
    <w:endnote w:id="0"/>
    <w:endnote w:id="1"/>
  </w:endnotePr>
  <w:compat/>
  <w:rsids>
    <w:rsidRoot w:val="00E86B89"/>
    <w:rsid w:val="001F1CF9"/>
    <w:rsid w:val="00E86B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04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rPr>
  </w:style>
  <w:style w:type="paragraph" w:styleId="Heading1">
    <w:name w:val="heading 1"/>
    <w:basedOn w:val="Normal"/>
    <w:next w:val="Normal"/>
    <w:link w:val="Heading1Char"/>
    <w:uiPriority w:val="9"/>
    <w:qFormat/>
    <w:pPr>
      <w:keepNext/>
      <w:spacing w:before="240" w:after="60"/>
      <w:outlineLvl w:val="0"/>
    </w:pPr>
    <w:rPr>
      <w:rFonts w:eastAsiaTheme="minorEastAsia"/>
      <w:b/>
      <w:kern w:val="28"/>
      <w:sz w:val="28"/>
    </w:rPr>
  </w:style>
  <w:style w:type="paragraph" w:styleId="Heading2">
    <w:name w:val="heading 2"/>
    <w:basedOn w:val="Normal"/>
    <w:next w:val="Normal"/>
    <w:link w:val="Heading2Char"/>
    <w:uiPriority w:val="9"/>
    <w:qFormat/>
    <w:pPr>
      <w:keepNext/>
      <w:tabs>
        <w:tab w:val="left" w:pos="1800"/>
        <w:tab w:val="left" w:leader="dot" w:pos="4860"/>
        <w:tab w:val="left" w:pos="5400"/>
        <w:tab w:val="left" w:leader="dot" w:pos="10512"/>
      </w:tabs>
      <w:spacing w:before="120" w:line="480" w:lineRule="auto"/>
      <w:jc w:val="center"/>
      <w:outlineLvl w:val="1"/>
    </w:pPr>
    <w:rPr>
      <w:rFonts w:eastAsiaTheme="minorEastAsia"/>
      <w:b/>
      <w:bCs/>
      <w:sz w:val="22"/>
    </w:rPr>
  </w:style>
  <w:style w:type="paragraph" w:styleId="Heading3">
    <w:name w:val="heading 3"/>
    <w:basedOn w:val="Normal"/>
    <w:next w:val="Normal"/>
    <w:link w:val="Heading3Char"/>
    <w:uiPriority w:val="9"/>
    <w:qFormat/>
    <w:pPr>
      <w:keepNext/>
      <w:spacing w:before="240" w:after="60"/>
      <w:outlineLvl w:val="2"/>
    </w:pPr>
    <w:rPr>
      <w:rFonts w:eastAsiaTheme="minorEastAsia"/>
      <w:sz w:val="24"/>
    </w:rPr>
  </w:style>
  <w:style w:type="paragraph" w:styleId="Heading4">
    <w:name w:val="heading 4"/>
    <w:basedOn w:val="Normal"/>
    <w:next w:val="Normal"/>
    <w:link w:val="Heading4Char"/>
    <w:uiPriority w:val="9"/>
    <w:qFormat/>
    <w:pPr>
      <w:keepNext/>
      <w:tabs>
        <w:tab w:val="left" w:pos="1440"/>
        <w:tab w:val="left" w:pos="4968"/>
        <w:tab w:val="left" w:leader="dot" w:pos="6480"/>
        <w:tab w:val="left" w:pos="7560"/>
      </w:tabs>
      <w:outlineLvl w:val="3"/>
    </w:pPr>
    <w:rPr>
      <w:rFonts w:eastAsiaTheme="minorEastAsia"/>
      <w:b/>
      <w:sz w:val="22"/>
    </w:rPr>
  </w:style>
  <w:style w:type="paragraph" w:styleId="Heading5">
    <w:name w:val="heading 5"/>
    <w:basedOn w:val="Normal"/>
    <w:next w:val="Normal"/>
    <w:link w:val="Heading5Char"/>
    <w:uiPriority w:val="9"/>
    <w:qFormat/>
    <w:pPr>
      <w:keepNext/>
      <w:tabs>
        <w:tab w:val="left" w:pos="6660"/>
      </w:tabs>
      <w:outlineLvl w:val="4"/>
    </w:pPr>
    <w:rPr>
      <w:rFonts w:eastAsiaTheme="minorEastAsia" w:cs="Arial"/>
      <w:i/>
      <w:iCs/>
      <w:sz w:val="22"/>
      <w:szCs w:val="24"/>
    </w:rPr>
  </w:style>
  <w:style w:type="paragraph" w:styleId="Heading6">
    <w:name w:val="heading 6"/>
    <w:basedOn w:val="Normal"/>
    <w:next w:val="Normal"/>
    <w:link w:val="Heading6Char"/>
    <w:uiPriority w:val="9"/>
    <w:qFormat/>
    <w:pPr>
      <w:keepNext/>
      <w:tabs>
        <w:tab w:val="left" w:pos="720"/>
        <w:tab w:val="left" w:pos="4968"/>
        <w:tab w:val="left" w:leader="dot" w:pos="6480"/>
        <w:tab w:val="left" w:pos="7560"/>
      </w:tabs>
      <w:outlineLvl w:val="5"/>
    </w:pPr>
    <w:rPr>
      <w:rFonts w:eastAsiaTheme="minorEastAsia"/>
      <w:b/>
      <w:sz w:val="24"/>
    </w:rPr>
  </w:style>
  <w:style w:type="paragraph" w:styleId="Heading7">
    <w:name w:val="heading 7"/>
    <w:basedOn w:val="Normal"/>
    <w:next w:val="Normal"/>
    <w:link w:val="Heading7Char"/>
    <w:uiPriority w:val="9"/>
    <w:semiHidden/>
    <w:qFormat/>
    <w:pPr>
      <w:keepNext/>
      <w:tabs>
        <w:tab w:val="left" w:pos="1800"/>
        <w:tab w:val="left" w:leader="dot" w:pos="4860"/>
        <w:tab w:val="left" w:pos="5400"/>
        <w:tab w:val="left" w:leader="dot" w:pos="10512"/>
      </w:tabs>
      <w:jc w:val="center"/>
      <w:outlineLvl w:val="6"/>
    </w:pPr>
    <w:rPr>
      <w:b/>
      <w:bCs/>
      <w:sz w:val="24"/>
    </w:rPr>
  </w:style>
  <w:style w:type="paragraph" w:styleId="Heading8">
    <w:name w:val="heading 8"/>
    <w:basedOn w:val="Normal"/>
    <w:next w:val="Normal"/>
    <w:link w:val="Heading8Char"/>
    <w:uiPriority w:val="9"/>
    <w:semiHidden/>
    <w:qFormat/>
    <w:pPr>
      <w:keepNext/>
      <w:spacing w:before="120"/>
      <w:jc w:val="center"/>
      <w:outlineLvl w:val="7"/>
    </w:pPr>
    <w:rPr>
      <w:rFonts w:cs="Arial"/>
      <w:b/>
      <w:smallCaps/>
    </w:rPr>
  </w:style>
  <w:style w:type="paragraph" w:styleId="Heading9">
    <w:name w:val="heading 9"/>
    <w:basedOn w:val="Normal"/>
    <w:next w:val="Normal"/>
    <w:link w:val="Heading9Char"/>
    <w:uiPriority w:val="9"/>
    <w:semiHidden/>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color w:val="4F81BD" w:themeColor="accent1"/>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43F60" w:themeColor="accent1" w:themeShade="7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olor w:val="243F60" w:themeColor="accent1" w:themeShade="7F"/>
    </w:rPr>
  </w:style>
  <w:style w:type="paragraph" w:styleId="NormalWeb">
    <w:name w:val="Normal (Web)"/>
    <w:basedOn w:val="Normal"/>
    <w:uiPriority w:val="99"/>
    <w:semiHidden/>
    <w:unhideWhenUsed/>
    <w:pPr>
      <w:spacing w:before="100" w:beforeAutospacing="1" w:after="100" w:afterAutospacing="1"/>
    </w:pPr>
    <w:rPr>
      <w:rFonts w:ascii="Times New Roman" w:eastAsiaTheme="minorEastAsia" w:hAnsi="Times New Roman"/>
      <w:sz w:val="24"/>
      <w:szCs w:val="24"/>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
      <w:iCs/>
      <w:color w:val="404040" w:themeColor="text1" w:themeTint="BF"/>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color w:val="404040" w:themeColor="text1" w:themeTint="BF"/>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404040" w:themeColor="text1" w:themeTint="BF"/>
    </w:r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locked/>
    <w:rPr>
      <w:rFonts w:ascii="Arial" w:hAnsi="Arial" w:cs="Arial" w:hint="default"/>
    </w:rPr>
  </w:style>
  <w:style w:type="paragraph" w:styleId="Header">
    <w:name w:val="header"/>
    <w:basedOn w:val="Normal"/>
    <w:link w:val="HeaderChar"/>
    <w:uiPriority w:val="99"/>
    <w:semiHidden/>
    <w:unhideWhenUsed/>
    <w:pPr>
      <w:tabs>
        <w:tab w:val="center" w:pos="4320"/>
        <w:tab w:val="right" w:pos="8640"/>
      </w:tabs>
    </w:pPr>
  </w:style>
  <w:style w:type="character" w:customStyle="1" w:styleId="HeaderChar">
    <w:name w:val="Header Char"/>
    <w:basedOn w:val="DefaultParagraphFont"/>
    <w:link w:val="Header"/>
    <w:uiPriority w:val="99"/>
    <w:semiHidden/>
    <w:locked/>
    <w:rPr>
      <w:rFonts w:ascii="Arial" w:hAnsi="Arial" w:cs="Arial" w:hint="default"/>
    </w:rPr>
  </w:style>
  <w:style w:type="paragraph" w:styleId="Footer">
    <w:name w:val="footer"/>
    <w:basedOn w:val="Normal"/>
    <w:link w:val="FooterChar"/>
    <w:uiPriority w:val="99"/>
    <w:semiHidden/>
    <w:unhideWhenUsed/>
    <w:pPr>
      <w:tabs>
        <w:tab w:val="center" w:pos="4320"/>
        <w:tab w:val="right" w:pos="8640"/>
      </w:tabs>
    </w:pPr>
  </w:style>
  <w:style w:type="character" w:customStyle="1" w:styleId="FooterChar">
    <w:name w:val="Footer Char"/>
    <w:basedOn w:val="DefaultParagraphFont"/>
    <w:link w:val="Footer"/>
    <w:uiPriority w:val="99"/>
    <w:semiHidden/>
    <w:locked/>
    <w:rPr>
      <w:rFonts w:ascii="Arial" w:hAnsi="Arial" w:cs="Arial" w:hint="default"/>
    </w:rPr>
  </w:style>
  <w:style w:type="paragraph" w:styleId="BodyText">
    <w:name w:val="Body Text"/>
    <w:basedOn w:val="Normal"/>
    <w:link w:val="BodyTextChar"/>
    <w:uiPriority w:val="99"/>
    <w:semiHidden/>
    <w:unhideWhenUsed/>
    <w:pPr>
      <w:tabs>
        <w:tab w:val="left" w:pos="810"/>
        <w:tab w:val="left" w:leader="dot" w:pos="4860"/>
        <w:tab w:val="left" w:pos="5400"/>
        <w:tab w:val="left" w:leader="dot" w:pos="10512"/>
      </w:tabs>
      <w:jc w:val="both"/>
    </w:pPr>
    <w:rPr>
      <w:sz w:val="22"/>
    </w:rPr>
  </w:style>
  <w:style w:type="character" w:customStyle="1" w:styleId="BodyTextChar">
    <w:name w:val="Body Text Char"/>
    <w:basedOn w:val="DefaultParagraphFont"/>
    <w:link w:val="BodyText"/>
    <w:uiPriority w:val="99"/>
    <w:semiHidden/>
    <w:locked/>
    <w:rPr>
      <w:rFonts w:ascii="Arial" w:hAnsi="Arial" w:cs="Arial" w:hint="default"/>
    </w:rPr>
  </w:style>
  <w:style w:type="paragraph" w:styleId="BodyTextIndent">
    <w:name w:val="Body Text Indent"/>
    <w:basedOn w:val="Normal"/>
    <w:link w:val="BodyTextIndentChar"/>
    <w:uiPriority w:val="99"/>
    <w:semiHidden/>
    <w:unhideWhenUsed/>
    <w:pPr>
      <w:spacing w:before="120" w:line="300" w:lineRule="atLeast"/>
      <w:ind w:firstLine="720"/>
      <w:jc w:val="both"/>
    </w:pPr>
    <w:rPr>
      <w:rFonts w:ascii="Times New Roman" w:hAnsi="Times New Roman"/>
      <w:sz w:val="24"/>
      <w:szCs w:val="24"/>
    </w:rPr>
  </w:style>
  <w:style w:type="character" w:customStyle="1" w:styleId="BodyTextIndentChar">
    <w:name w:val="Body Text Indent Char"/>
    <w:basedOn w:val="DefaultParagraphFont"/>
    <w:link w:val="BodyTextIndent"/>
    <w:uiPriority w:val="99"/>
    <w:semiHidden/>
    <w:locked/>
    <w:rPr>
      <w:rFonts w:ascii="Arial" w:hAnsi="Arial" w:cs="Arial" w:hint="default"/>
    </w:rPr>
  </w:style>
  <w:style w:type="paragraph" w:styleId="BodyText2">
    <w:name w:val="Body Text 2"/>
    <w:basedOn w:val="Normal"/>
    <w:link w:val="BodyText2Char"/>
    <w:uiPriority w:val="99"/>
    <w:semiHidden/>
    <w:unhideWhenUsed/>
    <w:pPr>
      <w:jc w:val="both"/>
    </w:pPr>
    <w:rPr>
      <w:rFonts w:cs="Arial"/>
      <w:i/>
    </w:rPr>
  </w:style>
  <w:style w:type="character" w:customStyle="1" w:styleId="BodyText2Char">
    <w:name w:val="Body Text 2 Char"/>
    <w:basedOn w:val="DefaultParagraphFont"/>
    <w:link w:val="BodyText2"/>
    <w:uiPriority w:val="99"/>
    <w:semiHidden/>
    <w:locked/>
    <w:rPr>
      <w:rFonts w:ascii="Arial" w:hAnsi="Arial" w:cs="Arial" w:hint="default"/>
    </w:rPr>
  </w:style>
  <w:style w:type="paragraph" w:styleId="BodyText3">
    <w:name w:val="Body Text 3"/>
    <w:basedOn w:val="Normal"/>
    <w:link w:val="BodyText3Char"/>
    <w:uiPriority w:val="99"/>
    <w:semiHidden/>
    <w:unhideWhenUsed/>
    <w:pPr>
      <w:spacing w:line="360" w:lineRule="auto"/>
      <w:jc w:val="both"/>
    </w:pPr>
    <w:rPr>
      <w:sz w:val="24"/>
    </w:rPr>
  </w:style>
  <w:style w:type="character" w:customStyle="1" w:styleId="BodyText3Char">
    <w:name w:val="Body Text 3 Char"/>
    <w:basedOn w:val="DefaultParagraphFont"/>
    <w:link w:val="BodyText3"/>
    <w:uiPriority w:val="99"/>
    <w:semiHidden/>
    <w:locked/>
    <w:rPr>
      <w:rFonts w:ascii="Arial" w:hAnsi="Arial" w:cs="Arial" w:hint="default"/>
      <w:sz w:val="16"/>
      <w:szCs w:val="16"/>
    </w:rPr>
  </w:style>
  <w:style w:type="paragraph" w:styleId="DocumentMap">
    <w:name w:val="Document Map"/>
    <w:basedOn w:val="Normal"/>
    <w:link w:val="DocumentMapChar"/>
    <w:uiPriority w:val="99"/>
    <w:semiHidden/>
    <w:unhideWhenUsed/>
    <w:rPr>
      <w:rFonts w:ascii="Tahoma" w:hAnsi="Tahoma" w:cs="Tahoma"/>
      <w:sz w:val="16"/>
      <w:szCs w:val="16"/>
    </w:rPr>
  </w:style>
  <w:style w:type="character" w:customStyle="1" w:styleId="DocumentMapChar">
    <w:name w:val="Document Map Char"/>
    <w:basedOn w:val="DefaultParagraphFont"/>
    <w:link w:val="DocumentMap"/>
    <w:uiPriority w:val="99"/>
    <w:semiHidden/>
    <w:locked/>
    <w:rPr>
      <w:rFonts w:ascii="Tahoma" w:hAnsi="Tahoma" w:cs="Tahoma" w:hint="default"/>
      <w:sz w:val="16"/>
      <w:szCs w:val="16"/>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ListParagraph">
    <w:name w:val="List Paragraph"/>
    <w:basedOn w:val="Normal"/>
    <w:uiPriority w:val="34"/>
    <w:semiHidden/>
    <w:qFormat/>
    <w:pPr>
      <w:ind w:left="720"/>
      <w:contextualSpacing/>
    </w:pPr>
  </w:style>
  <w:style w:type="character" w:styleId="FootnoteReference">
    <w:name w:val="footnote reference"/>
    <w:basedOn w:val="DefaultParagraphFont"/>
    <w:uiPriority w:val="99"/>
    <w:semiHidden/>
    <w:unhideWhenUsed/>
    <w:rPr>
      <w:vertAlign w:val="superscript"/>
    </w:rPr>
  </w:style>
  <w:style w:type="character" w:customStyle="1" w:styleId="defaulttext">
    <w:name w:val="defaulttext"/>
    <w:basedOn w:val="DefaultParagraphFont"/>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CC0C02-7E1E-4190-9DA0-7BA5D3EDF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CIVIL COURT OF THE CITY OF NEW YORK</vt:lpstr>
    </vt:vector>
  </TitlesOfParts>
  <Company/>
  <LinksUpToDate>false</LinksUpToDate>
  <CharactersWithSpaces>5546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COURT OF THE CITY OF NEW YORK</dc:title>
  <dc:subject/>
  <dc:creator>winuser1</dc:creator>
  <cp:keywords/>
  <dc:description/>
  <cp:lastModifiedBy>winuser1</cp:lastModifiedBy>
  <cp:revision>2</cp:revision>
  <dcterms:created xsi:type="dcterms:W3CDTF">2013-01-17T19:31:00Z</dcterms:created>
  <dcterms:modified xsi:type="dcterms:W3CDTF">2013-01-17T19:31:00Z</dcterms:modified>
</cp:coreProperties>
</file>